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9E936" w14:textId="77777777" w:rsidR="00991789" w:rsidRDefault="009F2C29">
      <w:pPr>
        <w:spacing w:after="0"/>
        <w:jc w:val="both"/>
        <w:rPr>
          <w:rFonts w:ascii="Arial" w:hAnsi="Arial" w:cs="Arial"/>
          <w:b/>
          <w:bCs/>
          <w:i/>
          <w:iCs/>
          <w:spacing w:val="-2"/>
          <w:sz w:val="24"/>
          <w:szCs w:val="24"/>
        </w:rPr>
      </w:pPr>
      <w:bookmarkStart w:id="0" w:name="_Toc97281656"/>
      <w:bookmarkStart w:id="1" w:name="_Toc95549904"/>
      <w:bookmarkStart w:id="2" w:name="_Toc97281660"/>
      <w:bookmarkStart w:id="3" w:name="_Toc95549908"/>
      <w:r>
        <w:rPr>
          <w:rFonts w:ascii="Arial" w:hAnsi="Arial" w:cs="Arial"/>
          <w:b/>
          <w:bCs/>
          <w:iCs/>
          <w:spacing w:val="-2"/>
          <w:sz w:val="24"/>
          <w:szCs w:val="24"/>
        </w:rPr>
        <w:t>SERVICIUL DE TELECOMUNICAŢII SPECIALE</w:t>
      </w:r>
      <w:r>
        <w:rPr>
          <w:rFonts w:ascii="Arial" w:hAnsi="Arial" w:cs="Arial"/>
          <w:b/>
          <w:bCs/>
          <w:iCs/>
          <w:spacing w:val="-2"/>
          <w:sz w:val="24"/>
          <w:szCs w:val="24"/>
        </w:rPr>
        <w:tab/>
      </w:r>
      <w:r>
        <w:rPr>
          <w:rFonts w:ascii="Arial" w:hAnsi="Arial" w:cs="Arial"/>
          <w:b/>
          <w:bCs/>
          <w:iCs/>
          <w:spacing w:val="-2"/>
          <w:sz w:val="24"/>
          <w:szCs w:val="24"/>
        </w:rPr>
        <w:tab/>
      </w:r>
      <w:r>
        <w:rPr>
          <w:rFonts w:ascii="Arial" w:hAnsi="Arial" w:cs="Arial"/>
          <w:b/>
          <w:bCs/>
          <w:iCs/>
          <w:spacing w:val="-2"/>
          <w:sz w:val="24"/>
          <w:szCs w:val="24"/>
        </w:rPr>
        <w:tab/>
      </w:r>
      <w:r>
        <w:rPr>
          <w:rFonts w:ascii="Arial" w:hAnsi="Arial" w:cs="Arial"/>
          <w:b/>
          <w:bCs/>
          <w:iCs/>
          <w:spacing w:val="-2"/>
          <w:sz w:val="24"/>
          <w:szCs w:val="24"/>
        </w:rPr>
        <w:tab/>
      </w:r>
      <w:r>
        <w:rPr>
          <w:rFonts w:ascii="Arial" w:hAnsi="Arial" w:cs="Arial"/>
          <w:b/>
          <w:bCs/>
          <w:i/>
          <w:iCs/>
          <w:spacing w:val="-2"/>
          <w:sz w:val="24"/>
          <w:szCs w:val="24"/>
        </w:rPr>
        <w:t>Neclasificat</w:t>
      </w:r>
    </w:p>
    <w:p w14:paraId="5CF482E6" w14:textId="77777777" w:rsidR="00991789" w:rsidRDefault="009F2C29">
      <w:pPr>
        <w:spacing w:after="0"/>
        <w:jc w:val="both"/>
        <w:rPr>
          <w:rFonts w:ascii="Arial" w:hAnsi="Arial" w:cs="Arial"/>
          <w:b/>
          <w:bCs/>
          <w:i/>
          <w:iCs/>
          <w:spacing w:val="-2"/>
          <w:sz w:val="24"/>
          <w:szCs w:val="24"/>
        </w:rPr>
      </w:pPr>
      <w:r>
        <w:rPr>
          <w:rFonts w:ascii="Arial" w:hAnsi="Arial" w:cs="Arial"/>
          <w:b/>
          <w:bCs/>
          <w:iCs/>
          <w:spacing w:val="-2"/>
          <w:sz w:val="24"/>
          <w:szCs w:val="24"/>
        </w:rPr>
        <w:tab/>
      </w:r>
      <w:r>
        <w:rPr>
          <w:rFonts w:ascii="Arial" w:hAnsi="Arial" w:cs="Arial"/>
          <w:b/>
          <w:sz w:val="24"/>
          <w:szCs w:val="24"/>
        </w:rPr>
        <w:t>DIRECŢIA ACHIZIŢII PUBLICE</w:t>
      </w:r>
      <w:r>
        <w:rPr>
          <w:rFonts w:ascii="Arial" w:hAnsi="Arial" w:cs="Arial"/>
          <w:b/>
          <w:bCs/>
          <w:iCs/>
          <w:spacing w:val="-2"/>
          <w:sz w:val="24"/>
          <w:szCs w:val="24"/>
        </w:rPr>
        <w:tab/>
      </w:r>
      <w:r>
        <w:rPr>
          <w:rFonts w:ascii="Arial" w:hAnsi="Arial" w:cs="Arial"/>
          <w:b/>
          <w:bCs/>
          <w:iCs/>
          <w:spacing w:val="-2"/>
          <w:sz w:val="24"/>
          <w:szCs w:val="24"/>
        </w:rPr>
        <w:tab/>
      </w:r>
      <w:r>
        <w:rPr>
          <w:rFonts w:ascii="Arial" w:hAnsi="Arial" w:cs="Arial"/>
          <w:b/>
          <w:bCs/>
          <w:iCs/>
          <w:spacing w:val="-2"/>
          <w:sz w:val="24"/>
          <w:szCs w:val="24"/>
        </w:rPr>
        <w:tab/>
      </w:r>
      <w:r>
        <w:rPr>
          <w:rFonts w:ascii="Arial" w:hAnsi="Arial" w:cs="Arial"/>
          <w:b/>
          <w:bCs/>
          <w:iCs/>
          <w:spacing w:val="-2"/>
          <w:sz w:val="24"/>
          <w:szCs w:val="24"/>
        </w:rPr>
        <w:tab/>
      </w:r>
      <w:r>
        <w:rPr>
          <w:rFonts w:ascii="Arial" w:hAnsi="Arial" w:cs="Arial"/>
          <w:b/>
          <w:bCs/>
          <w:iCs/>
          <w:spacing w:val="-2"/>
          <w:sz w:val="24"/>
          <w:szCs w:val="24"/>
        </w:rPr>
        <w:tab/>
      </w:r>
      <w:bookmarkStart w:id="4" w:name="_GoBack"/>
      <w:bookmarkEnd w:id="4"/>
      <w:r>
        <w:rPr>
          <w:rFonts w:ascii="Arial" w:hAnsi="Arial" w:cs="Arial"/>
          <w:b/>
          <w:bCs/>
          <w:iCs/>
          <w:spacing w:val="-2"/>
          <w:sz w:val="24"/>
          <w:szCs w:val="24"/>
        </w:rPr>
        <w:tab/>
      </w:r>
      <w:r>
        <w:rPr>
          <w:rFonts w:ascii="Arial" w:hAnsi="Arial" w:cs="Arial"/>
          <w:i/>
          <w:spacing w:val="-2"/>
          <w:sz w:val="24"/>
          <w:szCs w:val="24"/>
        </w:rPr>
        <w:t>Ex. unic</w:t>
      </w:r>
    </w:p>
    <w:p w14:paraId="2B4E99EE" w14:textId="77777777" w:rsidR="00991789" w:rsidRDefault="00991789">
      <w:pPr>
        <w:ind w:left="144"/>
        <w:jc w:val="center"/>
        <w:rPr>
          <w:rFonts w:ascii="Arial" w:hAnsi="Arial" w:cs="Arial"/>
          <w:b/>
          <w:spacing w:val="-2"/>
          <w:sz w:val="24"/>
          <w:szCs w:val="24"/>
        </w:rPr>
      </w:pPr>
    </w:p>
    <w:p w14:paraId="01741A47" w14:textId="77777777" w:rsidR="00991789" w:rsidRDefault="00991789">
      <w:pPr>
        <w:rPr>
          <w:rFonts w:ascii="Arial" w:hAnsi="Arial" w:cs="Arial"/>
          <w:b/>
          <w:spacing w:val="-2"/>
          <w:sz w:val="29"/>
          <w:szCs w:val="29"/>
        </w:rPr>
      </w:pPr>
      <w:bookmarkStart w:id="5" w:name="result_box2"/>
      <w:bookmarkStart w:id="6" w:name="result_box3"/>
      <w:bookmarkEnd w:id="5"/>
      <w:bookmarkEnd w:id="6"/>
    </w:p>
    <w:p w14:paraId="5E20CEF6" w14:textId="77777777" w:rsidR="00991789" w:rsidRDefault="00991789">
      <w:pPr>
        <w:rPr>
          <w:rFonts w:ascii="Arial" w:hAnsi="Arial" w:cs="Arial"/>
          <w:u w:val="single"/>
        </w:rPr>
      </w:pPr>
    </w:p>
    <w:p w14:paraId="2BB0A3EA" w14:textId="77777777" w:rsidR="00991789" w:rsidRDefault="00991789">
      <w:pPr>
        <w:jc w:val="center"/>
        <w:rPr>
          <w:rFonts w:ascii="Arial" w:hAnsi="Arial" w:cs="Arial"/>
          <w:u w:val="single"/>
        </w:rPr>
      </w:pPr>
    </w:p>
    <w:p w14:paraId="328D0035" w14:textId="77777777" w:rsidR="00991789" w:rsidRDefault="00991789">
      <w:pPr>
        <w:jc w:val="center"/>
        <w:rPr>
          <w:rFonts w:ascii="Arial" w:hAnsi="Arial" w:cs="Arial"/>
          <w:u w:val="single"/>
        </w:rPr>
      </w:pPr>
    </w:p>
    <w:p w14:paraId="664DAD92" w14:textId="77777777" w:rsidR="00991789" w:rsidRDefault="00991789">
      <w:pPr>
        <w:jc w:val="center"/>
        <w:rPr>
          <w:rFonts w:ascii="Arial" w:hAnsi="Arial" w:cs="Arial"/>
          <w:u w:val="single"/>
        </w:rPr>
      </w:pPr>
    </w:p>
    <w:p w14:paraId="4D089C58" w14:textId="77777777" w:rsidR="00991789" w:rsidRDefault="00991789">
      <w:pPr>
        <w:jc w:val="center"/>
        <w:rPr>
          <w:rFonts w:ascii="Arial" w:hAnsi="Arial" w:cs="Arial"/>
          <w:u w:val="single"/>
        </w:rPr>
      </w:pPr>
    </w:p>
    <w:p w14:paraId="5E62C1CB" w14:textId="77777777" w:rsidR="00991789" w:rsidRDefault="00991789">
      <w:pPr>
        <w:jc w:val="center"/>
        <w:rPr>
          <w:rFonts w:ascii="Arial" w:hAnsi="Arial" w:cs="Arial"/>
          <w:u w:val="single"/>
        </w:rPr>
      </w:pPr>
    </w:p>
    <w:p w14:paraId="0DB1832F" w14:textId="77777777" w:rsidR="00991789" w:rsidRDefault="009F2C29">
      <w:pPr>
        <w:spacing w:after="0"/>
        <w:jc w:val="center"/>
        <w:rPr>
          <w:rFonts w:ascii="Arial" w:hAnsi="Arial" w:cs="Arial"/>
          <w:b/>
          <w:sz w:val="32"/>
          <w:szCs w:val="32"/>
        </w:rPr>
      </w:pPr>
      <w:r>
        <w:rPr>
          <w:rFonts w:ascii="Arial" w:hAnsi="Arial" w:cs="Arial"/>
          <w:b/>
          <w:sz w:val="32"/>
          <w:szCs w:val="32"/>
        </w:rPr>
        <w:t>SECŢIUNEA II</w:t>
      </w:r>
    </w:p>
    <w:p w14:paraId="6E024DE8" w14:textId="77777777" w:rsidR="00991789" w:rsidRDefault="009F2C29">
      <w:pPr>
        <w:spacing w:after="0"/>
        <w:jc w:val="center"/>
        <w:rPr>
          <w:rFonts w:ascii="Arial" w:hAnsi="Arial" w:cs="Arial"/>
          <w:b/>
          <w:bCs/>
          <w:sz w:val="32"/>
          <w:szCs w:val="32"/>
        </w:rPr>
      </w:pPr>
      <w:r>
        <w:rPr>
          <w:rFonts w:ascii="Arial" w:hAnsi="Arial" w:cs="Arial"/>
          <w:b/>
          <w:bCs/>
          <w:sz w:val="32"/>
          <w:szCs w:val="32"/>
        </w:rPr>
        <w:t>CAIET DE SARCINI</w:t>
      </w:r>
    </w:p>
    <w:p w14:paraId="6973A115" w14:textId="77777777" w:rsidR="00991789" w:rsidRDefault="00991789">
      <w:pPr>
        <w:spacing w:after="0"/>
        <w:jc w:val="center"/>
        <w:rPr>
          <w:rFonts w:ascii="Arial" w:hAnsi="Arial" w:cs="Arial"/>
          <w:b/>
          <w:sz w:val="28"/>
          <w:szCs w:val="28"/>
        </w:rPr>
      </w:pPr>
    </w:p>
    <w:p w14:paraId="13F7A0BC" w14:textId="77777777" w:rsidR="00991789" w:rsidRDefault="009F2C29">
      <w:pPr>
        <w:spacing w:after="0" w:line="240" w:lineRule="auto"/>
        <w:jc w:val="center"/>
        <w:rPr>
          <w:rFonts w:ascii="Arial" w:hAnsi="Arial" w:cs="Arial"/>
          <w:b/>
          <w:sz w:val="28"/>
          <w:szCs w:val="28"/>
        </w:rPr>
      </w:pPr>
      <w:r>
        <w:rPr>
          <w:rFonts w:ascii="Arial" w:hAnsi="Arial" w:cs="Arial"/>
          <w:b/>
          <w:sz w:val="28"/>
          <w:szCs w:val="28"/>
        </w:rPr>
        <w:t xml:space="preserve">CONTRACT DE FURNIZARE </w:t>
      </w:r>
      <w:bookmarkStart w:id="7" w:name="_Hlk146884629"/>
      <w:bookmarkEnd w:id="7"/>
    </w:p>
    <w:p w14:paraId="1DDE1AAD" w14:textId="77777777" w:rsidR="00991789" w:rsidRDefault="00991789">
      <w:pPr>
        <w:spacing w:after="0" w:line="240" w:lineRule="auto"/>
        <w:jc w:val="center"/>
        <w:rPr>
          <w:rFonts w:ascii="Arial" w:hAnsi="Arial" w:cs="Arial"/>
          <w:b/>
          <w:sz w:val="28"/>
          <w:szCs w:val="28"/>
        </w:rPr>
      </w:pPr>
    </w:p>
    <w:p w14:paraId="6CB2122C" w14:textId="77777777" w:rsidR="00991789" w:rsidRDefault="009F2C29">
      <w:pPr>
        <w:spacing w:after="0" w:line="240" w:lineRule="auto"/>
        <w:jc w:val="center"/>
        <w:rPr>
          <w:rFonts w:ascii="Arial" w:hAnsi="Arial" w:cs="Arial"/>
          <w:b/>
          <w:bCs/>
          <w:i/>
          <w:color w:val="000000"/>
          <w:sz w:val="26"/>
          <w:szCs w:val="26"/>
        </w:rPr>
      </w:pPr>
      <w:r>
        <w:rPr>
          <w:rFonts w:ascii="Arial" w:hAnsi="Arial" w:cs="Arial"/>
          <w:b/>
          <w:bCs/>
          <w:i/>
          <w:color w:val="000000"/>
          <w:sz w:val="26"/>
          <w:szCs w:val="26"/>
        </w:rPr>
        <w:t xml:space="preserve">Echipamente pentru baze de date cu infrastructură de backup, inclusiv servicii de instalare, configurare, punere în </w:t>
      </w:r>
      <w:proofErr w:type="spellStart"/>
      <w:r>
        <w:rPr>
          <w:rFonts w:ascii="Arial" w:hAnsi="Arial" w:cs="Arial"/>
          <w:b/>
          <w:bCs/>
          <w:i/>
          <w:color w:val="000000"/>
          <w:sz w:val="26"/>
          <w:szCs w:val="26"/>
        </w:rPr>
        <w:t>funcţiune</w:t>
      </w:r>
      <w:proofErr w:type="spellEnd"/>
      <w:r>
        <w:rPr>
          <w:rFonts w:ascii="Arial" w:hAnsi="Arial" w:cs="Arial"/>
          <w:b/>
          <w:bCs/>
          <w:i/>
          <w:color w:val="000000"/>
          <w:sz w:val="26"/>
          <w:szCs w:val="26"/>
        </w:rPr>
        <w:t>, operaționalizare și instruire</w:t>
      </w:r>
    </w:p>
    <w:p w14:paraId="06700C16" w14:textId="77777777" w:rsidR="00991789" w:rsidRDefault="009F2C29">
      <w:pPr>
        <w:pStyle w:val="BodyText"/>
        <w:spacing w:after="0"/>
        <w:rPr>
          <w:bCs/>
          <w:i/>
          <w:sz w:val="26"/>
          <w:szCs w:val="26"/>
        </w:rPr>
      </w:pPr>
      <w:r>
        <w:rPr>
          <w:b/>
          <w:bCs/>
          <w:i/>
          <w:sz w:val="26"/>
          <w:szCs w:val="26"/>
        </w:rPr>
        <w:t xml:space="preserve">pentru realizarea proiectului ”Implementarea infrastructurii de </w:t>
      </w:r>
      <w:proofErr w:type="spellStart"/>
      <w:r>
        <w:rPr>
          <w:b/>
          <w:bCs/>
          <w:i/>
          <w:sz w:val="26"/>
          <w:szCs w:val="26"/>
        </w:rPr>
        <w:t>Cloud</w:t>
      </w:r>
      <w:proofErr w:type="spellEnd"/>
      <w:r>
        <w:rPr>
          <w:b/>
          <w:bCs/>
          <w:i/>
          <w:sz w:val="26"/>
          <w:szCs w:val="26"/>
        </w:rPr>
        <w:t xml:space="preserve"> Guvernamental” finanțat prin Investiția 1 „Implementarea infrastructurii de CLOUD GUVERNAMENTAL” din cadrul Componentei 7 TRANSFORMAREA DIGITALĂ aferentă Planul Național de Redresare </w:t>
      </w:r>
      <w:proofErr w:type="spellStart"/>
      <w:r>
        <w:rPr>
          <w:b/>
          <w:bCs/>
          <w:i/>
          <w:sz w:val="26"/>
          <w:szCs w:val="26"/>
        </w:rPr>
        <w:t>şi</w:t>
      </w:r>
      <w:proofErr w:type="spellEnd"/>
      <w:r>
        <w:rPr>
          <w:b/>
          <w:bCs/>
          <w:i/>
          <w:sz w:val="26"/>
          <w:szCs w:val="26"/>
        </w:rPr>
        <w:t xml:space="preserve"> </w:t>
      </w:r>
      <w:proofErr w:type="spellStart"/>
      <w:r>
        <w:rPr>
          <w:b/>
          <w:bCs/>
          <w:i/>
          <w:sz w:val="26"/>
          <w:szCs w:val="26"/>
        </w:rPr>
        <w:t>Rezilienţă</w:t>
      </w:r>
      <w:proofErr w:type="spellEnd"/>
      <w:r>
        <w:rPr>
          <w:b/>
          <w:bCs/>
          <w:i/>
          <w:sz w:val="26"/>
          <w:szCs w:val="26"/>
        </w:rPr>
        <w:t xml:space="preserve"> (PNRR)</w:t>
      </w:r>
    </w:p>
    <w:p w14:paraId="138C6343" w14:textId="77777777" w:rsidR="00991789" w:rsidRDefault="00991789">
      <w:pPr>
        <w:spacing w:before="121"/>
        <w:ind w:left="522" w:right="514" w:hanging="3"/>
        <w:jc w:val="center"/>
        <w:rPr>
          <w:b/>
          <w:i/>
          <w:sz w:val="24"/>
        </w:rPr>
      </w:pPr>
    </w:p>
    <w:p w14:paraId="0BC8CED2" w14:textId="77777777" w:rsidR="00991789" w:rsidRDefault="00991789">
      <w:pPr>
        <w:spacing w:after="0"/>
        <w:jc w:val="center"/>
        <w:rPr>
          <w:rFonts w:ascii="Arial" w:hAnsi="Arial" w:cs="Arial"/>
          <w:b/>
          <w:sz w:val="28"/>
          <w:szCs w:val="28"/>
        </w:rPr>
      </w:pPr>
    </w:p>
    <w:p w14:paraId="31B2FAB9" w14:textId="77777777" w:rsidR="00991789" w:rsidRDefault="00991789">
      <w:pPr>
        <w:jc w:val="right"/>
        <w:rPr>
          <w:rFonts w:ascii="Arial" w:hAnsi="Arial" w:cs="Arial"/>
          <w:u w:val="single"/>
        </w:rPr>
      </w:pPr>
    </w:p>
    <w:p w14:paraId="3A495A08" w14:textId="77777777" w:rsidR="00991789" w:rsidRDefault="00991789">
      <w:pPr>
        <w:rPr>
          <w:rFonts w:ascii="Arial" w:hAnsi="Arial" w:cs="Arial"/>
          <w:b/>
        </w:rPr>
      </w:pPr>
    </w:p>
    <w:p w14:paraId="2B0FC20B" w14:textId="77777777" w:rsidR="00991789" w:rsidRDefault="00991789">
      <w:pPr>
        <w:rPr>
          <w:rFonts w:ascii="Arial" w:hAnsi="Arial" w:cs="Arial"/>
          <w:b/>
        </w:rPr>
      </w:pPr>
    </w:p>
    <w:p w14:paraId="1693F15F" w14:textId="77777777" w:rsidR="00991789" w:rsidRDefault="00991789">
      <w:pPr>
        <w:rPr>
          <w:rFonts w:ascii="Arial" w:hAnsi="Arial" w:cs="Arial"/>
          <w:b/>
        </w:rPr>
      </w:pPr>
    </w:p>
    <w:p w14:paraId="449F8707" w14:textId="77777777" w:rsidR="00991789" w:rsidRDefault="00991789">
      <w:pPr>
        <w:rPr>
          <w:rFonts w:ascii="Arial" w:hAnsi="Arial" w:cs="Arial"/>
          <w:b/>
        </w:rPr>
      </w:pPr>
    </w:p>
    <w:p w14:paraId="370BF641" w14:textId="77777777" w:rsidR="00991789" w:rsidRDefault="00991789">
      <w:pPr>
        <w:jc w:val="center"/>
        <w:rPr>
          <w:rFonts w:ascii="Arial" w:hAnsi="Arial" w:cs="Arial"/>
          <w:b/>
        </w:rPr>
      </w:pPr>
    </w:p>
    <w:p w14:paraId="60F2E5DE" w14:textId="77777777" w:rsidR="00991789" w:rsidRDefault="00991789">
      <w:pPr>
        <w:jc w:val="center"/>
        <w:rPr>
          <w:rFonts w:ascii="Arial" w:hAnsi="Arial" w:cs="Arial"/>
          <w:b/>
        </w:rPr>
      </w:pPr>
    </w:p>
    <w:p w14:paraId="61694FB6" w14:textId="77777777" w:rsidR="00991789" w:rsidRDefault="00991789">
      <w:pPr>
        <w:jc w:val="center"/>
        <w:rPr>
          <w:rFonts w:ascii="Arial" w:hAnsi="Arial" w:cs="Arial"/>
          <w:b/>
        </w:rPr>
      </w:pPr>
    </w:p>
    <w:p w14:paraId="2023DFB2" w14:textId="77777777" w:rsidR="00991789" w:rsidRDefault="00991789">
      <w:pPr>
        <w:jc w:val="center"/>
        <w:rPr>
          <w:rFonts w:ascii="Arial" w:hAnsi="Arial" w:cs="Arial"/>
          <w:b/>
        </w:rPr>
      </w:pPr>
    </w:p>
    <w:p w14:paraId="1B497CB1" w14:textId="77777777" w:rsidR="00991789" w:rsidRDefault="009F2C29">
      <w:pPr>
        <w:spacing w:after="0"/>
        <w:jc w:val="center"/>
        <w:rPr>
          <w:rFonts w:ascii="Arial" w:hAnsi="Arial" w:cs="Arial"/>
          <w:b/>
          <w:sz w:val="24"/>
          <w:szCs w:val="24"/>
        </w:rPr>
      </w:pPr>
      <w:proofErr w:type="spellStart"/>
      <w:r>
        <w:rPr>
          <w:rFonts w:ascii="Arial" w:hAnsi="Arial" w:cs="Arial"/>
          <w:b/>
          <w:sz w:val="24"/>
          <w:szCs w:val="24"/>
        </w:rPr>
        <w:t>Bucureşti</w:t>
      </w:r>
      <w:proofErr w:type="spellEnd"/>
    </w:p>
    <w:p w14:paraId="6D4161A6" w14:textId="77777777" w:rsidR="00991789" w:rsidRDefault="009F2C29">
      <w:pPr>
        <w:spacing w:after="0"/>
        <w:jc w:val="center"/>
        <w:rPr>
          <w:rFonts w:ascii="Arial" w:hAnsi="Arial" w:cs="Arial"/>
          <w:b/>
          <w:sz w:val="24"/>
          <w:szCs w:val="24"/>
        </w:rPr>
      </w:pPr>
      <w:r>
        <w:rPr>
          <w:rFonts w:ascii="Arial" w:hAnsi="Arial" w:cs="Arial"/>
          <w:b/>
          <w:sz w:val="24"/>
          <w:szCs w:val="24"/>
        </w:rPr>
        <w:t>2025</w:t>
      </w:r>
    </w:p>
    <w:p w14:paraId="004C04DC" w14:textId="77777777" w:rsidR="00991789" w:rsidRDefault="009F2C29">
      <w:pPr>
        <w:pStyle w:val="Heading1"/>
        <w:keepLines/>
        <w:framePr w:hSpace="0" w:wrap="auto" w:vAnchor="margin" w:hAnchor="text" w:xAlign="left" w:yAlign="inline"/>
        <w:numPr>
          <w:ilvl w:val="0"/>
          <w:numId w:val="4"/>
        </w:numPr>
        <w:tabs>
          <w:tab w:val="left" w:pos="851"/>
        </w:tabs>
        <w:spacing w:before="120" w:after="120"/>
        <w:ind w:left="0" w:firstLine="567"/>
        <w:rPr>
          <w:bCs w:val="0"/>
          <w:color w:val="auto"/>
          <w:spacing w:val="0"/>
          <w:sz w:val="24"/>
          <w:szCs w:val="24"/>
        </w:rPr>
      </w:pPr>
      <w:r>
        <w:rPr>
          <w:b w:val="0"/>
          <w:sz w:val="24"/>
          <w:szCs w:val="24"/>
        </w:rPr>
        <w:br w:type="page"/>
      </w:r>
      <w:bookmarkStart w:id="8" w:name="_Toc478634958"/>
      <w:bookmarkEnd w:id="0"/>
      <w:bookmarkEnd w:id="1"/>
      <w:bookmarkEnd w:id="2"/>
      <w:bookmarkEnd w:id="3"/>
      <w:r>
        <w:rPr>
          <w:b w:val="0"/>
          <w:sz w:val="24"/>
          <w:szCs w:val="24"/>
        </w:rPr>
        <w:lastRenderedPageBreak/>
        <w:t xml:space="preserve"> </w:t>
      </w:r>
      <w:r>
        <w:rPr>
          <w:bCs w:val="0"/>
          <w:color w:val="auto"/>
          <w:spacing w:val="0"/>
          <w:sz w:val="24"/>
          <w:szCs w:val="24"/>
        </w:rPr>
        <w:t>Introducere</w:t>
      </w:r>
      <w:bookmarkEnd w:id="8"/>
    </w:p>
    <w:p w14:paraId="7F632098" w14:textId="77777777" w:rsidR="00991789" w:rsidRDefault="009F2C29">
      <w:pPr>
        <w:widowControl w:val="0"/>
        <w:spacing w:after="0" w:line="240" w:lineRule="auto"/>
        <w:ind w:firstLine="567"/>
        <w:jc w:val="both"/>
        <w:rPr>
          <w:rFonts w:ascii="Arial" w:hAnsi="Arial" w:cs="Arial"/>
          <w:sz w:val="24"/>
          <w:szCs w:val="24"/>
        </w:rPr>
      </w:pPr>
      <w:r>
        <w:rPr>
          <w:rFonts w:ascii="Arial" w:hAnsi="Arial" w:cs="Arial"/>
          <w:sz w:val="24"/>
          <w:szCs w:val="24"/>
        </w:rPr>
        <w:t xml:space="preserve">Caietul de sarcini face parte integrantă din documentația de atribuire și constituie ansamblul cerințelor minimale </w:t>
      </w:r>
      <w:proofErr w:type="spellStart"/>
      <w:r>
        <w:rPr>
          <w:rFonts w:ascii="Arial" w:hAnsi="Arial" w:cs="Arial"/>
          <w:sz w:val="24"/>
          <w:szCs w:val="24"/>
        </w:rPr>
        <w:t>şi</w:t>
      </w:r>
      <w:proofErr w:type="spellEnd"/>
      <w:r>
        <w:rPr>
          <w:rFonts w:ascii="Arial" w:hAnsi="Arial" w:cs="Arial"/>
          <w:sz w:val="24"/>
          <w:szCs w:val="24"/>
        </w:rPr>
        <w:t xml:space="preserve"> obligatoriu de îndeplinit pe baza cărora se elaborează de către fiecare ofertant propunerea tehnică, în </w:t>
      </w:r>
      <w:proofErr w:type="spellStart"/>
      <w:r>
        <w:rPr>
          <w:rFonts w:ascii="Arial" w:hAnsi="Arial" w:cs="Arial"/>
          <w:sz w:val="24"/>
          <w:szCs w:val="24"/>
        </w:rPr>
        <w:t>condiţiile</w:t>
      </w:r>
      <w:proofErr w:type="spellEnd"/>
      <w:r>
        <w:rPr>
          <w:rFonts w:ascii="Arial" w:hAnsi="Arial" w:cs="Arial"/>
          <w:sz w:val="24"/>
          <w:szCs w:val="24"/>
        </w:rPr>
        <w:t xml:space="preserve"> în care criteriul de atribuire este "cel mai bun raport calitate-</w:t>
      </w:r>
      <w:proofErr w:type="spellStart"/>
      <w:r>
        <w:rPr>
          <w:rFonts w:ascii="Arial" w:hAnsi="Arial" w:cs="Arial"/>
          <w:sz w:val="24"/>
          <w:szCs w:val="24"/>
        </w:rPr>
        <w:t>preţ</w:t>
      </w:r>
      <w:proofErr w:type="spellEnd"/>
      <w:r>
        <w:rPr>
          <w:rFonts w:ascii="Arial" w:hAnsi="Arial" w:cs="Arial"/>
          <w:sz w:val="24"/>
          <w:szCs w:val="24"/>
        </w:rPr>
        <w:t>".</w:t>
      </w:r>
    </w:p>
    <w:p w14:paraId="18E65BA9" w14:textId="77777777" w:rsidR="00991789" w:rsidRDefault="009F2C29">
      <w:pPr>
        <w:widowControl w:val="0"/>
        <w:spacing w:after="0" w:line="240" w:lineRule="auto"/>
        <w:ind w:firstLine="567"/>
        <w:jc w:val="both"/>
        <w:rPr>
          <w:rFonts w:ascii="Arial" w:hAnsi="Arial" w:cs="Arial"/>
          <w:sz w:val="24"/>
          <w:szCs w:val="24"/>
        </w:rPr>
      </w:pPr>
      <w:r>
        <w:rPr>
          <w:rFonts w:ascii="Arial" w:hAnsi="Arial" w:cs="Arial"/>
          <w:sz w:val="24"/>
          <w:szCs w:val="24"/>
        </w:rPr>
        <w:t>Caietul de sarcini conține, în mod obligatoriu, specificații tehnice. Acestea definesc, după caz și fără a se limita la cele ce urmează, caracteristici referitoare la nivelul calitativ, tehnic și de performanță, siguranța în exploatare, dimensiuni, precum și sisteme de asigurare a calității, terminologiei, simboluri, teste și metode de testare, ambalare, etichetare, marcare, condițiile pentru certificarea conformității cu standarde relevante sau alte asemenea.</w:t>
      </w:r>
    </w:p>
    <w:p w14:paraId="58572E98" w14:textId="77777777" w:rsidR="00991789" w:rsidRDefault="009F2C29">
      <w:pPr>
        <w:widowControl w:val="0"/>
        <w:spacing w:after="0" w:line="240" w:lineRule="auto"/>
        <w:ind w:firstLine="567"/>
        <w:jc w:val="both"/>
        <w:rPr>
          <w:rFonts w:ascii="Arial" w:hAnsi="Arial" w:cs="Arial"/>
          <w:sz w:val="24"/>
          <w:szCs w:val="24"/>
        </w:rPr>
      </w:pPr>
      <w:r>
        <w:rPr>
          <w:rFonts w:ascii="Arial" w:hAnsi="Arial" w:cs="Arial"/>
          <w:sz w:val="24"/>
          <w:szCs w:val="24"/>
        </w:rPr>
        <w:t xml:space="preserve">Ofertele care nu îndeplinesc toate </w:t>
      </w:r>
      <w:proofErr w:type="spellStart"/>
      <w:r>
        <w:rPr>
          <w:rFonts w:ascii="Arial" w:hAnsi="Arial" w:cs="Arial"/>
          <w:sz w:val="24"/>
          <w:szCs w:val="24"/>
        </w:rPr>
        <w:t>cerinţele</w:t>
      </w:r>
      <w:proofErr w:type="spellEnd"/>
      <w:r>
        <w:rPr>
          <w:rFonts w:ascii="Arial" w:hAnsi="Arial" w:cs="Arial"/>
          <w:sz w:val="24"/>
          <w:szCs w:val="24"/>
        </w:rPr>
        <w:t xml:space="preserve"> minime și obligatorii, specificate ca atare în prezentul caiet de sarcini, vor fi declarate neconforme. </w:t>
      </w:r>
    </w:p>
    <w:p w14:paraId="23A37302" w14:textId="77777777" w:rsidR="00991789" w:rsidRDefault="009F2C29">
      <w:pPr>
        <w:widowControl w:val="0"/>
        <w:spacing w:after="0" w:line="240" w:lineRule="auto"/>
        <w:ind w:firstLine="567"/>
        <w:jc w:val="both"/>
        <w:rPr>
          <w:rFonts w:ascii="Arial" w:hAnsi="Arial" w:cs="Arial"/>
          <w:sz w:val="24"/>
          <w:szCs w:val="24"/>
        </w:rPr>
      </w:pPr>
      <w:r>
        <w:rPr>
          <w:rFonts w:ascii="Arial" w:hAnsi="Arial" w:cs="Arial"/>
          <w:sz w:val="24"/>
          <w:szCs w:val="24"/>
        </w:rPr>
        <w:t xml:space="preserve">Evaluarea ofertelor se va realiza conform criteriilor </w:t>
      </w:r>
      <w:proofErr w:type="spellStart"/>
      <w:r>
        <w:rPr>
          <w:rFonts w:ascii="Arial" w:hAnsi="Arial" w:cs="Arial"/>
          <w:sz w:val="24"/>
          <w:szCs w:val="24"/>
        </w:rPr>
        <w:t>tehnico</w:t>
      </w:r>
      <w:proofErr w:type="spellEnd"/>
      <w:r>
        <w:rPr>
          <w:rFonts w:ascii="Arial" w:hAnsi="Arial" w:cs="Arial"/>
          <w:sz w:val="24"/>
          <w:szCs w:val="24"/>
        </w:rPr>
        <w:t>-economice prevăzute în prezentul caiet de sarcini.</w:t>
      </w:r>
    </w:p>
    <w:p w14:paraId="507FDBE2" w14:textId="77777777" w:rsidR="00991789" w:rsidRDefault="009F2C29">
      <w:pPr>
        <w:widowControl w:val="0"/>
        <w:spacing w:after="0" w:line="240" w:lineRule="auto"/>
        <w:ind w:firstLine="567"/>
        <w:jc w:val="both"/>
        <w:rPr>
          <w:rFonts w:ascii="Arial" w:hAnsi="Arial" w:cs="Arial"/>
          <w:sz w:val="24"/>
          <w:szCs w:val="24"/>
        </w:rPr>
      </w:pPr>
      <w:r>
        <w:rPr>
          <w:rFonts w:ascii="Arial" w:hAnsi="Arial" w:cs="Arial"/>
          <w:sz w:val="24"/>
          <w:szCs w:val="24"/>
        </w:rPr>
        <w:t xml:space="preserve">Nu se acceptă depunerea de oferte alternative. </w:t>
      </w:r>
    </w:p>
    <w:p w14:paraId="542343DE" w14:textId="77777777" w:rsidR="00991789" w:rsidRDefault="009F2C29">
      <w:pPr>
        <w:widowControl w:val="0"/>
        <w:spacing w:after="0" w:line="240" w:lineRule="auto"/>
        <w:ind w:firstLine="567"/>
        <w:jc w:val="both"/>
        <w:rPr>
          <w:rFonts w:ascii="Arial" w:hAnsi="Arial" w:cs="Arial"/>
          <w:sz w:val="24"/>
          <w:szCs w:val="24"/>
        </w:rPr>
      </w:pPr>
      <w:r>
        <w:rPr>
          <w:rFonts w:ascii="Arial" w:hAnsi="Arial" w:cs="Arial"/>
          <w:sz w:val="24"/>
          <w:szCs w:val="24"/>
        </w:rPr>
        <w:t xml:space="preserve">Nu se admit ofertele </w:t>
      </w:r>
      <w:proofErr w:type="spellStart"/>
      <w:r>
        <w:rPr>
          <w:rFonts w:ascii="Arial" w:hAnsi="Arial" w:cs="Arial"/>
          <w:sz w:val="24"/>
          <w:szCs w:val="24"/>
        </w:rPr>
        <w:t>parţiale</w:t>
      </w:r>
      <w:proofErr w:type="spellEnd"/>
      <w:r>
        <w:rPr>
          <w:rFonts w:ascii="Arial" w:hAnsi="Arial" w:cs="Arial"/>
          <w:sz w:val="24"/>
          <w:szCs w:val="24"/>
        </w:rPr>
        <w:t xml:space="preserve"> din punct de vedere cantitativ </w:t>
      </w:r>
      <w:proofErr w:type="spellStart"/>
      <w:r>
        <w:rPr>
          <w:rFonts w:ascii="Arial" w:hAnsi="Arial" w:cs="Arial"/>
          <w:sz w:val="24"/>
          <w:szCs w:val="24"/>
        </w:rPr>
        <w:t>şi</w:t>
      </w:r>
      <w:proofErr w:type="spellEnd"/>
      <w:r>
        <w:rPr>
          <w:rFonts w:ascii="Arial" w:hAnsi="Arial" w:cs="Arial"/>
          <w:sz w:val="24"/>
          <w:szCs w:val="24"/>
        </w:rPr>
        <w:t xml:space="preserve"> calitativ, ci numai ofertele integrale, care corespund tuturor </w:t>
      </w:r>
      <w:proofErr w:type="spellStart"/>
      <w:r>
        <w:rPr>
          <w:rFonts w:ascii="Arial" w:hAnsi="Arial" w:cs="Arial"/>
          <w:sz w:val="24"/>
          <w:szCs w:val="24"/>
        </w:rPr>
        <w:t>cerinţelor</w:t>
      </w:r>
      <w:proofErr w:type="spellEnd"/>
      <w:r>
        <w:rPr>
          <w:rFonts w:ascii="Arial" w:hAnsi="Arial" w:cs="Arial"/>
          <w:sz w:val="24"/>
          <w:szCs w:val="24"/>
        </w:rPr>
        <w:t xml:space="preserve"> stabilite prin prezentul caiet de sarcini. </w:t>
      </w:r>
    </w:p>
    <w:p w14:paraId="67EF8286" w14:textId="77777777" w:rsidR="00991789" w:rsidRDefault="009F2C29">
      <w:pPr>
        <w:widowControl w:val="0"/>
        <w:spacing w:after="0" w:line="240" w:lineRule="auto"/>
        <w:ind w:firstLine="567"/>
        <w:jc w:val="both"/>
        <w:rPr>
          <w:rFonts w:ascii="Arial" w:hAnsi="Arial" w:cs="Arial"/>
          <w:sz w:val="24"/>
          <w:szCs w:val="24"/>
        </w:rPr>
      </w:pPr>
      <w:r>
        <w:rPr>
          <w:rFonts w:ascii="Arial" w:hAnsi="Arial" w:cs="Arial"/>
          <w:sz w:val="24"/>
          <w:szCs w:val="24"/>
        </w:rPr>
        <w:t xml:space="preserve">În cazul în care pentru implementarea </w:t>
      </w:r>
      <w:bookmarkStart w:id="9" w:name="_Hlk147476168"/>
      <w:r>
        <w:rPr>
          <w:rFonts w:ascii="Arial" w:hAnsi="Arial" w:cs="Arial"/>
          <w:sz w:val="24"/>
          <w:szCs w:val="24"/>
        </w:rPr>
        <w:t>contractului</w:t>
      </w:r>
      <w:bookmarkEnd w:id="9"/>
      <w:r>
        <w:rPr>
          <w:rFonts w:ascii="Arial" w:hAnsi="Arial" w:cs="Arial"/>
          <w:sz w:val="24"/>
          <w:szCs w:val="24"/>
        </w:rPr>
        <w:t xml:space="preserve"> de furnizare sunt necesare </w:t>
      </w:r>
      <w:proofErr w:type="spellStart"/>
      <w:r>
        <w:rPr>
          <w:rFonts w:ascii="Arial" w:hAnsi="Arial" w:cs="Arial"/>
          <w:sz w:val="24"/>
          <w:szCs w:val="24"/>
        </w:rPr>
        <w:t>şi</w:t>
      </w:r>
      <w:proofErr w:type="spellEnd"/>
      <w:r>
        <w:rPr>
          <w:rFonts w:ascii="Arial" w:hAnsi="Arial" w:cs="Arial"/>
          <w:sz w:val="24"/>
          <w:szCs w:val="24"/>
        </w:rPr>
        <w:t xml:space="preserve"> alte echipamente/</w:t>
      </w:r>
      <w:proofErr w:type="spellStart"/>
      <w:r>
        <w:rPr>
          <w:rFonts w:ascii="Arial" w:hAnsi="Arial" w:cs="Arial"/>
          <w:sz w:val="24"/>
          <w:szCs w:val="24"/>
        </w:rPr>
        <w:t>licenţe</w:t>
      </w:r>
      <w:proofErr w:type="spellEnd"/>
      <w:r>
        <w:rPr>
          <w:rFonts w:ascii="Arial" w:hAnsi="Arial" w:cs="Arial"/>
          <w:sz w:val="24"/>
          <w:szCs w:val="24"/>
        </w:rPr>
        <w:t xml:space="preserve">/software </w:t>
      </w:r>
      <w:proofErr w:type="spellStart"/>
      <w:r>
        <w:rPr>
          <w:rFonts w:ascii="Arial" w:hAnsi="Arial" w:cs="Arial"/>
          <w:sz w:val="24"/>
          <w:szCs w:val="24"/>
        </w:rPr>
        <w:t>şi</w:t>
      </w:r>
      <w:proofErr w:type="spellEnd"/>
      <w:r>
        <w:rPr>
          <w:rFonts w:ascii="Arial" w:hAnsi="Arial" w:cs="Arial"/>
          <w:sz w:val="24"/>
          <w:szCs w:val="24"/>
        </w:rPr>
        <w:t xml:space="preserve"> accesorii/materiale de instalare decât cele prevăzute în caietul de sarcini, acestea vor fi incluse în ofertă, fără costuri suplimentare din partea Autorității Contractante, iar ofertantul va justifica necesitatea acestora. </w:t>
      </w:r>
    </w:p>
    <w:p w14:paraId="6A6F3794" w14:textId="77777777" w:rsidR="00991789" w:rsidRDefault="009F2C29">
      <w:pPr>
        <w:widowControl w:val="0"/>
        <w:spacing w:after="0" w:line="240" w:lineRule="auto"/>
        <w:ind w:firstLine="567"/>
        <w:jc w:val="both"/>
        <w:rPr>
          <w:rFonts w:ascii="Arial" w:hAnsi="Arial" w:cs="Arial"/>
          <w:sz w:val="24"/>
          <w:szCs w:val="24"/>
        </w:rPr>
      </w:pPr>
      <w:r>
        <w:rPr>
          <w:rFonts w:ascii="Arial" w:hAnsi="Arial" w:cs="Arial"/>
          <w:sz w:val="24"/>
          <w:szCs w:val="24"/>
        </w:rPr>
        <w:t xml:space="preserve">Prețul total al ofertei va include așadar și prețul echipamentelor/licențelor/software-ului și accesoriilor/materialelor de instalare suplimentare. </w:t>
      </w:r>
    </w:p>
    <w:p w14:paraId="47B40DFE" w14:textId="77777777" w:rsidR="00991789" w:rsidRDefault="009F2C29">
      <w:pPr>
        <w:widowControl w:val="0"/>
        <w:spacing w:after="0" w:line="240" w:lineRule="auto"/>
        <w:ind w:firstLine="567"/>
        <w:jc w:val="both"/>
        <w:rPr>
          <w:rFonts w:ascii="Arial" w:hAnsi="Arial" w:cs="Arial"/>
          <w:sz w:val="24"/>
          <w:szCs w:val="24"/>
        </w:rPr>
      </w:pPr>
      <w:r>
        <w:rPr>
          <w:rFonts w:ascii="Arial" w:hAnsi="Arial" w:cs="Arial"/>
          <w:sz w:val="24"/>
          <w:szCs w:val="24"/>
        </w:rPr>
        <w:t xml:space="preserve">Orice componentă omisă la ofertare, dar care se va dovedi necesară pe timpul implementării contractului de furnizare, conform cu </w:t>
      </w:r>
      <w:proofErr w:type="spellStart"/>
      <w:r>
        <w:rPr>
          <w:rFonts w:ascii="Arial" w:hAnsi="Arial" w:cs="Arial"/>
          <w:sz w:val="24"/>
          <w:szCs w:val="24"/>
        </w:rPr>
        <w:t>specificaţiile</w:t>
      </w:r>
      <w:proofErr w:type="spellEnd"/>
      <w:r>
        <w:rPr>
          <w:rFonts w:ascii="Arial" w:hAnsi="Arial" w:cs="Arial"/>
          <w:sz w:val="24"/>
          <w:szCs w:val="24"/>
        </w:rPr>
        <w:t xml:space="preserve"> din prezentul caiet de sarcini, se va furniza </w:t>
      </w:r>
      <w:proofErr w:type="spellStart"/>
      <w:r>
        <w:rPr>
          <w:rFonts w:ascii="Arial" w:hAnsi="Arial" w:cs="Arial"/>
          <w:sz w:val="24"/>
          <w:szCs w:val="24"/>
        </w:rPr>
        <w:t>şi</w:t>
      </w:r>
      <w:proofErr w:type="spellEnd"/>
      <w:r>
        <w:rPr>
          <w:rFonts w:ascii="Arial" w:hAnsi="Arial" w:cs="Arial"/>
          <w:sz w:val="24"/>
          <w:szCs w:val="24"/>
        </w:rPr>
        <w:t xml:space="preserve"> pune în </w:t>
      </w:r>
      <w:proofErr w:type="spellStart"/>
      <w:r>
        <w:rPr>
          <w:rFonts w:ascii="Arial" w:hAnsi="Arial" w:cs="Arial"/>
          <w:sz w:val="24"/>
          <w:szCs w:val="24"/>
        </w:rPr>
        <w:t>funcţiune</w:t>
      </w:r>
      <w:proofErr w:type="spellEnd"/>
      <w:r>
        <w:rPr>
          <w:rFonts w:ascii="Arial" w:hAnsi="Arial" w:cs="Arial"/>
          <w:sz w:val="24"/>
          <w:szCs w:val="24"/>
        </w:rPr>
        <w:t xml:space="preserve"> fără costuri suplimentare pentru Autoritatea contractantă.</w:t>
      </w:r>
    </w:p>
    <w:p w14:paraId="6189B252" w14:textId="77777777" w:rsidR="00991789" w:rsidRDefault="009F2C29">
      <w:pPr>
        <w:widowControl w:val="0"/>
        <w:spacing w:after="0" w:line="240" w:lineRule="auto"/>
        <w:ind w:firstLine="567"/>
        <w:jc w:val="both"/>
        <w:rPr>
          <w:rFonts w:ascii="Arial" w:hAnsi="Arial" w:cs="Arial"/>
          <w:sz w:val="24"/>
          <w:szCs w:val="24"/>
        </w:rPr>
      </w:pPr>
      <w:r>
        <w:rPr>
          <w:rFonts w:ascii="Arial" w:hAnsi="Arial" w:cs="Arial"/>
          <w:sz w:val="24"/>
          <w:szCs w:val="24"/>
        </w:rPr>
        <w:t xml:space="preserve">Orice ofertă care se abate de la </w:t>
      </w:r>
      <w:proofErr w:type="spellStart"/>
      <w:r>
        <w:rPr>
          <w:rFonts w:ascii="Arial" w:hAnsi="Arial" w:cs="Arial"/>
          <w:sz w:val="24"/>
          <w:szCs w:val="24"/>
        </w:rPr>
        <w:t>cerinţele</w:t>
      </w:r>
      <w:proofErr w:type="spellEnd"/>
      <w:r>
        <w:rPr>
          <w:rFonts w:ascii="Arial" w:hAnsi="Arial" w:cs="Arial"/>
          <w:sz w:val="24"/>
          <w:szCs w:val="24"/>
        </w:rPr>
        <w:t xml:space="preserve"> minimale obligatorii prevăzute în cuprinsul prezentului caiet de sarcini va fi considerată admisibilă numai în </w:t>
      </w:r>
      <w:proofErr w:type="spellStart"/>
      <w:r>
        <w:rPr>
          <w:rFonts w:ascii="Arial" w:hAnsi="Arial" w:cs="Arial"/>
          <w:sz w:val="24"/>
          <w:szCs w:val="24"/>
        </w:rPr>
        <w:t>condiţiile</w:t>
      </w:r>
      <w:proofErr w:type="spellEnd"/>
      <w:r>
        <w:rPr>
          <w:rFonts w:ascii="Arial" w:hAnsi="Arial" w:cs="Arial"/>
          <w:sz w:val="24"/>
          <w:szCs w:val="24"/>
        </w:rPr>
        <w:t xml:space="preserve"> în care aceasta asigură un nivel calitativ superior </w:t>
      </w:r>
      <w:proofErr w:type="spellStart"/>
      <w:r>
        <w:rPr>
          <w:rFonts w:ascii="Arial" w:hAnsi="Arial" w:cs="Arial"/>
          <w:sz w:val="24"/>
          <w:szCs w:val="24"/>
        </w:rPr>
        <w:t>cerinţelor</w:t>
      </w:r>
      <w:proofErr w:type="spellEnd"/>
      <w:r>
        <w:rPr>
          <w:rFonts w:ascii="Arial" w:hAnsi="Arial" w:cs="Arial"/>
          <w:sz w:val="24"/>
          <w:szCs w:val="24"/>
        </w:rPr>
        <w:t xml:space="preserve"> minimale.</w:t>
      </w:r>
    </w:p>
    <w:p w14:paraId="7A8AE6F3" w14:textId="77777777" w:rsidR="00991789" w:rsidRDefault="009F2C29">
      <w:pPr>
        <w:widowControl w:val="0"/>
        <w:spacing w:after="0" w:line="240" w:lineRule="auto"/>
        <w:ind w:firstLine="567"/>
        <w:jc w:val="both"/>
        <w:rPr>
          <w:rFonts w:ascii="Arial" w:hAnsi="Arial" w:cs="Arial"/>
          <w:sz w:val="24"/>
          <w:szCs w:val="24"/>
        </w:rPr>
      </w:pPr>
      <w:r>
        <w:rPr>
          <w:rFonts w:ascii="Arial" w:hAnsi="Arial" w:cs="Arial"/>
          <w:sz w:val="24"/>
          <w:szCs w:val="24"/>
        </w:rPr>
        <w:t xml:space="preserve">În cadrul acestei proceduri, Serviciul de </w:t>
      </w:r>
      <w:proofErr w:type="spellStart"/>
      <w:r>
        <w:rPr>
          <w:rFonts w:ascii="Arial" w:hAnsi="Arial" w:cs="Arial"/>
          <w:sz w:val="24"/>
          <w:szCs w:val="24"/>
        </w:rPr>
        <w:t>Telecomunicaţii</w:t>
      </w:r>
      <w:proofErr w:type="spellEnd"/>
      <w:r>
        <w:rPr>
          <w:rFonts w:ascii="Arial" w:hAnsi="Arial" w:cs="Arial"/>
          <w:sz w:val="24"/>
          <w:szCs w:val="24"/>
        </w:rPr>
        <w:t xml:space="preserve"> Speciale (STS), prin Direcția Achiziții Publice, îndeplinește rolul de Autoritate contractantă. După caz, în prezentul caiet de sarcini este denumit </w:t>
      </w:r>
      <w:proofErr w:type="spellStart"/>
      <w:r>
        <w:rPr>
          <w:rFonts w:ascii="Arial" w:hAnsi="Arial" w:cs="Arial"/>
          <w:sz w:val="24"/>
          <w:szCs w:val="24"/>
        </w:rPr>
        <w:t>şi</w:t>
      </w:r>
      <w:proofErr w:type="spellEnd"/>
      <w:r>
        <w:rPr>
          <w:rFonts w:ascii="Arial" w:hAnsi="Arial" w:cs="Arial"/>
          <w:sz w:val="24"/>
          <w:szCs w:val="24"/>
        </w:rPr>
        <w:t xml:space="preserve"> Beneficiar/Achizitor.</w:t>
      </w:r>
    </w:p>
    <w:p w14:paraId="3DCAFF73" w14:textId="77777777" w:rsidR="00991789" w:rsidRDefault="009F2C29">
      <w:pPr>
        <w:widowControl w:val="0"/>
        <w:spacing w:after="0" w:line="240" w:lineRule="auto"/>
        <w:ind w:firstLine="567"/>
        <w:jc w:val="both"/>
        <w:rPr>
          <w:rFonts w:ascii="Arial" w:hAnsi="Arial" w:cs="Arial"/>
          <w:sz w:val="24"/>
          <w:szCs w:val="24"/>
        </w:rPr>
      </w:pPr>
      <w:r>
        <w:rPr>
          <w:rFonts w:ascii="Arial" w:hAnsi="Arial" w:cs="Arial"/>
          <w:sz w:val="24"/>
          <w:szCs w:val="24"/>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2FB6AC54" w14:textId="77777777" w:rsidR="00991789" w:rsidRDefault="009F2C29">
      <w:pPr>
        <w:widowControl w:val="0"/>
        <w:spacing w:after="0" w:line="240" w:lineRule="auto"/>
        <w:ind w:firstLine="567"/>
        <w:jc w:val="both"/>
        <w:rPr>
          <w:rFonts w:ascii="Arial" w:hAnsi="Arial" w:cs="Arial"/>
          <w:sz w:val="24"/>
          <w:szCs w:val="24"/>
        </w:rPr>
      </w:pPr>
      <w:r>
        <w:rPr>
          <w:rFonts w:ascii="Arial" w:hAnsi="Arial" w:cs="Arial"/>
          <w:sz w:val="24"/>
          <w:szCs w:val="24"/>
        </w:rPr>
        <w:t xml:space="preserve">În cazul termenilor tehnici preluați direct din limba engleză </w:t>
      </w:r>
      <w:proofErr w:type="spellStart"/>
      <w:r>
        <w:rPr>
          <w:rFonts w:ascii="Arial" w:hAnsi="Arial" w:cs="Arial"/>
          <w:sz w:val="24"/>
          <w:szCs w:val="24"/>
        </w:rPr>
        <w:t>şi</w:t>
      </w:r>
      <w:proofErr w:type="spellEnd"/>
      <w:r>
        <w:rPr>
          <w:rFonts w:ascii="Arial" w:hAnsi="Arial" w:cs="Arial"/>
          <w:sz w:val="24"/>
          <w:szCs w:val="24"/>
        </w:rPr>
        <w:t xml:space="preserve"> al acronimelor uzuale ale acestora, ca și al celor care nu au un echivalent unanim sau oficial acceptat în limba română, valoarea semantică păstrează sensul tehnic original al acestora pe tot parcursul descrierii specificațiilor tehnice din prezentul caiet de sarcini.</w:t>
      </w:r>
    </w:p>
    <w:p w14:paraId="0DFDEC48" w14:textId="77777777" w:rsidR="00991789" w:rsidRDefault="009F2C29">
      <w:pPr>
        <w:widowControl w:val="0"/>
        <w:spacing w:after="0" w:line="240" w:lineRule="auto"/>
        <w:ind w:firstLine="567"/>
        <w:jc w:val="both"/>
        <w:rPr>
          <w:rFonts w:ascii="Arial" w:hAnsi="Arial" w:cs="Arial"/>
          <w:sz w:val="24"/>
          <w:szCs w:val="24"/>
        </w:rPr>
      </w:pPr>
      <w:r>
        <w:rPr>
          <w:rFonts w:ascii="Arial" w:hAnsi="Arial" w:cs="Arial"/>
          <w:sz w:val="24"/>
          <w:szCs w:val="24"/>
        </w:rPr>
        <w:t>Acolo unde sunt menționate produse de o anumită origine, sursă, producție, un procedeu special, o marcă de fabrică sau de comerț, un brevet de invenție, o licență de fabricație, vor fi interpretate în mod obligatoriu ca fiind urmate de mențiunea “sau echivalent”. Aceste specificații tehnice care indică o anumită origine, sursă, producție, un procedeu special, o marcă de fabrică sau de comerț, un brevet de invenție, o licență de fabricație sunt menționate în mod exclusiv pentru sprijinirea potențialilor ofertanți în identificarea cu ușurință a tipului de produs și NU au ca efect favorizarea sau eliminarea anumitor operatori economici sau a anumitor produse. Aceste specificații vor fi considerate ca având mențiunea de «sau echivalent» și vor fi considerate specificații minimale din punct de vedere al performanței, indiferent de marca sau producător. Echivalența va fi demonstrată de ofertant.</w:t>
      </w:r>
    </w:p>
    <w:p w14:paraId="615E50DC" w14:textId="77777777" w:rsidR="00991789" w:rsidRDefault="009F2C29">
      <w:pPr>
        <w:widowControl w:val="0"/>
        <w:spacing w:after="0" w:line="240" w:lineRule="auto"/>
        <w:ind w:firstLine="567"/>
        <w:jc w:val="both"/>
        <w:rPr>
          <w:rFonts w:ascii="Arial" w:hAnsi="Arial" w:cs="Arial"/>
          <w:sz w:val="24"/>
          <w:szCs w:val="24"/>
        </w:rPr>
      </w:pPr>
      <w:r>
        <w:rPr>
          <w:rFonts w:ascii="Arial" w:hAnsi="Arial" w:cs="Arial"/>
          <w:sz w:val="24"/>
          <w:szCs w:val="24"/>
        </w:rPr>
        <w:lastRenderedPageBreak/>
        <w:t xml:space="preserve">Totodată, orice trimitere la standarde naționale care transpun standarde europene, evaluări tehnice europene, specificații tehnice comune, standarde internaționale, alte sisteme de referință tehnice instituite de către organismele de standardizare europene sau, în lipsa oricărora dintre acestea, la standarde naționale, la </w:t>
      </w:r>
      <w:proofErr w:type="spellStart"/>
      <w:r>
        <w:rPr>
          <w:rFonts w:ascii="Arial" w:hAnsi="Arial" w:cs="Arial"/>
          <w:sz w:val="24"/>
          <w:szCs w:val="24"/>
        </w:rPr>
        <w:t>agremente</w:t>
      </w:r>
      <w:proofErr w:type="spellEnd"/>
      <w:r>
        <w:rPr>
          <w:rFonts w:ascii="Arial" w:hAnsi="Arial" w:cs="Arial"/>
          <w:sz w:val="24"/>
          <w:szCs w:val="24"/>
        </w:rPr>
        <w:t xml:space="preserve"> tehnice naționale sau specificații tehnice naționale, referitoare la utilizarea produselor, va fi interpretată în mod obligatoriu ca fiind urmată de mențiunea “sau echivalent”.</w:t>
      </w:r>
    </w:p>
    <w:p w14:paraId="7A50E56E" w14:textId="77777777" w:rsidR="00991789" w:rsidRDefault="009F2C29">
      <w:pPr>
        <w:widowControl w:val="0"/>
        <w:spacing w:after="0" w:line="240" w:lineRule="auto"/>
        <w:ind w:firstLine="567"/>
        <w:jc w:val="both"/>
        <w:rPr>
          <w:rFonts w:ascii="Arial" w:hAnsi="Arial" w:cs="Arial"/>
          <w:sz w:val="24"/>
          <w:szCs w:val="24"/>
        </w:rPr>
      </w:pPr>
      <w:r>
        <w:rPr>
          <w:rFonts w:ascii="Arial" w:hAnsi="Arial" w:cs="Arial"/>
          <w:sz w:val="24"/>
          <w:szCs w:val="24"/>
        </w:rPr>
        <w:t xml:space="preserve">Ofertantul înțelege </w:t>
      </w:r>
      <w:proofErr w:type="spellStart"/>
      <w:r>
        <w:rPr>
          <w:rFonts w:ascii="Arial" w:hAnsi="Arial" w:cs="Arial"/>
          <w:sz w:val="24"/>
          <w:szCs w:val="24"/>
        </w:rPr>
        <w:t>şi</w:t>
      </w:r>
      <w:proofErr w:type="spellEnd"/>
      <w:r>
        <w:rPr>
          <w:rFonts w:ascii="Arial" w:hAnsi="Arial" w:cs="Arial"/>
          <w:sz w:val="24"/>
          <w:szCs w:val="24"/>
        </w:rPr>
        <w:t xml:space="preserve"> </w:t>
      </w:r>
      <w:proofErr w:type="spellStart"/>
      <w:r>
        <w:rPr>
          <w:rFonts w:ascii="Arial" w:hAnsi="Arial" w:cs="Arial"/>
          <w:sz w:val="24"/>
          <w:szCs w:val="24"/>
        </w:rPr>
        <w:t>îşi</w:t>
      </w:r>
      <w:proofErr w:type="spellEnd"/>
      <w:r>
        <w:rPr>
          <w:rFonts w:ascii="Arial" w:hAnsi="Arial" w:cs="Arial"/>
          <w:sz w:val="24"/>
          <w:szCs w:val="24"/>
        </w:rPr>
        <w:t xml:space="preserve"> asumă îndeplinirea </w:t>
      </w:r>
      <w:proofErr w:type="spellStart"/>
      <w:r>
        <w:rPr>
          <w:rFonts w:ascii="Arial" w:hAnsi="Arial" w:cs="Arial"/>
          <w:sz w:val="24"/>
          <w:szCs w:val="24"/>
        </w:rPr>
        <w:t>cerinţelor</w:t>
      </w:r>
      <w:proofErr w:type="spellEnd"/>
      <w:r>
        <w:rPr>
          <w:rFonts w:ascii="Arial" w:hAnsi="Arial" w:cs="Arial"/>
          <w:sz w:val="24"/>
          <w:szCs w:val="24"/>
        </w:rPr>
        <w:t xml:space="preserve"> caietului de sarcini inclusiv obiectul </w:t>
      </w:r>
      <w:proofErr w:type="spellStart"/>
      <w:r>
        <w:rPr>
          <w:rFonts w:ascii="Arial" w:hAnsi="Arial" w:cs="Arial"/>
          <w:sz w:val="24"/>
          <w:szCs w:val="24"/>
        </w:rPr>
        <w:t>achiziţiei</w:t>
      </w:r>
      <w:proofErr w:type="spellEnd"/>
      <w:r>
        <w:rPr>
          <w:rFonts w:ascii="Arial" w:hAnsi="Arial" w:cs="Arial"/>
          <w:sz w:val="24"/>
          <w:szCs w:val="24"/>
        </w:rPr>
        <w:t xml:space="preserve"> și </w:t>
      </w:r>
      <w:proofErr w:type="spellStart"/>
      <w:r>
        <w:rPr>
          <w:rFonts w:ascii="Arial" w:hAnsi="Arial" w:cs="Arial"/>
          <w:sz w:val="24"/>
          <w:szCs w:val="24"/>
        </w:rPr>
        <w:t>instrucţiunile</w:t>
      </w:r>
      <w:proofErr w:type="spellEnd"/>
      <w:r>
        <w:rPr>
          <w:rFonts w:ascii="Arial" w:hAnsi="Arial" w:cs="Arial"/>
          <w:sz w:val="24"/>
          <w:szCs w:val="24"/>
        </w:rPr>
        <w:t xml:space="preserve"> de întocmire a ofertei tehnice.</w:t>
      </w:r>
    </w:p>
    <w:p w14:paraId="0C7EA12E" w14:textId="77777777" w:rsidR="00991789" w:rsidRDefault="009F2C29">
      <w:pPr>
        <w:widowControl w:val="0"/>
        <w:spacing w:after="0" w:line="240" w:lineRule="auto"/>
        <w:ind w:firstLine="567"/>
        <w:jc w:val="both"/>
        <w:rPr>
          <w:rFonts w:ascii="Arial" w:hAnsi="Arial" w:cs="Arial"/>
          <w:sz w:val="24"/>
          <w:szCs w:val="24"/>
        </w:rPr>
      </w:pPr>
      <w:r>
        <w:rPr>
          <w:rFonts w:ascii="Arial" w:hAnsi="Arial" w:cs="Arial"/>
          <w:sz w:val="24"/>
          <w:szCs w:val="24"/>
        </w:rPr>
        <w:t>Oferta tehnică aferentă acestei proceduri de atribuire va fi obligatoriu redactată integral în limba română, nerespectarea acestei cerințe ducând la declararea acesteia ca fiind neconformă.</w:t>
      </w:r>
    </w:p>
    <w:p w14:paraId="70FA0AB2" w14:textId="77777777" w:rsidR="00991789" w:rsidRDefault="009F2C29">
      <w:pPr>
        <w:widowControl w:val="0"/>
        <w:spacing w:after="0" w:line="240" w:lineRule="auto"/>
        <w:ind w:firstLine="567"/>
        <w:jc w:val="both"/>
        <w:rPr>
          <w:rFonts w:ascii="Arial" w:hAnsi="Arial" w:cs="Arial"/>
          <w:sz w:val="24"/>
          <w:szCs w:val="24"/>
        </w:rPr>
      </w:pPr>
      <w:r>
        <w:rPr>
          <w:rFonts w:ascii="Arial" w:hAnsi="Arial" w:cs="Arial"/>
          <w:sz w:val="24"/>
          <w:szCs w:val="24"/>
        </w:rPr>
        <w:t xml:space="preserve">În cazul în care la ofertă sunt </w:t>
      </w:r>
      <w:proofErr w:type="spellStart"/>
      <w:r>
        <w:rPr>
          <w:rFonts w:ascii="Arial" w:hAnsi="Arial" w:cs="Arial"/>
          <w:sz w:val="24"/>
          <w:szCs w:val="24"/>
        </w:rPr>
        <w:t>ataşate</w:t>
      </w:r>
      <w:proofErr w:type="spellEnd"/>
      <w:r>
        <w:rPr>
          <w:rFonts w:ascii="Arial" w:hAnsi="Arial" w:cs="Arial"/>
          <w:sz w:val="24"/>
          <w:szCs w:val="24"/>
        </w:rPr>
        <w:t xml:space="preserve"> documente tehnice privind produsele ofertate (cataloage, certificate, acorduri tehnice, altele similare), într-o limbă străină alta decât limba engleză, acestea vor fi obligatoriu însoțite de traducerea autorizată a acestora în limba română.</w:t>
      </w:r>
    </w:p>
    <w:p w14:paraId="43793637" w14:textId="77777777" w:rsidR="00991789" w:rsidRDefault="009F2C29">
      <w:pPr>
        <w:widowControl w:val="0"/>
        <w:spacing w:after="0" w:line="240" w:lineRule="auto"/>
        <w:ind w:firstLine="567"/>
        <w:jc w:val="both"/>
        <w:rPr>
          <w:rFonts w:ascii="Arial" w:hAnsi="Arial" w:cs="Arial"/>
          <w:sz w:val="24"/>
          <w:szCs w:val="24"/>
        </w:rPr>
      </w:pPr>
      <w:r>
        <w:rPr>
          <w:rFonts w:ascii="Arial" w:hAnsi="Arial" w:cs="Arial"/>
          <w:sz w:val="24"/>
          <w:szCs w:val="24"/>
        </w:rPr>
        <w:t>Documentele tehnice necesare pentru susținerea caracteristicilor produselor ofertate sau orice documente survenite în procesul de clarificare a ofertelor trebuie să fie asumate de producător, sau să fie disponibile pentru Autoritatea contractantă pe site-ul oficial al producătorului. Ofertantul va include în ofertă documentele tehnice în format PDF și va preciza link-</w:t>
      </w:r>
      <w:proofErr w:type="spellStart"/>
      <w:r>
        <w:rPr>
          <w:rFonts w:ascii="Arial" w:hAnsi="Arial" w:cs="Arial"/>
          <w:sz w:val="24"/>
          <w:szCs w:val="24"/>
        </w:rPr>
        <w:t>ul</w:t>
      </w:r>
      <w:proofErr w:type="spellEnd"/>
      <w:r>
        <w:rPr>
          <w:rFonts w:ascii="Arial" w:hAnsi="Arial" w:cs="Arial"/>
          <w:sz w:val="24"/>
          <w:szCs w:val="24"/>
        </w:rPr>
        <w:t xml:space="preserve"> de pe site-ul producătorului.</w:t>
      </w:r>
    </w:p>
    <w:p w14:paraId="1C21B705" w14:textId="77777777" w:rsidR="00991789" w:rsidRDefault="009F2C29">
      <w:pPr>
        <w:widowControl w:val="0"/>
        <w:spacing w:after="0" w:line="240" w:lineRule="auto"/>
        <w:ind w:firstLine="567"/>
        <w:jc w:val="both"/>
        <w:rPr>
          <w:rFonts w:ascii="Arial" w:hAnsi="Arial" w:cs="Arial"/>
          <w:sz w:val="24"/>
          <w:szCs w:val="24"/>
        </w:rPr>
      </w:pPr>
      <w:r>
        <w:rPr>
          <w:rFonts w:ascii="Arial" w:hAnsi="Arial" w:cs="Arial"/>
          <w:sz w:val="24"/>
          <w:szCs w:val="24"/>
        </w:rPr>
        <w:t>Ofertantul declarat câștigător se obligă să prezinte toate documentele/informațiile solicitate de către persoanele autorizate și/sau organismele de control/audit existente la nivel european și național.</w:t>
      </w:r>
    </w:p>
    <w:p w14:paraId="547708E4" w14:textId="77777777" w:rsidR="00991789" w:rsidRDefault="009F2C29">
      <w:pPr>
        <w:widowControl w:val="0"/>
        <w:spacing w:after="0" w:line="240" w:lineRule="auto"/>
        <w:ind w:firstLine="567"/>
        <w:jc w:val="both"/>
        <w:rPr>
          <w:rFonts w:ascii="Arial" w:hAnsi="Arial" w:cs="Arial"/>
          <w:sz w:val="24"/>
          <w:szCs w:val="24"/>
        </w:rPr>
      </w:pPr>
      <w:r>
        <w:rPr>
          <w:rFonts w:ascii="Arial" w:hAnsi="Arial" w:cs="Arial"/>
          <w:sz w:val="24"/>
          <w:szCs w:val="24"/>
        </w:rPr>
        <w:t xml:space="preserve">Astfel, ofertantul declarat câștigător se obligă să asigure accesul neîngrădit al autorităților naționale cu atribuții de verificare, control și audit, al serviciilor Comisiei Europene, al Curții Europene de Conturi, al reprezentanților Direcției Naționale Anticorupție, al reprezentanților Parchetului European – EPPO, al reprezentanților serviciului specializat al Comisiei Europene </w:t>
      </w:r>
      <w:r>
        <w:rPr>
          <w:rFonts w:ascii="Arial" w:hAnsi="Arial" w:cs="Arial"/>
          <w:sz w:val="24"/>
          <w:szCs w:val="24"/>
        </w:rPr>
        <w:noBreakHyphen/>
        <w:t xml:space="preserve"> Oficiul European pentru Lupta Antifraudă </w:t>
      </w:r>
      <w:r>
        <w:rPr>
          <w:rFonts w:ascii="Arial" w:hAnsi="Arial" w:cs="Arial"/>
          <w:sz w:val="24"/>
          <w:szCs w:val="24"/>
        </w:rPr>
        <w:noBreakHyphen/>
        <w:t xml:space="preserve"> OLAF, precum și al reprezentanților Departamentului pentru Lupta Antifraudă </w:t>
      </w:r>
      <w:r>
        <w:rPr>
          <w:rFonts w:ascii="Arial" w:hAnsi="Arial" w:cs="Arial"/>
          <w:sz w:val="24"/>
          <w:szCs w:val="24"/>
        </w:rPr>
        <w:noBreakHyphen/>
        <w:t xml:space="preserve"> DLAF, în limitele competențelor ce le revin, în cazul în care aceștia efectuează investigații/verificări/controale/audituri la fața locului și solicită declarații, evidențe, documente justificative, informații și date statistice referitoare la investiție.</w:t>
      </w:r>
    </w:p>
    <w:p w14:paraId="759CF701" w14:textId="77777777" w:rsidR="00991789" w:rsidRDefault="00991789">
      <w:pPr>
        <w:widowControl w:val="0"/>
        <w:spacing w:after="0" w:line="240" w:lineRule="auto"/>
        <w:ind w:firstLine="567"/>
        <w:jc w:val="both"/>
        <w:rPr>
          <w:rFonts w:ascii="Arial" w:hAnsi="Arial" w:cs="Arial"/>
          <w:sz w:val="10"/>
          <w:szCs w:val="10"/>
        </w:rPr>
      </w:pPr>
    </w:p>
    <w:p w14:paraId="21BCDBF3" w14:textId="77777777" w:rsidR="00991789" w:rsidRDefault="009F2C29">
      <w:pPr>
        <w:pStyle w:val="Heading1"/>
        <w:keepLines/>
        <w:framePr w:hSpace="0" w:wrap="auto" w:vAnchor="margin" w:hAnchor="text" w:xAlign="left" w:yAlign="inline"/>
        <w:numPr>
          <w:ilvl w:val="0"/>
          <w:numId w:val="4"/>
        </w:numPr>
        <w:tabs>
          <w:tab w:val="left" w:pos="851"/>
        </w:tabs>
        <w:spacing w:before="120" w:after="120"/>
        <w:ind w:left="0" w:firstLine="567"/>
        <w:rPr>
          <w:sz w:val="24"/>
          <w:szCs w:val="24"/>
        </w:rPr>
      </w:pPr>
      <w:bookmarkStart w:id="10" w:name="_Toc478634959"/>
      <w:r>
        <w:rPr>
          <w:sz w:val="24"/>
          <w:szCs w:val="24"/>
        </w:rPr>
        <w:t>Contextul realizării acestei achiziții de produse</w:t>
      </w:r>
      <w:bookmarkEnd w:id="10"/>
    </w:p>
    <w:p w14:paraId="654EB30C" w14:textId="77777777" w:rsidR="00991789" w:rsidRDefault="009F2C29">
      <w:pPr>
        <w:pStyle w:val="Heading1"/>
        <w:keepLines/>
        <w:framePr w:hSpace="0" w:wrap="auto" w:vAnchor="margin" w:hAnchor="text" w:xAlign="left" w:yAlign="inline"/>
        <w:numPr>
          <w:ilvl w:val="1"/>
          <w:numId w:val="4"/>
        </w:numPr>
        <w:tabs>
          <w:tab w:val="left" w:pos="1134"/>
        </w:tabs>
        <w:spacing w:before="120" w:after="120"/>
        <w:ind w:left="0" w:firstLine="567"/>
        <w:rPr>
          <w:sz w:val="24"/>
          <w:szCs w:val="24"/>
        </w:rPr>
      </w:pPr>
      <w:bookmarkStart w:id="11" w:name="_Toc478634960"/>
      <w:r>
        <w:rPr>
          <w:sz w:val="24"/>
          <w:szCs w:val="24"/>
        </w:rPr>
        <w:t xml:space="preserve">Informații despre </w:t>
      </w:r>
      <w:bookmarkEnd w:id="11"/>
      <w:r>
        <w:rPr>
          <w:sz w:val="24"/>
          <w:szCs w:val="24"/>
        </w:rPr>
        <w:t>Autoritatea contractantă</w:t>
      </w:r>
    </w:p>
    <w:p w14:paraId="1737AEED" w14:textId="77777777" w:rsidR="00991789" w:rsidRDefault="00991789">
      <w:pPr>
        <w:widowControl w:val="0"/>
        <w:shd w:val="clear" w:color="auto" w:fill="FFFFFF"/>
        <w:spacing w:after="0" w:line="240" w:lineRule="auto"/>
        <w:ind w:firstLine="567"/>
        <w:jc w:val="both"/>
        <w:rPr>
          <w:rFonts w:ascii="Arial" w:hAnsi="Arial" w:cs="Arial"/>
          <w:color w:val="00000A"/>
          <w:sz w:val="10"/>
          <w:szCs w:val="10"/>
          <w:lang w:eastAsia="en-GB"/>
        </w:rPr>
      </w:pPr>
    </w:p>
    <w:p w14:paraId="4E3E6C39" w14:textId="77777777" w:rsidR="00991789" w:rsidRDefault="009F2C29">
      <w:pPr>
        <w:widowControl w:val="0"/>
        <w:shd w:val="clear" w:color="auto" w:fill="FFFFFF"/>
        <w:spacing w:after="0" w:line="240" w:lineRule="auto"/>
        <w:ind w:firstLine="567"/>
        <w:jc w:val="both"/>
        <w:rPr>
          <w:rFonts w:ascii="Times New Roman" w:hAnsi="Times New Roman"/>
          <w:sz w:val="24"/>
          <w:szCs w:val="24"/>
          <w:lang w:eastAsia="en-GB"/>
        </w:rPr>
      </w:pPr>
      <w:r>
        <w:rPr>
          <w:rFonts w:ascii="Arial" w:hAnsi="Arial" w:cs="Arial"/>
          <w:color w:val="00000A"/>
          <w:sz w:val="24"/>
          <w:szCs w:val="24"/>
          <w:lang w:eastAsia="en-GB"/>
        </w:rPr>
        <w:t>Serviciul de Telecomunicații Speciale (STS) este organul central de specialitate, cu personalitate juridică, ce organizează și coordonează activitățile în domeniul telecomunicațiilor speciale pentru autoritățile publice din România și alți utilizatori prevăzuți de lege. Instituția are structură militară și face parte din sistemul național de apărare. Telecomunicațiile speciale reprezintă transmisii, emisii sau recepții de semne, semnale, scrieri, imagini, sunete sau informații de orice natură prin fir, radio, sistem optic sau prin alte sisteme electromagnetice pentru utilizatori aprobați prin lege. Autoritățile publice ale statului român în folosul cărora funcționează telecomunicațiile speciale sunt:</w:t>
      </w:r>
    </w:p>
    <w:p w14:paraId="65A7CE19" w14:textId="77777777" w:rsidR="00936EF0" w:rsidRPr="00351AEE" w:rsidRDefault="00936EF0" w:rsidP="00936EF0">
      <w:pPr>
        <w:pStyle w:val="ListParagraph"/>
        <w:widowControl w:val="0"/>
        <w:numPr>
          <w:ilvl w:val="0"/>
          <w:numId w:val="40"/>
        </w:numPr>
        <w:shd w:val="clear" w:color="auto" w:fill="FFFFFF"/>
        <w:jc w:val="both"/>
        <w:rPr>
          <w:rFonts w:ascii="Arial" w:eastAsia="Arial" w:hAnsi="Arial" w:cs="Arial"/>
          <w:sz w:val="24"/>
          <w:szCs w:val="24"/>
          <w:lang w:val="en-US"/>
        </w:rPr>
      </w:pPr>
      <w:proofErr w:type="spellStart"/>
      <w:r w:rsidRPr="00351AEE">
        <w:rPr>
          <w:rFonts w:ascii="Arial" w:eastAsia="Arial" w:hAnsi="Arial" w:cs="Arial"/>
          <w:sz w:val="24"/>
          <w:szCs w:val="24"/>
          <w:lang w:val="en-US"/>
        </w:rPr>
        <w:t>Parlamentul</w:t>
      </w:r>
      <w:proofErr w:type="spellEnd"/>
      <w:r w:rsidRPr="00351AEE">
        <w:rPr>
          <w:rFonts w:ascii="Arial" w:eastAsia="Arial" w:hAnsi="Arial" w:cs="Arial"/>
          <w:sz w:val="24"/>
          <w:szCs w:val="24"/>
          <w:lang w:val="en-US"/>
        </w:rPr>
        <w:t xml:space="preserve"> </w:t>
      </w:r>
      <w:proofErr w:type="spellStart"/>
      <w:r w:rsidRPr="00351AEE">
        <w:rPr>
          <w:rFonts w:ascii="Arial" w:eastAsia="Arial" w:hAnsi="Arial" w:cs="Arial"/>
          <w:sz w:val="24"/>
          <w:szCs w:val="24"/>
          <w:lang w:val="en-US"/>
        </w:rPr>
        <w:t>României</w:t>
      </w:r>
      <w:proofErr w:type="spellEnd"/>
      <w:r w:rsidRPr="00351AEE">
        <w:rPr>
          <w:rFonts w:ascii="Arial" w:eastAsia="Arial" w:hAnsi="Arial" w:cs="Arial"/>
          <w:sz w:val="24"/>
          <w:szCs w:val="24"/>
          <w:lang w:val="en-US"/>
        </w:rPr>
        <w:t>.</w:t>
      </w:r>
    </w:p>
    <w:p w14:paraId="719A7B22" w14:textId="77777777" w:rsidR="00936EF0" w:rsidRPr="00351AEE" w:rsidRDefault="00936EF0" w:rsidP="00936EF0">
      <w:pPr>
        <w:pStyle w:val="ListParagraph"/>
        <w:widowControl w:val="0"/>
        <w:numPr>
          <w:ilvl w:val="0"/>
          <w:numId w:val="40"/>
        </w:numPr>
        <w:shd w:val="clear" w:color="auto" w:fill="FFFFFF"/>
        <w:jc w:val="both"/>
        <w:rPr>
          <w:rFonts w:ascii="Arial" w:eastAsia="Arial" w:hAnsi="Arial" w:cs="Arial"/>
          <w:sz w:val="24"/>
          <w:szCs w:val="24"/>
          <w:lang w:val="en-US"/>
        </w:rPr>
      </w:pPr>
      <w:proofErr w:type="spellStart"/>
      <w:r w:rsidRPr="00351AEE">
        <w:rPr>
          <w:rFonts w:ascii="Arial" w:eastAsia="Arial" w:hAnsi="Arial" w:cs="Arial"/>
          <w:sz w:val="24"/>
          <w:szCs w:val="24"/>
          <w:lang w:val="en-US"/>
        </w:rPr>
        <w:t>Preşedinţia</w:t>
      </w:r>
      <w:proofErr w:type="spellEnd"/>
      <w:r w:rsidRPr="00351AEE">
        <w:rPr>
          <w:rFonts w:ascii="Arial" w:eastAsia="Arial" w:hAnsi="Arial" w:cs="Arial"/>
          <w:sz w:val="24"/>
          <w:szCs w:val="24"/>
          <w:lang w:val="en-US"/>
        </w:rPr>
        <w:t xml:space="preserve"> </w:t>
      </w:r>
      <w:proofErr w:type="spellStart"/>
      <w:r w:rsidRPr="00351AEE">
        <w:rPr>
          <w:rFonts w:ascii="Arial" w:eastAsia="Arial" w:hAnsi="Arial" w:cs="Arial"/>
          <w:sz w:val="24"/>
          <w:szCs w:val="24"/>
          <w:lang w:val="en-US"/>
        </w:rPr>
        <w:t>României</w:t>
      </w:r>
      <w:proofErr w:type="spellEnd"/>
      <w:r w:rsidRPr="00351AEE">
        <w:rPr>
          <w:rFonts w:ascii="Arial" w:eastAsia="Arial" w:hAnsi="Arial" w:cs="Arial"/>
          <w:sz w:val="24"/>
          <w:szCs w:val="24"/>
          <w:lang w:val="en-US"/>
        </w:rPr>
        <w:t>.</w:t>
      </w:r>
    </w:p>
    <w:p w14:paraId="4E72B053" w14:textId="77777777" w:rsidR="00936EF0" w:rsidRPr="00351AEE" w:rsidRDefault="00936EF0" w:rsidP="00936EF0">
      <w:pPr>
        <w:pStyle w:val="ListParagraph"/>
        <w:widowControl w:val="0"/>
        <w:numPr>
          <w:ilvl w:val="0"/>
          <w:numId w:val="40"/>
        </w:numPr>
        <w:shd w:val="clear" w:color="auto" w:fill="FFFFFF"/>
        <w:jc w:val="both"/>
        <w:rPr>
          <w:rFonts w:ascii="Arial" w:eastAsia="Arial" w:hAnsi="Arial" w:cs="Arial"/>
          <w:sz w:val="24"/>
          <w:szCs w:val="24"/>
          <w:lang w:val="en-US"/>
        </w:rPr>
      </w:pPr>
      <w:proofErr w:type="spellStart"/>
      <w:r w:rsidRPr="00351AEE">
        <w:rPr>
          <w:rFonts w:ascii="Arial" w:eastAsia="Arial" w:hAnsi="Arial" w:cs="Arial"/>
          <w:sz w:val="24"/>
          <w:szCs w:val="24"/>
          <w:lang w:val="en-US"/>
        </w:rPr>
        <w:t>Guvernul</w:t>
      </w:r>
      <w:proofErr w:type="spellEnd"/>
      <w:r w:rsidRPr="00351AEE">
        <w:rPr>
          <w:rFonts w:ascii="Arial" w:eastAsia="Arial" w:hAnsi="Arial" w:cs="Arial"/>
          <w:sz w:val="24"/>
          <w:szCs w:val="24"/>
          <w:lang w:val="en-US"/>
        </w:rPr>
        <w:t xml:space="preserve"> </w:t>
      </w:r>
      <w:proofErr w:type="spellStart"/>
      <w:r w:rsidRPr="00351AEE">
        <w:rPr>
          <w:rFonts w:ascii="Arial" w:eastAsia="Arial" w:hAnsi="Arial" w:cs="Arial"/>
          <w:sz w:val="24"/>
          <w:szCs w:val="24"/>
          <w:lang w:val="en-US"/>
        </w:rPr>
        <w:t>României</w:t>
      </w:r>
      <w:proofErr w:type="spellEnd"/>
      <w:r w:rsidRPr="00351AEE">
        <w:rPr>
          <w:rFonts w:ascii="Arial" w:eastAsia="Arial" w:hAnsi="Arial" w:cs="Arial"/>
          <w:sz w:val="24"/>
          <w:szCs w:val="24"/>
          <w:lang w:val="en-US"/>
        </w:rPr>
        <w:t>.</w:t>
      </w:r>
    </w:p>
    <w:p w14:paraId="20E34C6D" w14:textId="77777777" w:rsidR="00936EF0" w:rsidRPr="00351AEE" w:rsidRDefault="00936EF0" w:rsidP="00936EF0">
      <w:pPr>
        <w:pStyle w:val="ListParagraph"/>
        <w:widowControl w:val="0"/>
        <w:numPr>
          <w:ilvl w:val="0"/>
          <w:numId w:val="40"/>
        </w:numPr>
        <w:shd w:val="clear" w:color="auto" w:fill="FFFFFF"/>
        <w:jc w:val="both"/>
        <w:rPr>
          <w:rFonts w:ascii="Arial" w:eastAsia="Arial" w:hAnsi="Arial" w:cs="Arial"/>
          <w:sz w:val="24"/>
          <w:szCs w:val="24"/>
          <w:lang w:val="en-US"/>
        </w:rPr>
      </w:pPr>
      <w:proofErr w:type="spellStart"/>
      <w:r w:rsidRPr="00351AEE">
        <w:rPr>
          <w:rFonts w:ascii="Arial" w:eastAsia="Arial" w:hAnsi="Arial" w:cs="Arial"/>
          <w:sz w:val="24"/>
          <w:szCs w:val="24"/>
          <w:lang w:val="en-US"/>
        </w:rPr>
        <w:t>Instituţiile</w:t>
      </w:r>
      <w:proofErr w:type="spellEnd"/>
      <w:r w:rsidRPr="00351AEE">
        <w:rPr>
          <w:rFonts w:ascii="Arial" w:eastAsia="Arial" w:hAnsi="Arial" w:cs="Arial"/>
          <w:sz w:val="24"/>
          <w:szCs w:val="24"/>
          <w:lang w:val="en-US"/>
        </w:rPr>
        <w:t xml:space="preserve"> care </w:t>
      </w:r>
      <w:proofErr w:type="spellStart"/>
      <w:r w:rsidRPr="00351AEE">
        <w:rPr>
          <w:rFonts w:ascii="Arial" w:eastAsia="Arial" w:hAnsi="Arial" w:cs="Arial"/>
          <w:sz w:val="24"/>
          <w:szCs w:val="24"/>
          <w:lang w:val="en-US"/>
        </w:rPr>
        <w:t>desfăşoară</w:t>
      </w:r>
      <w:proofErr w:type="spellEnd"/>
      <w:r w:rsidRPr="00351AEE">
        <w:rPr>
          <w:rFonts w:ascii="Arial" w:eastAsia="Arial" w:hAnsi="Arial" w:cs="Arial"/>
          <w:sz w:val="24"/>
          <w:szCs w:val="24"/>
          <w:lang w:val="en-US"/>
        </w:rPr>
        <w:t xml:space="preserve"> </w:t>
      </w:r>
      <w:proofErr w:type="spellStart"/>
      <w:r w:rsidRPr="00351AEE">
        <w:rPr>
          <w:rFonts w:ascii="Arial" w:eastAsia="Arial" w:hAnsi="Arial" w:cs="Arial"/>
          <w:sz w:val="24"/>
          <w:szCs w:val="24"/>
          <w:lang w:val="en-US"/>
        </w:rPr>
        <w:t>activităţi</w:t>
      </w:r>
      <w:proofErr w:type="spellEnd"/>
      <w:r w:rsidRPr="00351AEE">
        <w:rPr>
          <w:rFonts w:ascii="Arial" w:eastAsia="Arial" w:hAnsi="Arial" w:cs="Arial"/>
          <w:sz w:val="24"/>
          <w:szCs w:val="24"/>
          <w:lang w:val="en-US"/>
        </w:rPr>
        <w:t xml:space="preserve"> </w:t>
      </w:r>
      <w:proofErr w:type="spellStart"/>
      <w:r w:rsidRPr="00351AEE">
        <w:rPr>
          <w:rFonts w:ascii="Arial" w:eastAsia="Arial" w:hAnsi="Arial" w:cs="Arial"/>
          <w:sz w:val="24"/>
          <w:szCs w:val="24"/>
          <w:lang w:val="en-US"/>
        </w:rPr>
        <w:t>în</w:t>
      </w:r>
      <w:proofErr w:type="spellEnd"/>
      <w:r w:rsidRPr="00351AEE">
        <w:rPr>
          <w:rFonts w:ascii="Arial" w:eastAsia="Arial" w:hAnsi="Arial" w:cs="Arial"/>
          <w:sz w:val="24"/>
          <w:szCs w:val="24"/>
          <w:lang w:val="en-US"/>
        </w:rPr>
        <w:t xml:space="preserve"> </w:t>
      </w:r>
      <w:proofErr w:type="spellStart"/>
      <w:r w:rsidRPr="00351AEE">
        <w:rPr>
          <w:rFonts w:ascii="Arial" w:eastAsia="Arial" w:hAnsi="Arial" w:cs="Arial"/>
          <w:sz w:val="24"/>
          <w:szCs w:val="24"/>
          <w:lang w:val="en-US"/>
        </w:rPr>
        <w:t>domeniul</w:t>
      </w:r>
      <w:proofErr w:type="spellEnd"/>
      <w:r w:rsidRPr="00351AEE">
        <w:rPr>
          <w:rFonts w:ascii="Arial" w:eastAsia="Arial" w:hAnsi="Arial" w:cs="Arial"/>
          <w:sz w:val="24"/>
          <w:szCs w:val="24"/>
          <w:lang w:val="en-US"/>
        </w:rPr>
        <w:t xml:space="preserve"> </w:t>
      </w:r>
      <w:proofErr w:type="spellStart"/>
      <w:r w:rsidRPr="00351AEE">
        <w:rPr>
          <w:rFonts w:ascii="Arial" w:eastAsia="Arial" w:hAnsi="Arial" w:cs="Arial"/>
          <w:sz w:val="24"/>
          <w:szCs w:val="24"/>
          <w:lang w:val="en-US"/>
        </w:rPr>
        <w:t>apărării</w:t>
      </w:r>
      <w:proofErr w:type="spellEnd"/>
      <w:r w:rsidRPr="00351AEE">
        <w:rPr>
          <w:rFonts w:ascii="Arial" w:eastAsia="Arial" w:hAnsi="Arial" w:cs="Arial"/>
          <w:sz w:val="24"/>
          <w:szCs w:val="24"/>
          <w:lang w:val="en-US"/>
        </w:rPr>
        <w:t xml:space="preserve">, </w:t>
      </w:r>
      <w:proofErr w:type="spellStart"/>
      <w:r w:rsidRPr="00351AEE">
        <w:rPr>
          <w:rFonts w:ascii="Arial" w:eastAsia="Arial" w:hAnsi="Arial" w:cs="Arial"/>
          <w:sz w:val="24"/>
          <w:szCs w:val="24"/>
          <w:lang w:val="en-US"/>
        </w:rPr>
        <w:t>siguranţei</w:t>
      </w:r>
      <w:proofErr w:type="spellEnd"/>
      <w:r w:rsidRPr="00351AEE">
        <w:rPr>
          <w:rFonts w:ascii="Arial" w:eastAsia="Arial" w:hAnsi="Arial" w:cs="Arial"/>
          <w:sz w:val="24"/>
          <w:szCs w:val="24"/>
          <w:lang w:val="en-US"/>
        </w:rPr>
        <w:t xml:space="preserve"> </w:t>
      </w:r>
      <w:proofErr w:type="spellStart"/>
      <w:r w:rsidRPr="00351AEE">
        <w:rPr>
          <w:rFonts w:ascii="Arial" w:eastAsia="Arial" w:hAnsi="Arial" w:cs="Arial"/>
          <w:sz w:val="24"/>
          <w:szCs w:val="24"/>
          <w:lang w:val="en-US"/>
        </w:rPr>
        <w:t>naţionale</w:t>
      </w:r>
      <w:proofErr w:type="spellEnd"/>
      <w:r w:rsidRPr="00351AEE">
        <w:rPr>
          <w:rFonts w:ascii="Arial" w:eastAsia="Arial" w:hAnsi="Arial" w:cs="Arial"/>
          <w:sz w:val="24"/>
          <w:szCs w:val="24"/>
          <w:lang w:val="en-US"/>
        </w:rPr>
        <w:t xml:space="preserve"> </w:t>
      </w:r>
      <w:proofErr w:type="spellStart"/>
      <w:r w:rsidRPr="00351AEE">
        <w:rPr>
          <w:rFonts w:ascii="Arial" w:eastAsia="Arial" w:hAnsi="Arial" w:cs="Arial"/>
          <w:sz w:val="24"/>
          <w:szCs w:val="24"/>
          <w:lang w:val="en-US"/>
        </w:rPr>
        <w:t>şi</w:t>
      </w:r>
      <w:proofErr w:type="spellEnd"/>
      <w:r w:rsidRPr="00351AEE">
        <w:rPr>
          <w:rFonts w:ascii="Arial" w:eastAsia="Arial" w:hAnsi="Arial" w:cs="Arial"/>
          <w:sz w:val="24"/>
          <w:szCs w:val="24"/>
          <w:lang w:val="en-US"/>
        </w:rPr>
        <w:t xml:space="preserve"> </w:t>
      </w:r>
      <w:proofErr w:type="spellStart"/>
      <w:r w:rsidRPr="00351AEE">
        <w:rPr>
          <w:rFonts w:ascii="Arial" w:eastAsia="Arial" w:hAnsi="Arial" w:cs="Arial"/>
          <w:sz w:val="24"/>
          <w:szCs w:val="24"/>
          <w:lang w:val="en-US"/>
        </w:rPr>
        <w:t>ordinii</w:t>
      </w:r>
      <w:proofErr w:type="spellEnd"/>
      <w:r w:rsidRPr="00351AEE">
        <w:rPr>
          <w:rFonts w:ascii="Arial" w:eastAsia="Arial" w:hAnsi="Arial" w:cs="Arial"/>
          <w:sz w:val="24"/>
          <w:szCs w:val="24"/>
          <w:lang w:val="en-US"/>
        </w:rPr>
        <w:t xml:space="preserve"> </w:t>
      </w:r>
      <w:proofErr w:type="spellStart"/>
      <w:r w:rsidRPr="00351AEE">
        <w:rPr>
          <w:rFonts w:ascii="Arial" w:eastAsia="Arial" w:hAnsi="Arial" w:cs="Arial"/>
          <w:sz w:val="24"/>
          <w:szCs w:val="24"/>
          <w:lang w:val="en-US"/>
        </w:rPr>
        <w:t>publice</w:t>
      </w:r>
      <w:proofErr w:type="spellEnd"/>
      <w:r w:rsidRPr="00351AEE">
        <w:rPr>
          <w:rFonts w:ascii="Arial" w:eastAsia="Arial" w:hAnsi="Arial" w:cs="Arial"/>
          <w:sz w:val="24"/>
          <w:szCs w:val="24"/>
          <w:lang w:val="en-US"/>
        </w:rPr>
        <w:t>.</w:t>
      </w:r>
    </w:p>
    <w:p w14:paraId="4AF7B721" w14:textId="77777777" w:rsidR="00936EF0" w:rsidRPr="00351AEE" w:rsidRDefault="00936EF0" w:rsidP="00936EF0">
      <w:pPr>
        <w:pStyle w:val="ListParagraph"/>
        <w:widowControl w:val="0"/>
        <w:numPr>
          <w:ilvl w:val="0"/>
          <w:numId w:val="40"/>
        </w:numPr>
        <w:shd w:val="clear" w:color="auto" w:fill="FFFFFF"/>
        <w:jc w:val="both"/>
        <w:rPr>
          <w:rFonts w:ascii="Arial" w:eastAsia="Arial" w:hAnsi="Arial" w:cs="Arial"/>
          <w:sz w:val="24"/>
          <w:szCs w:val="24"/>
          <w:lang w:val="en-US"/>
        </w:rPr>
      </w:pPr>
      <w:proofErr w:type="spellStart"/>
      <w:r w:rsidRPr="00351AEE">
        <w:rPr>
          <w:rFonts w:ascii="Arial" w:eastAsia="Arial" w:hAnsi="Arial" w:cs="Arial"/>
          <w:sz w:val="24"/>
          <w:szCs w:val="24"/>
          <w:lang w:val="en-US"/>
        </w:rPr>
        <w:t>Administraţia</w:t>
      </w:r>
      <w:proofErr w:type="spellEnd"/>
      <w:r w:rsidRPr="00351AEE">
        <w:rPr>
          <w:rFonts w:ascii="Arial" w:eastAsia="Arial" w:hAnsi="Arial" w:cs="Arial"/>
          <w:sz w:val="24"/>
          <w:szCs w:val="24"/>
          <w:lang w:val="en-US"/>
        </w:rPr>
        <w:t xml:space="preserve"> </w:t>
      </w:r>
      <w:proofErr w:type="spellStart"/>
      <w:r w:rsidRPr="00351AEE">
        <w:rPr>
          <w:rFonts w:ascii="Arial" w:eastAsia="Arial" w:hAnsi="Arial" w:cs="Arial"/>
          <w:sz w:val="24"/>
          <w:szCs w:val="24"/>
          <w:lang w:val="en-US"/>
        </w:rPr>
        <w:t>publică</w:t>
      </w:r>
      <w:proofErr w:type="spellEnd"/>
      <w:r w:rsidRPr="00351AEE">
        <w:rPr>
          <w:rFonts w:ascii="Arial" w:eastAsia="Arial" w:hAnsi="Arial" w:cs="Arial"/>
          <w:sz w:val="24"/>
          <w:szCs w:val="24"/>
          <w:lang w:val="en-US"/>
        </w:rPr>
        <w:t xml:space="preserve"> </w:t>
      </w:r>
      <w:proofErr w:type="spellStart"/>
      <w:r w:rsidRPr="00351AEE">
        <w:rPr>
          <w:rFonts w:ascii="Arial" w:eastAsia="Arial" w:hAnsi="Arial" w:cs="Arial"/>
          <w:sz w:val="24"/>
          <w:szCs w:val="24"/>
          <w:lang w:val="en-US"/>
        </w:rPr>
        <w:t>centrală</w:t>
      </w:r>
      <w:proofErr w:type="spellEnd"/>
      <w:r w:rsidRPr="00351AEE">
        <w:rPr>
          <w:rFonts w:ascii="Arial" w:eastAsia="Arial" w:hAnsi="Arial" w:cs="Arial"/>
          <w:sz w:val="24"/>
          <w:szCs w:val="24"/>
          <w:lang w:val="en-US"/>
        </w:rPr>
        <w:t xml:space="preserve"> </w:t>
      </w:r>
      <w:proofErr w:type="spellStart"/>
      <w:r w:rsidRPr="00351AEE">
        <w:rPr>
          <w:rFonts w:ascii="Arial" w:eastAsia="Arial" w:hAnsi="Arial" w:cs="Arial"/>
          <w:sz w:val="24"/>
          <w:szCs w:val="24"/>
          <w:lang w:val="en-US"/>
        </w:rPr>
        <w:t>şi</w:t>
      </w:r>
      <w:proofErr w:type="spellEnd"/>
      <w:r w:rsidRPr="00351AEE">
        <w:rPr>
          <w:rFonts w:ascii="Arial" w:eastAsia="Arial" w:hAnsi="Arial" w:cs="Arial"/>
          <w:sz w:val="24"/>
          <w:szCs w:val="24"/>
          <w:lang w:val="en-US"/>
        </w:rPr>
        <w:t xml:space="preserve"> </w:t>
      </w:r>
      <w:proofErr w:type="spellStart"/>
      <w:r w:rsidRPr="00351AEE">
        <w:rPr>
          <w:rFonts w:ascii="Arial" w:eastAsia="Arial" w:hAnsi="Arial" w:cs="Arial"/>
          <w:sz w:val="24"/>
          <w:szCs w:val="24"/>
          <w:lang w:val="en-US"/>
        </w:rPr>
        <w:t>locală</w:t>
      </w:r>
      <w:proofErr w:type="spellEnd"/>
      <w:r w:rsidRPr="00351AEE">
        <w:rPr>
          <w:rFonts w:ascii="Arial" w:eastAsia="Arial" w:hAnsi="Arial" w:cs="Arial"/>
          <w:sz w:val="24"/>
          <w:szCs w:val="24"/>
          <w:lang w:val="en-US"/>
        </w:rPr>
        <w:t xml:space="preserve"> </w:t>
      </w:r>
      <w:proofErr w:type="spellStart"/>
      <w:r w:rsidRPr="00351AEE">
        <w:rPr>
          <w:rFonts w:ascii="Arial" w:eastAsia="Arial" w:hAnsi="Arial" w:cs="Arial"/>
          <w:sz w:val="24"/>
          <w:szCs w:val="24"/>
          <w:lang w:val="en-US"/>
        </w:rPr>
        <w:t>şi</w:t>
      </w:r>
      <w:proofErr w:type="spellEnd"/>
      <w:r w:rsidRPr="00351AEE">
        <w:rPr>
          <w:rFonts w:ascii="Arial" w:eastAsia="Arial" w:hAnsi="Arial" w:cs="Arial"/>
          <w:sz w:val="24"/>
          <w:szCs w:val="24"/>
          <w:lang w:val="en-US"/>
        </w:rPr>
        <w:t>/</w:t>
      </w:r>
      <w:proofErr w:type="spellStart"/>
      <w:r w:rsidRPr="00351AEE">
        <w:rPr>
          <w:rFonts w:ascii="Arial" w:eastAsia="Arial" w:hAnsi="Arial" w:cs="Arial"/>
          <w:sz w:val="24"/>
          <w:szCs w:val="24"/>
          <w:lang w:val="en-US"/>
        </w:rPr>
        <w:t>sau</w:t>
      </w:r>
      <w:proofErr w:type="spellEnd"/>
      <w:r w:rsidRPr="00351AEE">
        <w:rPr>
          <w:rFonts w:ascii="Arial" w:eastAsia="Arial" w:hAnsi="Arial" w:cs="Arial"/>
          <w:sz w:val="24"/>
          <w:szCs w:val="24"/>
          <w:lang w:val="en-US"/>
        </w:rPr>
        <w:t xml:space="preserve"> </w:t>
      </w:r>
      <w:proofErr w:type="spellStart"/>
      <w:r w:rsidRPr="00351AEE">
        <w:rPr>
          <w:rFonts w:ascii="Arial" w:eastAsia="Arial" w:hAnsi="Arial" w:cs="Arial"/>
          <w:sz w:val="24"/>
          <w:szCs w:val="24"/>
          <w:lang w:val="en-US"/>
        </w:rPr>
        <w:t>unităţile</w:t>
      </w:r>
      <w:proofErr w:type="spellEnd"/>
      <w:r w:rsidRPr="00351AEE">
        <w:rPr>
          <w:rFonts w:ascii="Arial" w:eastAsia="Arial" w:hAnsi="Arial" w:cs="Arial"/>
          <w:sz w:val="24"/>
          <w:szCs w:val="24"/>
          <w:lang w:val="en-US"/>
        </w:rPr>
        <w:t xml:space="preserve"> </w:t>
      </w:r>
      <w:proofErr w:type="spellStart"/>
      <w:r w:rsidRPr="00351AEE">
        <w:rPr>
          <w:rFonts w:ascii="Arial" w:eastAsia="Arial" w:hAnsi="Arial" w:cs="Arial"/>
          <w:sz w:val="24"/>
          <w:szCs w:val="24"/>
          <w:lang w:val="en-US"/>
        </w:rPr>
        <w:t>aflate</w:t>
      </w:r>
      <w:proofErr w:type="spellEnd"/>
      <w:r w:rsidRPr="00351AEE">
        <w:rPr>
          <w:rFonts w:ascii="Arial" w:eastAsia="Arial" w:hAnsi="Arial" w:cs="Arial"/>
          <w:sz w:val="24"/>
          <w:szCs w:val="24"/>
          <w:lang w:val="en-US"/>
        </w:rPr>
        <w:t xml:space="preserve"> </w:t>
      </w:r>
      <w:proofErr w:type="spellStart"/>
      <w:r w:rsidRPr="00351AEE">
        <w:rPr>
          <w:rFonts w:ascii="Arial" w:eastAsia="Arial" w:hAnsi="Arial" w:cs="Arial"/>
          <w:sz w:val="24"/>
          <w:szCs w:val="24"/>
          <w:lang w:val="en-US"/>
        </w:rPr>
        <w:t>în</w:t>
      </w:r>
      <w:proofErr w:type="spellEnd"/>
      <w:r w:rsidRPr="00351AEE">
        <w:rPr>
          <w:rFonts w:ascii="Arial" w:eastAsia="Arial" w:hAnsi="Arial" w:cs="Arial"/>
          <w:sz w:val="24"/>
          <w:szCs w:val="24"/>
          <w:lang w:val="en-US"/>
        </w:rPr>
        <w:t xml:space="preserve"> </w:t>
      </w:r>
      <w:proofErr w:type="spellStart"/>
      <w:r w:rsidRPr="00351AEE">
        <w:rPr>
          <w:rFonts w:ascii="Arial" w:eastAsia="Arial" w:hAnsi="Arial" w:cs="Arial"/>
          <w:sz w:val="24"/>
          <w:szCs w:val="24"/>
          <w:lang w:val="en-US"/>
        </w:rPr>
        <w:t>subordinea</w:t>
      </w:r>
      <w:proofErr w:type="spellEnd"/>
      <w:r w:rsidRPr="00351AEE">
        <w:rPr>
          <w:rFonts w:ascii="Arial" w:eastAsia="Arial" w:hAnsi="Arial" w:cs="Arial"/>
          <w:sz w:val="24"/>
          <w:szCs w:val="24"/>
          <w:lang w:val="en-US"/>
        </w:rPr>
        <w:t xml:space="preserve">, </w:t>
      </w:r>
      <w:proofErr w:type="spellStart"/>
      <w:r w:rsidRPr="00351AEE">
        <w:rPr>
          <w:rFonts w:ascii="Arial" w:eastAsia="Arial" w:hAnsi="Arial" w:cs="Arial"/>
          <w:sz w:val="24"/>
          <w:szCs w:val="24"/>
          <w:lang w:val="en-US"/>
        </w:rPr>
        <w:t>în</w:t>
      </w:r>
      <w:proofErr w:type="spellEnd"/>
      <w:r w:rsidRPr="00351AEE">
        <w:rPr>
          <w:rFonts w:ascii="Arial" w:eastAsia="Arial" w:hAnsi="Arial" w:cs="Arial"/>
          <w:sz w:val="24"/>
          <w:szCs w:val="24"/>
          <w:lang w:val="en-US"/>
        </w:rPr>
        <w:t xml:space="preserve"> </w:t>
      </w:r>
      <w:proofErr w:type="spellStart"/>
      <w:r w:rsidRPr="00351AEE">
        <w:rPr>
          <w:rFonts w:ascii="Arial" w:eastAsia="Arial" w:hAnsi="Arial" w:cs="Arial"/>
          <w:sz w:val="24"/>
          <w:szCs w:val="24"/>
          <w:lang w:val="en-US"/>
        </w:rPr>
        <w:t>administrarea</w:t>
      </w:r>
      <w:proofErr w:type="spellEnd"/>
      <w:r w:rsidRPr="00351AEE">
        <w:rPr>
          <w:rFonts w:ascii="Arial" w:eastAsia="Arial" w:hAnsi="Arial" w:cs="Arial"/>
          <w:sz w:val="24"/>
          <w:szCs w:val="24"/>
          <w:lang w:val="en-US"/>
        </w:rPr>
        <w:t xml:space="preserve"> </w:t>
      </w:r>
      <w:proofErr w:type="spellStart"/>
      <w:r w:rsidRPr="00351AEE">
        <w:rPr>
          <w:rFonts w:ascii="Arial" w:eastAsia="Arial" w:hAnsi="Arial" w:cs="Arial"/>
          <w:sz w:val="24"/>
          <w:szCs w:val="24"/>
          <w:lang w:val="en-US"/>
        </w:rPr>
        <w:t>sau</w:t>
      </w:r>
      <w:proofErr w:type="spellEnd"/>
      <w:r w:rsidRPr="00351AEE">
        <w:rPr>
          <w:rFonts w:ascii="Arial" w:eastAsia="Arial" w:hAnsi="Arial" w:cs="Arial"/>
          <w:sz w:val="24"/>
          <w:szCs w:val="24"/>
          <w:lang w:val="en-US"/>
        </w:rPr>
        <w:t xml:space="preserve"> sub </w:t>
      </w:r>
      <w:proofErr w:type="spellStart"/>
      <w:r w:rsidRPr="00351AEE">
        <w:rPr>
          <w:rFonts w:ascii="Arial" w:eastAsia="Arial" w:hAnsi="Arial" w:cs="Arial"/>
          <w:sz w:val="24"/>
          <w:szCs w:val="24"/>
          <w:lang w:val="en-US"/>
        </w:rPr>
        <w:t>autoritatea</w:t>
      </w:r>
      <w:proofErr w:type="spellEnd"/>
      <w:r w:rsidRPr="00351AEE">
        <w:rPr>
          <w:rFonts w:ascii="Arial" w:eastAsia="Arial" w:hAnsi="Arial" w:cs="Arial"/>
          <w:sz w:val="24"/>
          <w:szCs w:val="24"/>
          <w:lang w:val="en-US"/>
        </w:rPr>
        <w:t xml:space="preserve"> </w:t>
      </w:r>
      <w:proofErr w:type="spellStart"/>
      <w:r w:rsidRPr="00351AEE">
        <w:rPr>
          <w:rFonts w:ascii="Arial" w:eastAsia="Arial" w:hAnsi="Arial" w:cs="Arial"/>
          <w:sz w:val="24"/>
          <w:szCs w:val="24"/>
          <w:lang w:val="en-US"/>
        </w:rPr>
        <w:t>acesteia</w:t>
      </w:r>
      <w:proofErr w:type="spellEnd"/>
      <w:r w:rsidRPr="00351AEE">
        <w:rPr>
          <w:rFonts w:ascii="Arial" w:eastAsia="Arial" w:hAnsi="Arial" w:cs="Arial"/>
          <w:sz w:val="24"/>
          <w:szCs w:val="24"/>
          <w:lang w:val="en-US"/>
        </w:rPr>
        <w:t xml:space="preserve"> care </w:t>
      </w:r>
      <w:proofErr w:type="spellStart"/>
      <w:r w:rsidRPr="00351AEE">
        <w:rPr>
          <w:rFonts w:ascii="Arial" w:eastAsia="Arial" w:hAnsi="Arial" w:cs="Arial"/>
          <w:sz w:val="24"/>
          <w:szCs w:val="24"/>
          <w:lang w:val="en-US"/>
        </w:rPr>
        <w:t>desfăşoară</w:t>
      </w:r>
      <w:proofErr w:type="spellEnd"/>
      <w:r w:rsidRPr="00351AEE">
        <w:rPr>
          <w:rFonts w:ascii="Arial" w:eastAsia="Arial" w:hAnsi="Arial" w:cs="Arial"/>
          <w:sz w:val="24"/>
          <w:szCs w:val="24"/>
          <w:lang w:val="en-US"/>
        </w:rPr>
        <w:t xml:space="preserve"> </w:t>
      </w:r>
      <w:proofErr w:type="spellStart"/>
      <w:r w:rsidRPr="00351AEE">
        <w:rPr>
          <w:rFonts w:ascii="Arial" w:eastAsia="Arial" w:hAnsi="Arial" w:cs="Arial"/>
          <w:sz w:val="24"/>
          <w:szCs w:val="24"/>
          <w:lang w:val="en-US"/>
        </w:rPr>
        <w:t>activităţi</w:t>
      </w:r>
      <w:proofErr w:type="spellEnd"/>
      <w:r w:rsidRPr="00351AEE">
        <w:rPr>
          <w:rFonts w:ascii="Arial" w:eastAsia="Arial" w:hAnsi="Arial" w:cs="Arial"/>
          <w:sz w:val="24"/>
          <w:szCs w:val="24"/>
          <w:lang w:val="en-US"/>
        </w:rPr>
        <w:t xml:space="preserve"> de </w:t>
      </w:r>
      <w:proofErr w:type="spellStart"/>
      <w:r w:rsidRPr="00351AEE">
        <w:rPr>
          <w:rFonts w:ascii="Arial" w:eastAsia="Arial" w:hAnsi="Arial" w:cs="Arial"/>
          <w:sz w:val="24"/>
          <w:szCs w:val="24"/>
          <w:lang w:val="en-US"/>
        </w:rPr>
        <w:t>interes</w:t>
      </w:r>
      <w:proofErr w:type="spellEnd"/>
      <w:r w:rsidRPr="00351AEE">
        <w:rPr>
          <w:rFonts w:ascii="Arial" w:eastAsia="Arial" w:hAnsi="Arial" w:cs="Arial"/>
          <w:sz w:val="24"/>
          <w:szCs w:val="24"/>
          <w:lang w:val="en-US"/>
        </w:rPr>
        <w:t xml:space="preserve"> public </w:t>
      </w:r>
      <w:proofErr w:type="spellStart"/>
      <w:r w:rsidRPr="00351AEE">
        <w:rPr>
          <w:rFonts w:ascii="Arial" w:eastAsia="Arial" w:hAnsi="Arial" w:cs="Arial"/>
          <w:sz w:val="24"/>
          <w:szCs w:val="24"/>
          <w:lang w:val="en-US"/>
        </w:rPr>
        <w:t>naţional</w:t>
      </w:r>
      <w:proofErr w:type="spellEnd"/>
      <w:r w:rsidRPr="00351AEE">
        <w:rPr>
          <w:rFonts w:ascii="Arial" w:eastAsia="Arial" w:hAnsi="Arial" w:cs="Arial"/>
          <w:sz w:val="24"/>
          <w:szCs w:val="24"/>
          <w:lang w:val="en-US"/>
        </w:rPr>
        <w:t>.</w:t>
      </w:r>
    </w:p>
    <w:p w14:paraId="1C395C69" w14:textId="77777777" w:rsidR="00936EF0" w:rsidRPr="00351AEE" w:rsidRDefault="00936EF0" w:rsidP="00936EF0">
      <w:pPr>
        <w:pStyle w:val="ListParagraph"/>
        <w:widowControl w:val="0"/>
        <w:numPr>
          <w:ilvl w:val="0"/>
          <w:numId w:val="40"/>
        </w:numPr>
        <w:shd w:val="clear" w:color="auto" w:fill="FFFFFF"/>
        <w:jc w:val="both"/>
        <w:rPr>
          <w:rFonts w:ascii="Arial" w:eastAsia="Arial" w:hAnsi="Arial" w:cs="Arial"/>
          <w:sz w:val="24"/>
          <w:szCs w:val="24"/>
          <w:lang w:val="en-US"/>
        </w:rPr>
      </w:pPr>
      <w:proofErr w:type="spellStart"/>
      <w:r w:rsidRPr="00351AEE">
        <w:rPr>
          <w:rFonts w:ascii="Arial" w:eastAsia="Arial" w:hAnsi="Arial" w:cs="Arial"/>
          <w:sz w:val="24"/>
          <w:szCs w:val="24"/>
          <w:lang w:val="en-US"/>
        </w:rPr>
        <w:t>Autoritatea</w:t>
      </w:r>
      <w:proofErr w:type="spellEnd"/>
      <w:r w:rsidRPr="00351AEE">
        <w:rPr>
          <w:rFonts w:ascii="Arial" w:eastAsia="Arial" w:hAnsi="Arial" w:cs="Arial"/>
          <w:sz w:val="24"/>
          <w:szCs w:val="24"/>
          <w:lang w:val="en-US"/>
        </w:rPr>
        <w:t xml:space="preserve"> </w:t>
      </w:r>
      <w:proofErr w:type="spellStart"/>
      <w:r w:rsidRPr="00351AEE">
        <w:rPr>
          <w:rFonts w:ascii="Arial" w:eastAsia="Arial" w:hAnsi="Arial" w:cs="Arial"/>
          <w:sz w:val="24"/>
          <w:szCs w:val="24"/>
          <w:lang w:val="en-US"/>
        </w:rPr>
        <w:t>judecătorească</w:t>
      </w:r>
      <w:proofErr w:type="spellEnd"/>
      <w:r w:rsidRPr="00351AEE">
        <w:rPr>
          <w:rFonts w:ascii="Arial" w:eastAsia="Arial" w:hAnsi="Arial" w:cs="Arial"/>
          <w:sz w:val="24"/>
          <w:szCs w:val="24"/>
          <w:lang w:val="en-US"/>
        </w:rPr>
        <w:t>:</w:t>
      </w:r>
    </w:p>
    <w:p w14:paraId="5F9ADF71" w14:textId="77777777" w:rsidR="00936EF0" w:rsidRPr="00351AEE" w:rsidRDefault="00936EF0" w:rsidP="00936EF0">
      <w:pPr>
        <w:pStyle w:val="ListParagraph"/>
        <w:widowControl w:val="0"/>
        <w:numPr>
          <w:ilvl w:val="0"/>
          <w:numId w:val="39"/>
        </w:numPr>
        <w:shd w:val="clear" w:color="auto" w:fill="FFFFFF"/>
        <w:jc w:val="both"/>
        <w:rPr>
          <w:rFonts w:ascii="Arial" w:eastAsia="Arial" w:hAnsi="Arial" w:cs="Arial"/>
          <w:sz w:val="24"/>
          <w:szCs w:val="24"/>
          <w:lang w:val="en-US"/>
        </w:rPr>
      </w:pPr>
      <w:proofErr w:type="spellStart"/>
      <w:r w:rsidRPr="00351AEE">
        <w:rPr>
          <w:rFonts w:ascii="Arial" w:eastAsia="Arial" w:hAnsi="Arial" w:cs="Arial"/>
          <w:sz w:val="24"/>
          <w:szCs w:val="24"/>
          <w:lang w:val="en-US"/>
        </w:rPr>
        <w:lastRenderedPageBreak/>
        <w:t>Curtea</w:t>
      </w:r>
      <w:proofErr w:type="spellEnd"/>
      <w:r w:rsidRPr="00351AEE">
        <w:rPr>
          <w:rFonts w:ascii="Arial" w:eastAsia="Arial" w:hAnsi="Arial" w:cs="Arial"/>
          <w:sz w:val="24"/>
          <w:szCs w:val="24"/>
          <w:lang w:val="en-US"/>
        </w:rPr>
        <w:t xml:space="preserve"> </w:t>
      </w:r>
      <w:proofErr w:type="spellStart"/>
      <w:r w:rsidRPr="00351AEE">
        <w:rPr>
          <w:rFonts w:ascii="Arial" w:eastAsia="Arial" w:hAnsi="Arial" w:cs="Arial"/>
          <w:sz w:val="24"/>
          <w:szCs w:val="24"/>
          <w:lang w:val="en-US"/>
        </w:rPr>
        <w:t>Supremă</w:t>
      </w:r>
      <w:proofErr w:type="spellEnd"/>
      <w:r w:rsidRPr="00351AEE">
        <w:rPr>
          <w:rFonts w:ascii="Arial" w:eastAsia="Arial" w:hAnsi="Arial" w:cs="Arial"/>
          <w:sz w:val="24"/>
          <w:szCs w:val="24"/>
          <w:lang w:val="en-US"/>
        </w:rPr>
        <w:t xml:space="preserve"> de </w:t>
      </w:r>
      <w:proofErr w:type="spellStart"/>
      <w:r w:rsidRPr="00351AEE">
        <w:rPr>
          <w:rFonts w:ascii="Arial" w:eastAsia="Arial" w:hAnsi="Arial" w:cs="Arial"/>
          <w:sz w:val="24"/>
          <w:szCs w:val="24"/>
          <w:lang w:val="en-US"/>
        </w:rPr>
        <w:t>Justiţie</w:t>
      </w:r>
      <w:proofErr w:type="spellEnd"/>
    </w:p>
    <w:p w14:paraId="537ACDD6" w14:textId="77777777" w:rsidR="00936EF0" w:rsidRPr="00351AEE" w:rsidRDefault="00936EF0" w:rsidP="00936EF0">
      <w:pPr>
        <w:pStyle w:val="ListParagraph"/>
        <w:widowControl w:val="0"/>
        <w:numPr>
          <w:ilvl w:val="0"/>
          <w:numId w:val="39"/>
        </w:numPr>
        <w:shd w:val="clear" w:color="auto" w:fill="FFFFFF"/>
        <w:jc w:val="both"/>
        <w:rPr>
          <w:rFonts w:ascii="Arial" w:eastAsia="Arial" w:hAnsi="Arial" w:cs="Arial"/>
          <w:sz w:val="24"/>
          <w:szCs w:val="24"/>
          <w:lang w:val="en-US"/>
        </w:rPr>
      </w:pPr>
      <w:proofErr w:type="spellStart"/>
      <w:r w:rsidRPr="00351AEE">
        <w:rPr>
          <w:rFonts w:ascii="Arial" w:eastAsia="Arial" w:hAnsi="Arial" w:cs="Arial"/>
          <w:sz w:val="24"/>
          <w:szCs w:val="24"/>
          <w:lang w:val="en-US"/>
        </w:rPr>
        <w:t>Ministerul</w:t>
      </w:r>
      <w:proofErr w:type="spellEnd"/>
      <w:r w:rsidRPr="00351AEE">
        <w:rPr>
          <w:rFonts w:ascii="Arial" w:eastAsia="Arial" w:hAnsi="Arial" w:cs="Arial"/>
          <w:sz w:val="24"/>
          <w:szCs w:val="24"/>
          <w:lang w:val="en-US"/>
        </w:rPr>
        <w:t xml:space="preserve"> Public</w:t>
      </w:r>
    </w:p>
    <w:p w14:paraId="29377824" w14:textId="77777777" w:rsidR="00936EF0" w:rsidRPr="00351AEE" w:rsidRDefault="00936EF0" w:rsidP="00936EF0">
      <w:pPr>
        <w:pStyle w:val="ListParagraph"/>
        <w:widowControl w:val="0"/>
        <w:numPr>
          <w:ilvl w:val="0"/>
          <w:numId w:val="39"/>
        </w:numPr>
        <w:shd w:val="clear" w:color="auto" w:fill="FFFFFF"/>
        <w:jc w:val="both"/>
        <w:rPr>
          <w:rFonts w:ascii="Arial" w:eastAsia="Arial" w:hAnsi="Arial" w:cs="Arial"/>
          <w:sz w:val="24"/>
          <w:szCs w:val="24"/>
          <w:lang w:val="en-US"/>
        </w:rPr>
      </w:pPr>
      <w:proofErr w:type="spellStart"/>
      <w:r w:rsidRPr="00351AEE">
        <w:rPr>
          <w:rFonts w:ascii="Arial" w:eastAsia="Arial" w:hAnsi="Arial" w:cs="Arial"/>
          <w:sz w:val="24"/>
          <w:szCs w:val="24"/>
          <w:lang w:val="en-US"/>
        </w:rPr>
        <w:t>Consiliul</w:t>
      </w:r>
      <w:proofErr w:type="spellEnd"/>
      <w:r w:rsidRPr="00351AEE">
        <w:rPr>
          <w:rFonts w:ascii="Arial" w:eastAsia="Arial" w:hAnsi="Arial" w:cs="Arial"/>
          <w:sz w:val="24"/>
          <w:szCs w:val="24"/>
          <w:lang w:val="en-US"/>
        </w:rPr>
        <w:t xml:space="preserve"> Superior al </w:t>
      </w:r>
      <w:proofErr w:type="spellStart"/>
      <w:r w:rsidRPr="00351AEE">
        <w:rPr>
          <w:rFonts w:ascii="Arial" w:eastAsia="Arial" w:hAnsi="Arial" w:cs="Arial"/>
          <w:sz w:val="24"/>
          <w:szCs w:val="24"/>
          <w:lang w:val="en-US"/>
        </w:rPr>
        <w:t>Magistraturii</w:t>
      </w:r>
      <w:proofErr w:type="spellEnd"/>
      <w:r w:rsidRPr="00351AEE">
        <w:rPr>
          <w:rFonts w:ascii="Arial" w:eastAsia="Arial" w:hAnsi="Arial" w:cs="Arial"/>
          <w:sz w:val="24"/>
          <w:szCs w:val="24"/>
          <w:lang w:val="en-US"/>
        </w:rPr>
        <w:t>.</w:t>
      </w:r>
    </w:p>
    <w:p w14:paraId="5008B80C" w14:textId="77777777" w:rsidR="00936EF0" w:rsidRPr="00351AEE" w:rsidRDefault="00936EF0" w:rsidP="00936EF0">
      <w:pPr>
        <w:pStyle w:val="ListParagraph"/>
        <w:widowControl w:val="0"/>
        <w:numPr>
          <w:ilvl w:val="0"/>
          <w:numId w:val="41"/>
        </w:numPr>
        <w:shd w:val="clear" w:color="auto" w:fill="FFFFFF"/>
        <w:ind w:left="360"/>
        <w:jc w:val="both"/>
        <w:rPr>
          <w:rFonts w:ascii="Arial" w:eastAsia="Arial" w:hAnsi="Arial" w:cs="Arial"/>
          <w:sz w:val="24"/>
          <w:szCs w:val="24"/>
          <w:lang w:val="en-US"/>
        </w:rPr>
      </w:pPr>
      <w:r w:rsidRPr="00351AEE">
        <w:rPr>
          <w:rFonts w:ascii="Arial" w:eastAsia="Arial" w:hAnsi="Arial" w:cs="Arial"/>
          <w:sz w:val="24"/>
          <w:szCs w:val="24"/>
          <w:lang w:val="en-US"/>
        </w:rPr>
        <w:t xml:space="preserve"> </w:t>
      </w:r>
      <w:proofErr w:type="spellStart"/>
      <w:r w:rsidRPr="00351AEE">
        <w:rPr>
          <w:rFonts w:ascii="Arial" w:eastAsia="Arial" w:hAnsi="Arial" w:cs="Arial"/>
          <w:sz w:val="24"/>
          <w:szCs w:val="24"/>
          <w:lang w:val="en-US"/>
        </w:rPr>
        <w:t>Curtea</w:t>
      </w:r>
      <w:proofErr w:type="spellEnd"/>
      <w:r w:rsidRPr="00351AEE">
        <w:rPr>
          <w:rFonts w:ascii="Arial" w:eastAsia="Arial" w:hAnsi="Arial" w:cs="Arial"/>
          <w:sz w:val="24"/>
          <w:szCs w:val="24"/>
          <w:lang w:val="en-US"/>
        </w:rPr>
        <w:t xml:space="preserve"> de </w:t>
      </w:r>
      <w:proofErr w:type="spellStart"/>
      <w:r w:rsidRPr="00351AEE">
        <w:rPr>
          <w:rFonts w:ascii="Arial" w:eastAsia="Arial" w:hAnsi="Arial" w:cs="Arial"/>
          <w:sz w:val="24"/>
          <w:szCs w:val="24"/>
          <w:lang w:val="en-US"/>
        </w:rPr>
        <w:t>Conturi</w:t>
      </w:r>
      <w:proofErr w:type="spellEnd"/>
      <w:r w:rsidRPr="00351AEE">
        <w:rPr>
          <w:rFonts w:ascii="Arial" w:eastAsia="Arial" w:hAnsi="Arial" w:cs="Arial"/>
          <w:sz w:val="24"/>
          <w:szCs w:val="24"/>
          <w:lang w:val="en-US"/>
        </w:rPr>
        <w:t>.</w:t>
      </w:r>
    </w:p>
    <w:p w14:paraId="79897C52" w14:textId="77777777" w:rsidR="00936EF0" w:rsidRPr="00351AEE" w:rsidRDefault="00936EF0" w:rsidP="00936EF0">
      <w:pPr>
        <w:pStyle w:val="ListParagraph"/>
        <w:widowControl w:val="0"/>
        <w:numPr>
          <w:ilvl w:val="0"/>
          <w:numId w:val="41"/>
        </w:numPr>
        <w:shd w:val="clear" w:color="auto" w:fill="FFFFFF"/>
        <w:ind w:left="360"/>
        <w:jc w:val="both"/>
        <w:rPr>
          <w:rFonts w:ascii="Arial" w:eastAsia="Arial" w:hAnsi="Arial" w:cs="Arial"/>
          <w:sz w:val="24"/>
          <w:szCs w:val="24"/>
          <w:lang w:val="en-US"/>
        </w:rPr>
      </w:pPr>
      <w:proofErr w:type="spellStart"/>
      <w:r w:rsidRPr="00351AEE">
        <w:rPr>
          <w:rFonts w:ascii="Arial" w:eastAsia="Arial" w:hAnsi="Arial" w:cs="Arial"/>
          <w:sz w:val="24"/>
          <w:szCs w:val="24"/>
          <w:lang w:val="en-US"/>
        </w:rPr>
        <w:t>Curtea</w:t>
      </w:r>
      <w:proofErr w:type="spellEnd"/>
      <w:r w:rsidRPr="00351AEE">
        <w:rPr>
          <w:rFonts w:ascii="Arial" w:eastAsia="Arial" w:hAnsi="Arial" w:cs="Arial"/>
          <w:sz w:val="24"/>
          <w:szCs w:val="24"/>
          <w:lang w:val="en-US"/>
        </w:rPr>
        <w:t xml:space="preserve"> </w:t>
      </w:r>
      <w:proofErr w:type="spellStart"/>
      <w:r w:rsidRPr="00351AEE">
        <w:rPr>
          <w:rFonts w:ascii="Arial" w:eastAsia="Arial" w:hAnsi="Arial" w:cs="Arial"/>
          <w:sz w:val="24"/>
          <w:szCs w:val="24"/>
          <w:lang w:val="en-US"/>
        </w:rPr>
        <w:t>Constituţională</w:t>
      </w:r>
      <w:proofErr w:type="spellEnd"/>
      <w:r w:rsidRPr="00351AEE">
        <w:rPr>
          <w:rFonts w:ascii="Arial" w:eastAsia="Arial" w:hAnsi="Arial" w:cs="Arial"/>
          <w:sz w:val="24"/>
          <w:szCs w:val="24"/>
          <w:lang w:val="en-US"/>
        </w:rPr>
        <w:t>.</w:t>
      </w:r>
    </w:p>
    <w:p w14:paraId="2A735F6F" w14:textId="77777777" w:rsidR="00936EF0" w:rsidRPr="00351AEE" w:rsidRDefault="00936EF0" w:rsidP="00936EF0">
      <w:pPr>
        <w:pStyle w:val="ListParagraph"/>
        <w:widowControl w:val="0"/>
        <w:numPr>
          <w:ilvl w:val="0"/>
          <w:numId w:val="41"/>
        </w:numPr>
        <w:shd w:val="clear" w:color="auto" w:fill="FFFFFF"/>
        <w:ind w:left="360"/>
        <w:jc w:val="both"/>
        <w:rPr>
          <w:rFonts w:ascii="Arial" w:eastAsia="Arial" w:hAnsi="Arial" w:cs="Arial"/>
          <w:sz w:val="24"/>
          <w:szCs w:val="24"/>
          <w:lang w:val="en-US"/>
        </w:rPr>
      </w:pPr>
      <w:proofErr w:type="spellStart"/>
      <w:r w:rsidRPr="00351AEE">
        <w:rPr>
          <w:rFonts w:ascii="Arial" w:eastAsia="Arial" w:hAnsi="Arial" w:cs="Arial"/>
          <w:sz w:val="24"/>
          <w:szCs w:val="24"/>
          <w:lang w:val="en-US"/>
        </w:rPr>
        <w:t>Organele</w:t>
      </w:r>
      <w:proofErr w:type="spellEnd"/>
      <w:r w:rsidRPr="00351AEE">
        <w:rPr>
          <w:rFonts w:ascii="Arial" w:eastAsia="Arial" w:hAnsi="Arial" w:cs="Arial"/>
          <w:sz w:val="24"/>
          <w:szCs w:val="24"/>
          <w:lang w:val="en-US"/>
        </w:rPr>
        <w:t xml:space="preserve"> de </w:t>
      </w:r>
      <w:proofErr w:type="spellStart"/>
      <w:r w:rsidRPr="00351AEE">
        <w:rPr>
          <w:rFonts w:ascii="Arial" w:eastAsia="Arial" w:hAnsi="Arial" w:cs="Arial"/>
          <w:sz w:val="24"/>
          <w:szCs w:val="24"/>
          <w:lang w:val="en-US"/>
        </w:rPr>
        <w:t>conducere</w:t>
      </w:r>
      <w:proofErr w:type="spellEnd"/>
      <w:r w:rsidRPr="00351AEE">
        <w:rPr>
          <w:rFonts w:ascii="Arial" w:eastAsia="Arial" w:hAnsi="Arial" w:cs="Arial"/>
          <w:sz w:val="24"/>
          <w:szCs w:val="24"/>
          <w:lang w:val="en-US"/>
        </w:rPr>
        <w:t xml:space="preserve"> din </w:t>
      </w:r>
      <w:proofErr w:type="spellStart"/>
      <w:r w:rsidRPr="00351AEE">
        <w:rPr>
          <w:rFonts w:ascii="Arial" w:eastAsia="Arial" w:hAnsi="Arial" w:cs="Arial"/>
          <w:sz w:val="24"/>
          <w:szCs w:val="24"/>
          <w:lang w:val="en-US"/>
        </w:rPr>
        <w:t>cadrul</w:t>
      </w:r>
      <w:proofErr w:type="spellEnd"/>
      <w:r w:rsidRPr="00351AEE">
        <w:rPr>
          <w:rFonts w:ascii="Arial" w:eastAsia="Arial" w:hAnsi="Arial" w:cs="Arial"/>
          <w:sz w:val="24"/>
          <w:szCs w:val="24"/>
          <w:lang w:val="en-US"/>
        </w:rPr>
        <w:t xml:space="preserve"> </w:t>
      </w:r>
      <w:proofErr w:type="spellStart"/>
      <w:r w:rsidRPr="00351AEE">
        <w:rPr>
          <w:rFonts w:ascii="Arial" w:eastAsia="Arial" w:hAnsi="Arial" w:cs="Arial"/>
          <w:sz w:val="24"/>
          <w:szCs w:val="24"/>
          <w:lang w:val="en-US"/>
        </w:rPr>
        <w:t>organismelor</w:t>
      </w:r>
      <w:proofErr w:type="spellEnd"/>
      <w:r w:rsidRPr="00351AEE">
        <w:rPr>
          <w:rFonts w:ascii="Arial" w:eastAsia="Arial" w:hAnsi="Arial" w:cs="Arial"/>
          <w:sz w:val="24"/>
          <w:szCs w:val="24"/>
          <w:lang w:val="en-US"/>
        </w:rPr>
        <w:t xml:space="preserve"> </w:t>
      </w:r>
      <w:proofErr w:type="spellStart"/>
      <w:r w:rsidRPr="00351AEE">
        <w:rPr>
          <w:rFonts w:ascii="Arial" w:eastAsia="Arial" w:hAnsi="Arial" w:cs="Arial"/>
          <w:sz w:val="24"/>
          <w:szCs w:val="24"/>
          <w:lang w:val="en-US"/>
        </w:rPr>
        <w:t>guvernamentale</w:t>
      </w:r>
      <w:proofErr w:type="spellEnd"/>
      <w:r w:rsidRPr="00351AEE">
        <w:rPr>
          <w:rFonts w:ascii="Arial" w:eastAsia="Arial" w:hAnsi="Arial" w:cs="Arial"/>
          <w:sz w:val="24"/>
          <w:szCs w:val="24"/>
          <w:lang w:val="en-US"/>
        </w:rPr>
        <w:t xml:space="preserve"> </w:t>
      </w:r>
      <w:proofErr w:type="spellStart"/>
      <w:r w:rsidRPr="00351AEE">
        <w:rPr>
          <w:rFonts w:ascii="Arial" w:eastAsia="Arial" w:hAnsi="Arial" w:cs="Arial"/>
          <w:sz w:val="24"/>
          <w:szCs w:val="24"/>
          <w:lang w:val="en-US"/>
        </w:rPr>
        <w:t>şi</w:t>
      </w:r>
      <w:proofErr w:type="spellEnd"/>
      <w:r w:rsidRPr="00351AEE">
        <w:rPr>
          <w:rFonts w:ascii="Arial" w:eastAsia="Arial" w:hAnsi="Arial" w:cs="Arial"/>
          <w:sz w:val="24"/>
          <w:szCs w:val="24"/>
          <w:lang w:val="en-US"/>
        </w:rPr>
        <w:t xml:space="preserve"> al </w:t>
      </w:r>
      <w:proofErr w:type="spellStart"/>
      <w:r w:rsidRPr="00351AEE">
        <w:rPr>
          <w:rFonts w:ascii="Arial" w:eastAsia="Arial" w:hAnsi="Arial" w:cs="Arial"/>
          <w:sz w:val="24"/>
          <w:szCs w:val="24"/>
          <w:lang w:val="en-US"/>
        </w:rPr>
        <w:t>unor</w:t>
      </w:r>
      <w:proofErr w:type="spellEnd"/>
      <w:r w:rsidRPr="00351AEE">
        <w:rPr>
          <w:rFonts w:ascii="Arial" w:eastAsia="Arial" w:hAnsi="Arial" w:cs="Arial"/>
          <w:sz w:val="24"/>
          <w:szCs w:val="24"/>
          <w:lang w:val="en-US"/>
        </w:rPr>
        <w:t xml:space="preserve"> </w:t>
      </w:r>
      <w:proofErr w:type="spellStart"/>
      <w:r w:rsidRPr="00351AEE">
        <w:rPr>
          <w:rFonts w:ascii="Arial" w:eastAsia="Arial" w:hAnsi="Arial" w:cs="Arial"/>
          <w:sz w:val="24"/>
          <w:szCs w:val="24"/>
          <w:lang w:val="en-US"/>
        </w:rPr>
        <w:t>organisme</w:t>
      </w:r>
      <w:proofErr w:type="spellEnd"/>
      <w:r w:rsidRPr="00351AEE">
        <w:rPr>
          <w:rFonts w:ascii="Arial" w:eastAsia="Arial" w:hAnsi="Arial" w:cs="Arial"/>
          <w:sz w:val="24"/>
          <w:szCs w:val="24"/>
          <w:lang w:val="en-US"/>
        </w:rPr>
        <w:t xml:space="preserve"> </w:t>
      </w:r>
      <w:proofErr w:type="spellStart"/>
      <w:r w:rsidRPr="00351AEE">
        <w:rPr>
          <w:rFonts w:ascii="Arial" w:eastAsia="Arial" w:hAnsi="Arial" w:cs="Arial"/>
          <w:sz w:val="24"/>
          <w:szCs w:val="24"/>
          <w:lang w:val="en-US"/>
        </w:rPr>
        <w:t>neguvernamentale</w:t>
      </w:r>
      <w:proofErr w:type="spellEnd"/>
      <w:r w:rsidRPr="00351AEE">
        <w:rPr>
          <w:rFonts w:ascii="Arial" w:eastAsia="Arial" w:hAnsi="Arial" w:cs="Arial"/>
          <w:sz w:val="24"/>
          <w:szCs w:val="24"/>
          <w:lang w:val="en-US"/>
        </w:rPr>
        <w:t xml:space="preserve"> de </w:t>
      </w:r>
      <w:proofErr w:type="spellStart"/>
      <w:r w:rsidRPr="00351AEE">
        <w:rPr>
          <w:rFonts w:ascii="Arial" w:eastAsia="Arial" w:hAnsi="Arial" w:cs="Arial"/>
          <w:sz w:val="24"/>
          <w:szCs w:val="24"/>
          <w:lang w:val="en-US"/>
        </w:rPr>
        <w:t>interes</w:t>
      </w:r>
      <w:proofErr w:type="spellEnd"/>
      <w:r w:rsidRPr="00351AEE">
        <w:rPr>
          <w:rFonts w:ascii="Arial" w:eastAsia="Arial" w:hAnsi="Arial" w:cs="Arial"/>
          <w:sz w:val="24"/>
          <w:szCs w:val="24"/>
          <w:lang w:val="en-US"/>
        </w:rPr>
        <w:t xml:space="preserve"> </w:t>
      </w:r>
      <w:proofErr w:type="spellStart"/>
      <w:r w:rsidRPr="00351AEE">
        <w:rPr>
          <w:rFonts w:ascii="Arial" w:eastAsia="Arial" w:hAnsi="Arial" w:cs="Arial"/>
          <w:sz w:val="24"/>
          <w:szCs w:val="24"/>
          <w:lang w:val="en-US"/>
        </w:rPr>
        <w:t>naţional</w:t>
      </w:r>
      <w:proofErr w:type="spellEnd"/>
      <w:r w:rsidRPr="00351AEE">
        <w:rPr>
          <w:rFonts w:ascii="Arial" w:eastAsia="Arial" w:hAnsi="Arial" w:cs="Arial"/>
          <w:sz w:val="24"/>
          <w:szCs w:val="24"/>
          <w:lang w:val="en-US"/>
        </w:rPr>
        <w:t>.</w:t>
      </w:r>
    </w:p>
    <w:p w14:paraId="2720F2BA" w14:textId="77777777" w:rsidR="00936EF0" w:rsidRPr="00351AEE" w:rsidRDefault="00936EF0" w:rsidP="00936EF0">
      <w:pPr>
        <w:pStyle w:val="ListParagraph"/>
        <w:widowControl w:val="0"/>
        <w:numPr>
          <w:ilvl w:val="0"/>
          <w:numId w:val="41"/>
        </w:numPr>
        <w:shd w:val="clear" w:color="auto" w:fill="FFFFFF"/>
        <w:ind w:left="360"/>
        <w:jc w:val="both"/>
        <w:rPr>
          <w:rFonts w:ascii="Arial" w:eastAsia="Arial" w:hAnsi="Arial" w:cs="Arial"/>
          <w:sz w:val="24"/>
          <w:szCs w:val="24"/>
          <w:lang w:val="en-US"/>
        </w:rPr>
      </w:pPr>
      <w:proofErr w:type="spellStart"/>
      <w:r w:rsidRPr="00351AEE">
        <w:rPr>
          <w:rFonts w:ascii="Arial" w:eastAsia="Arial" w:hAnsi="Arial" w:cs="Arial"/>
          <w:sz w:val="24"/>
          <w:szCs w:val="24"/>
          <w:lang w:val="en-US"/>
        </w:rPr>
        <w:t>Uniunea</w:t>
      </w:r>
      <w:proofErr w:type="spellEnd"/>
      <w:r w:rsidRPr="00351AEE">
        <w:rPr>
          <w:rFonts w:ascii="Arial" w:eastAsia="Arial" w:hAnsi="Arial" w:cs="Arial"/>
          <w:sz w:val="24"/>
          <w:szCs w:val="24"/>
          <w:lang w:val="en-US"/>
        </w:rPr>
        <w:t xml:space="preserve"> </w:t>
      </w:r>
      <w:proofErr w:type="spellStart"/>
      <w:r w:rsidRPr="00351AEE">
        <w:rPr>
          <w:rFonts w:ascii="Arial" w:eastAsia="Arial" w:hAnsi="Arial" w:cs="Arial"/>
          <w:sz w:val="24"/>
          <w:szCs w:val="24"/>
          <w:lang w:val="en-US"/>
        </w:rPr>
        <w:t>Naţională</w:t>
      </w:r>
      <w:proofErr w:type="spellEnd"/>
      <w:r w:rsidRPr="00351AEE">
        <w:rPr>
          <w:rFonts w:ascii="Arial" w:eastAsia="Arial" w:hAnsi="Arial" w:cs="Arial"/>
          <w:sz w:val="24"/>
          <w:szCs w:val="24"/>
          <w:lang w:val="en-US"/>
        </w:rPr>
        <w:t xml:space="preserve"> a </w:t>
      </w:r>
      <w:proofErr w:type="spellStart"/>
      <w:r w:rsidRPr="00351AEE">
        <w:rPr>
          <w:rFonts w:ascii="Arial" w:eastAsia="Arial" w:hAnsi="Arial" w:cs="Arial"/>
          <w:sz w:val="24"/>
          <w:szCs w:val="24"/>
          <w:lang w:val="en-US"/>
        </w:rPr>
        <w:t>Barourilor</w:t>
      </w:r>
      <w:proofErr w:type="spellEnd"/>
      <w:r w:rsidRPr="00351AEE">
        <w:rPr>
          <w:rFonts w:ascii="Arial" w:eastAsia="Arial" w:hAnsi="Arial" w:cs="Arial"/>
          <w:sz w:val="24"/>
          <w:szCs w:val="24"/>
          <w:lang w:val="en-US"/>
        </w:rPr>
        <w:t xml:space="preserve"> din </w:t>
      </w:r>
      <w:proofErr w:type="spellStart"/>
      <w:r w:rsidRPr="00351AEE">
        <w:rPr>
          <w:rFonts w:ascii="Arial" w:eastAsia="Arial" w:hAnsi="Arial" w:cs="Arial"/>
          <w:sz w:val="24"/>
          <w:szCs w:val="24"/>
          <w:lang w:val="en-US"/>
        </w:rPr>
        <w:t>România</w:t>
      </w:r>
      <w:proofErr w:type="spellEnd"/>
      <w:r w:rsidRPr="00351AEE">
        <w:rPr>
          <w:rFonts w:ascii="Arial" w:eastAsia="Arial" w:hAnsi="Arial" w:cs="Arial"/>
          <w:sz w:val="24"/>
          <w:szCs w:val="24"/>
          <w:lang w:val="en-US"/>
        </w:rPr>
        <w:t xml:space="preserve">. </w:t>
      </w:r>
    </w:p>
    <w:p w14:paraId="360C9566" w14:textId="77777777" w:rsidR="00936EF0" w:rsidRPr="00351AEE" w:rsidRDefault="00936EF0" w:rsidP="00936EF0">
      <w:pPr>
        <w:pStyle w:val="ListParagraph"/>
        <w:widowControl w:val="0"/>
        <w:numPr>
          <w:ilvl w:val="0"/>
          <w:numId w:val="41"/>
        </w:numPr>
        <w:shd w:val="clear" w:color="auto" w:fill="FFFFFF"/>
        <w:ind w:left="360"/>
        <w:jc w:val="both"/>
        <w:rPr>
          <w:rFonts w:ascii="Arial" w:eastAsia="Arial" w:hAnsi="Arial" w:cs="Arial"/>
          <w:sz w:val="24"/>
          <w:szCs w:val="24"/>
          <w:lang w:val="en-US"/>
        </w:rPr>
      </w:pPr>
      <w:proofErr w:type="spellStart"/>
      <w:r w:rsidRPr="00351AEE">
        <w:rPr>
          <w:rFonts w:ascii="Arial" w:eastAsia="Arial" w:hAnsi="Arial" w:cs="Arial"/>
          <w:sz w:val="24"/>
          <w:szCs w:val="24"/>
          <w:lang w:val="en-US"/>
        </w:rPr>
        <w:t>Uniunea</w:t>
      </w:r>
      <w:proofErr w:type="spellEnd"/>
      <w:r w:rsidRPr="00351AEE">
        <w:rPr>
          <w:rFonts w:ascii="Arial" w:eastAsia="Arial" w:hAnsi="Arial" w:cs="Arial"/>
          <w:sz w:val="24"/>
          <w:szCs w:val="24"/>
          <w:lang w:val="en-US"/>
        </w:rPr>
        <w:t xml:space="preserve"> </w:t>
      </w:r>
      <w:proofErr w:type="spellStart"/>
      <w:r w:rsidRPr="00351AEE">
        <w:rPr>
          <w:rFonts w:ascii="Arial" w:eastAsia="Arial" w:hAnsi="Arial" w:cs="Arial"/>
          <w:sz w:val="24"/>
          <w:szCs w:val="24"/>
          <w:lang w:val="en-US"/>
        </w:rPr>
        <w:t>Naţională</w:t>
      </w:r>
      <w:proofErr w:type="spellEnd"/>
      <w:r w:rsidRPr="00351AEE">
        <w:rPr>
          <w:rFonts w:ascii="Arial" w:eastAsia="Arial" w:hAnsi="Arial" w:cs="Arial"/>
          <w:sz w:val="24"/>
          <w:szCs w:val="24"/>
          <w:lang w:val="en-US"/>
        </w:rPr>
        <w:t xml:space="preserve"> a </w:t>
      </w:r>
      <w:proofErr w:type="spellStart"/>
      <w:r w:rsidRPr="00351AEE">
        <w:rPr>
          <w:rFonts w:ascii="Arial" w:eastAsia="Arial" w:hAnsi="Arial" w:cs="Arial"/>
          <w:sz w:val="24"/>
          <w:szCs w:val="24"/>
          <w:lang w:val="en-US"/>
        </w:rPr>
        <w:t>Notarilor</w:t>
      </w:r>
      <w:proofErr w:type="spellEnd"/>
      <w:r w:rsidRPr="00351AEE">
        <w:rPr>
          <w:rFonts w:ascii="Arial" w:eastAsia="Arial" w:hAnsi="Arial" w:cs="Arial"/>
          <w:sz w:val="24"/>
          <w:szCs w:val="24"/>
          <w:lang w:val="en-US"/>
        </w:rPr>
        <w:t xml:space="preserve"> </w:t>
      </w:r>
      <w:proofErr w:type="spellStart"/>
      <w:r w:rsidRPr="00351AEE">
        <w:rPr>
          <w:rFonts w:ascii="Arial" w:eastAsia="Arial" w:hAnsi="Arial" w:cs="Arial"/>
          <w:sz w:val="24"/>
          <w:szCs w:val="24"/>
          <w:lang w:val="en-US"/>
        </w:rPr>
        <w:t>Publici</w:t>
      </w:r>
      <w:proofErr w:type="spellEnd"/>
      <w:r w:rsidRPr="00351AEE">
        <w:rPr>
          <w:rFonts w:ascii="Arial" w:eastAsia="Arial" w:hAnsi="Arial" w:cs="Arial"/>
          <w:sz w:val="24"/>
          <w:szCs w:val="24"/>
          <w:lang w:val="en-US"/>
        </w:rPr>
        <w:t xml:space="preserve"> din </w:t>
      </w:r>
      <w:proofErr w:type="spellStart"/>
      <w:r w:rsidRPr="00351AEE">
        <w:rPr>
          <w:rFonts w:ascii="Arial" w:eastAsia="Arial" w:hAnsi="Arial" w:cs="Arial"/>
          <w:sz w:val="24"/>
          <w:szCs w:val="24"/>
          <w:lang w:val="en-US"/>
        </w:rPr>
        <w:t>România</w:t>
      </w:r>
      <w:proofErr w:type="spellEnd"/>
      <w:r w:rsidRPr="00351AEE">
        <w:rPr>
          <w:rFonts w:ascii="Arial" w:eastAsia="Arial" w:hAnsi="Arial" w:cs="Arial"/>
          <w:sz w:val="24"/>
          <w:szCs w:val="24"/>
          <w:lang w:val="en-US"/>
        </w:rPr>
        <w:t>.</w:t>
      </w:r>
    </w:p>
    <w:p w14:paraId="4B098B08" w14:textId="77777777" w:rsidR="00991789" w:rsidRDefault="009F2C29">
      <w:pPr>
        <w:widowControl w:val="0"/>
        <w:shd w:val="clear" w:color="auto" w:fill="FFFFFF"/>
        <w:spacing w:after="0" w:line="240" w:lineRule="auto"/>
        <w:ind w:firstLine="567"/>
        <w:jc w:val="both"/>
        <w:rPr>
          <w:rFonts w:ascii="Times New Roman" w:hAnsi="Times New Roman"/>
          <w:sz w:val="24"/>
          <w:szCs w:val="24"/>
          <w:lang w:eastAsia="en-GB"/>
        </w:rPr>
      </w:pPr>
      <w:r>
        <w:rPr>
          <w:rFonts w:ascii="Arial" w:hAnsi="Arial" w:cs="Arial"/>
          <w:color w:val="00000A"/>
          <w:sz w:val="24"/>
          <w:szCs w:val="24"/>
          <w:lang w:eastAsia="en-GB"/>
        </w:rPr>
        <w:t>Telecomunicațiile speciale se caracterizează printr-un grad înalt de protecție și confidențialitate. Activitatea Serviciului de Telecomunicații Speciale este organizată și coordonată de Consiliul Suprem de Apărare a Țării. Controlul asupra activității instituției se exercită de către Parlamentul României, prin comisiile pentru apărare, ordine publică și siguranță națională ale celor două Camere.</w:t>
      </w:r>
    </w:p>
    <w:p w14:paraId="48279B55" w14:textId="77777777" w:rsidR="00991789" w:rsidRDefault="00991789">
      <w:pPr>
        <w:spacing w:before="120" w:after="0"/>
        <w:jc w:val="both"/>
        <w:rPr>
          <w:rFonts w:ascii="Arial" w:hAnsi="Arial" w:cs="Arial"/>
          <w:sz w:val="4"/>
          <w:szCs w:val="4"/>
          <w:highlight w:val="yellow"/>
        </w:rPr>
      </w:pPr>
    </w:p>
    <w:p w14:paraId="327ED529" w14:textId="77777777" w:rsidR="00991789" w:rsidRDefault="009F2C29">
      <w:pPr>
        <w:pStyle w:val="Heading1"/>
        <w:keepLines/>
        <w:framePr w:hSpace="0" w:wrap="auto" w:vAnchor="margin" w:hAnchor="text" w:xAlign="left" w:yAlign="inline"/>
        <w:numPr>
          <w:ilvl w:val="1"/>
          <w:numId w:val="4"/>
        </w:numPr>
        <w:tabs>
          <w:tab w:val="left" w:pos="1134"/>
        </w:tabs>
        <w:spacing w:before="120" w:after="120"/>
        <w:ind w:left="0" w:firstLine="567"/>
        <w:jc w:val="both"/>
        <w:rPr>
          <w:sz w:val="24"/>
          <w:szCs w:val="24"/>
        </w:rPr>
      </w:pPr>
      <w:bookmarkStart w:id="12" w:name="_Toc478634961"/>
      <w:r>
        <w:rPr>
          <w:sz w:val="24"/>
          <w:szCs w:val="24"/>
        </w:rPr>
        <w:t>Informații despre contextul care a determinat achiziționarea produselor</w:t>
      </w:r>
      <w:bookmarkEnd w:id="12"/>
    </w:p>
    <w:p w14:paraId="46C45219" w14:textId="77777777" w:rsidR="00991789" w:rsidRDefault="009F2C29">
      <w:pPr>
        <w:spacing w:after="0" w:line="240" w:lineRule="auto"/>
        <w:ind w:firstLine="567"/>
        <w:jc w:val="both"/>
        <w:rPr>
          <w:rFonts w:ascii="Arial" w:hAnsi="Arial" w:cs="Arial"/>
          <w:color w:val="00000A"/>
          <w:sz w:val="24"/>
          <w:szCs w:val="24"/>
          <w:lang w:eastAsia="en-GB"/>
        </w:rPr>
      </w:pPr>
      <w:bookmarkStart w:id="13" w:name="_Hlk146892943"/>
      <w:r>
        <w:rPr>
          <w:rFonts w:ascii="Arial" w:hAnsi="Arial" w:cs="Arial"/>
          <w:color w:val="00000A"/>
          <w:sz w:val="24"/>
          <w:szCs w:val="24"/>
          <w:lang w:eastAsia="en-GB"/>
        </w:rPr>
        <w:t>În conformitate cu Legea nr. 92/1996 privind organizarea și funcționarea Serviciului de Telecomunicații Speciale, STS este organul central de specialitate, cu personalitate juridică, ce organizează, conduce, desfășoară, controlează și coordonează activitățile în domeniul telecomunicațiilor speciale pentru autoritățile publice din România și pentru alți utilizatori prevăzuți în anexa nr. 1 la legea menționată anterior.</w:t>
      </w:r>
    </w:p>
    <w:p w14:paraId="748E5881" w14:textId="77777777" w:rsidR="00991789" w:rsidRDefault="009F2C29">
      <w:pPr>
        <w:widowControl w:val="0"/>
        <w:shd w:val="clear" w:color="auto" w:fill="FFFFFF"/>
        <w:spacing w:after="0" w:line="240" w:lineRule="auto"/>
        <w:ind w:firstLine="567"/>
        <w:jc w:val="both"/>
        <w:rPr>
          <w:rFonts w:ascii="Arial" w:eastAsia="SimSun" w:hAnsi="Arial" w:cs="Lucida Sans"/>
          <w:iCs/>
          <w:sz w:val="24"/>
          <w:szCs w:val="24"/>
          <w:lang w:eastAsia="zh-CN" w:bidi="hi-IN"/>
        </w:rPr>
      </w:pPr>
      <w:r>
        <w:rPr>
          <w:rFonts w:ascii="Arial" w:eastAsia="SimSun" w:hAnsi="Arial" w:cs="Lucida Sans"/>
          <w:iCs/>
          <w:sz w:val="24"/>
          <w:szCs w:val="24"/>
          <w:lang w:eastAsia="en-GB" w:bidi="hi-IN"/>
        </w:rPr>
        <w:t>Potrivit cadrului legal național, respectiv Ordonanța de urgență a Guvernului                             nr. 155/2020 privind unele măsuri pentru elaborarea Planului național de redresare și reziliență necesar României pentru accesarea de fonduri externe rambursabile și nerambursabile în cadrul Mecanismului de redresare și reziliență, cu modificările și completările ulterioare, Ordonanța de Urgență a Guvernului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Ministerul Investițiilor și Proiectelor Europene (</w:t>
      </w:r>
      <w:proofErr w:type="spellStart"/>
      <w:r>
        <w:rPr>
          <w:rFonts w:ascii="Arial" w:eastAsia="SimSun" w:hAnsi="Arial" w:cs="Lucida Sans"/>
          <w:iCs/>
          <w:sz w:val="24"/>
          <w:szCs w:val="24"/>
          <w:lang w:eastAsia="en-GB" w:bidi="hi-IN"/>
        </w:rPr>
        <w:t>MlPE</w:t>
      </w:r>
      <w:proofErr w:type="spellEnd"/>
      <w:r>
        <w:rPr>
          <w:rFonts w:ascii="Arial" w:eastAsia="SimSun" w:hAnsi="Arial" w:cs="Lucida Sans"/>
          <w:iCs/>
          <w:sz w:val="24"/>
          <w:szCs w:val="24"/>
          <w:lang w:eastAsia="en-GB" w:bidi="hi-IN"/>
        </w:rPr>
        <w:t xml:space="preserve">) este coordonatorul național pentru elaborarea, negocierea, aprobarea și implementarea PNRR. </w:t>
      </w:r>
    </w:p>
    <w:p w14:paraId="13E63B63" w14:textId="77777777" w:rsidR="00991789" w:rsidRDefault="009F2C29">
      <w:pPr>
        <w:spacing w:after="0" w:line="240" w:lineRule="auto"/>
        <w:ind w:firstLine="567"/>
        <w:jc w:val="both"/>
        <w:rPr>
          <w:rFonts w:ascii="Arial" w:eastAsia="SimSun" w:hAnsi="Arial" w:cs="Lucida Sans"/>
          <w:iCs/>
          <w:sz w:val="24"/>
          <w:szCs w:val="24"/>
          <w:lang w:eastAsia="zh-CN" w:bidi="hi-IN"/>
        </w:rPr>
      </w:pPr>
      <w:r>
        <w:rPr>
          <w:rFonts w:ascii="Arial" w:eastAsia="SimSun" w:hAnsi="Arial" w:cs="Lucida Sans"/>
          <w:iCs/>
          <w:sz w:val="24"/>
          <w:szCs w:val="24"/>
          <w:lang w:eastAsia="zh-CN" w:bidi="hi-IN"/>
        </w:rPr>
        <w:t>Potrivit:</w:t>
      </w:r>
    </w:p>
    <w:p w14:paraId="0280F573" w14:textId="77777777" w:rsidR="00991789" w:rsidRDefault="009F2C29">
      <w:pPr>
        <w:spacing w:after="0" w:line="240" w:lineRule="auto"/>
        <w:ind w:firstLine="567"/>
        <w:jc w:val="both"/>
        <w:rPr>
          <w:rFonts w:ascii="Arial" w:eastAsia="SimSun" w:hAnsi="Arial" w:cs="Lucida Sans"/>
          <w:iCs/>
          <w:sz w:val="24"/>
          <w:szCs w:val="24"/>
          <w:lang w:eastAsia="zh-CN" w:bidi="hi-IN"/>
        </w:rPr>
      </w:pPr>
      <w:r>
        <w:rPr>
          <w:rFonts w:ascii="Arial" w:eastAsia="SimSun" w:hAnsi="Arial" w:cs="Lucida Sans"/>
          <w:iCs/>
          <w:sz w:val="24"/>
          <w:szCs w:val="24"/>
          <w:lang w:eastAsia="zh-CN" w:bidi="hi-IN"/>
        </w:rPr>
        <w:t>-</w:t>
      </w:r>
      <w:r>
        <w:rPr>
          <w:rFonts w:ascii="Arial" w:eastAsia="SimSun" w:hAnsi="Arial" w:cs="Lucida Sans"/>
          <w:iCs/>
          <w:sz w:val="24"/>
          <w:szCs w:val="24"/>
          <w:lang w:eastAsia="zh-CN" w:bidi="hi-IN"/>
        </w:rPr>
        <w:tab/>
        <w:t>prevederilor Regulamentului (UE) 2021/241,</w:t>
      </w:r>
    </w:p>
    <w:p w14:paraId="2854DDE6" w14:textId="77777777" w:rsidR="00991789" w:rsidRDefault="009F2C29">
      <w:pPr>
        <w:spacing w:after="0" w:line="240" w:lineRule="auto"/>
        <w:ind w:firstLine="567"/>
        <w:jc w:val="both"/>
        <w:rPr>
          <w:rFonts w:ascii="Arial" w:eastAsia="SimSun" w:hAnsi="Arial" w:cs="Lucida Sans"/>
          <w:iCs/>
          <w:sz w:val="24"/>
          <w:szCs w:val="24"/>
          <w:lang w:eastAsia="zh-CN" w:bidi="hi-IN"/>
        </w:rPr>
      </w:pPr>
      <w:r>
        <w:rPr>
          <w:rFonts w:ascii="Arial" w:eastAsia="SimSun" w:hAnsi="Arial" w:cs="Lucida Sans"/>
          <w:iCs/>
          <w:sz w:val="24"/>
          <w:szCs w:val="24"/>
          <w:lang w:eastAsia="zh-CN" w:bidi="hi-IN"/>
        </w:rPr>
        <w:t>-</w:t>
      </w:r>
      <w:r>
        <w:rPr>
          <w:rFonts w:ascii="Arial" w:eastAsia="SimSun" w:hAnsi="Arial" w:cs="Lucida Sans"/>
          <w:iCs/>
          <w:sz w:val="24"/>
          <w:szCs w:val="24"/>
          <w:lang w:eastAsia="zh-CN" w:bidi="hi-IN"/>
        </w:rPr>
        <w:tab/>
        <w:t>prevederilor Deciziei de punere în aplicare a Consiliului din 3 noiembrie 2021 de aprobare a evaluării Planului de Redresare și Reziliență al României,</w:t>
      </w:r>
    </w:p>
    <w:p w14:paraId="5AD17EF9" w14:textId="77777777" w:rsidR="00991789" w:rsidRDefault="009F2C29">
      <w:pPr>
        <w:spacing w:after="0" w:line="240" w:lineRule="auto"/>
        <w:ind w:firstLine="567"/>
        <w:jc w:val="both"/>
        <w:rPr>
          <w:rFonts w:ascii="Arial" w:eastAsia="SimSun" w:hAnsi="Arial" w:cs="Lucida Sans"/>
          <w:iCs/>
          <w:sz w:val="24"/>
          <w:szCs w:val="24"/>
          <w:lang w:eastAsia="zh-CN" w:bidi="hi-IN"/>
        </w:rPr>
      </w:pPr>
      <w:r>
        <w:rPr>
          <w:rFonts w:ascii="Arial" w:eastAsia="SimSun" w:hAnsi="Arial" w:cs="Lucida Sans"/>
          <w:iCs/>
          <w:sz w:val="24"/>
          <w:szCs w:val="24"/>
          <w:lang w:eastAsia="zh-CN" w:bidi="hi-IN"/>
        </w:rPr>
        <w:t>-</w:t>
      </w:r>
      <w:r>
        <w:rPr>
          <w:rFonts w:ascii="Arial" w:eastAsia="SimSun" w:hAnsi="Arial" w:cs="Lucida Sans"/>
          <w:iCs/>
          <w:sz w:val="24"/>
          <w:szCs w:val="24"/>
          <w:lang w:eastAsia="zh-CN" w:bidi="hi-IN"/>
        </w:rPr>
        <w:tab/>
        <w:t>prevederilor O.U.G. nr. 155/2020, cu modificările și completările ulterioare,</w:t>
      </w:r>
    </w:p>
    <w:p w14:paraId="3200ECB3" w14:textId="77777777" w:rsidR="00991789" w:rsidRDefault="009F2C29">
      <w:pPr>
        <w:spacing w:after="0" w:line="240" w:lineRule="auto"/>
        <w:ind w:firstLine="567"/>
        <w:jc w:val="both"/>
        <w:rPr>
          <w:rFonts w:ascii="Arial" w:eastAsia="SimSun" w:hAnsi="Arial" w:cs="Lucida Sans"/>
          <w:iCs/>
          <w:sz w:val="24"/>
          <w:szCs w:val="24"/>
          <w:lang w:eastAsia="zh-CN" w:bidi="hi-IN"/>
        </w:rPr>
      </w:pPr>
      <w:r>
        <w:rPr>
          <w:rFonts w:ascii="Arial" w:eastAsia="SimSun" w:hAnsi="Arial" w:cs="Lucida Sans"/>
          <w:iCs/>
          <w:sz w:val="24"/>
          <w:szCs w:val="24"/>
          <w:lang w:eastAsia="zh-CN" w:bidi="hi-IN"/>
        </w:rPr>
        <w:t>-</w:t>
      </w:r>
      <w:r>
        <w:rPr>
          <w:rFonts w:ascii="Arial" w:eastAsia="SimSun" w:hAnsi="Arial" w:cs="Lucida Sans"/>
          <w:iCs/>
          <w:sz w:val="24"/>
          <w:szCs w:val="24"/>
          <w:lang w:eastAsia="zh-CN" w:bidi="hi-IN"/>
        </w:rPr>
        <w:tab/>
        <w:t xml:space="preserve">prevederilor O.U.G. nr. 89/2022 privind înființarea,  administrarea și dezvoltarea infrastructurilor și serviciilor informatice de tip </w:t>
      </w:r>
      <w:proofErr w:type="spellStart"/>
      <w:r>
        <w:rPr>
          <w:rFonts w:ascii="Arial" w:eastAsia="SimSun" w:hAnsi="Arial" w:cs="Lucida Sans"/>
          <w:iCs/>
          <w:sz w:val="24"/>
          <w:szCs w:val="24"/>
          <w:lang w:eastAsia="zh-CN" w:bidi="hi-IN"/>
        </w:rPr>
        <w:t>cloud</w:t>
      </w:r>
      <w:proofErr w:type="spellEnd"/>
      <w:r>
        <w:rPr>
          <w:rFonts w:ascii="Arial" w:eastAsia="SimSun" w:hAnsi="Arial" w:cs="Lucida Sans"/>
          <w:iCs/>
          <w:sz w:val="24"/>
          <w:szCs w:val="24"/>
          <w:lang w:eastAsia="zh-CN" w:bidi="hi-IN"/>
        </w:rPr>
        <w:t xml:space="preserve"> utilizate de autoritățile și instituțiile publice,</w:t>
      </w:r>
    </w:p>
    <w:p w14:paraId="68856B7D" w14:textId="77777777" w:rsidR="00991789" w:rsidRDefault="009F2C29">
      <w:pPr>
        <w:spacing w:after="0" w:line="240" w:lineRule="auto"/>
        <w:ind w:firstLine="567"/>
        <w:jc w:val="both"/>
        <w:rPr>
          <w:rFonts w:ascii="Arial" w:eastAsia="SimSun" w:hAnsi="Arial" w:cs="Lucida Sans"/>
          <w:iCs/>
          <w:sz w:val="24"/>
          <w:szCs w:val="24"/>
          <w:lang w:eastAsia="zh-CN" w:bidi="hi-IN"/>
        </w:rPr>
      </w:pPr>
      <w:r>
        <w:rPr>
          <w:rFonts w:ascii="Arial" w:eastAsia="SimSun" w:hAnsi="Arial" w:cs="Lucida Sans"/>
          <w:iCs/>
          <w:sz w:val="24"/>
          <w:szCs w:val="24"/>
          <w:lang w:eastAsia="zh-CN" w:bidi="hi-IN"/>
        </w:rPr>
        <w:t>-</w:t>
      </w:r>
      <w:r>
        <w:rPr>
          <w:rFonts w:ascii="Arial" w:eastAsia="SimSun" w:hAnsi="Arial" w:cs="Lucida Sans"/>
          <w:iCs/>
          <w:sz w:val="24"/>
          <w:szCs w:val="24"/>
          <w:lang w:eastAsia="zh-CN" w:bidi="hi-IN"/>
        </w:rPr>
        <w:tab/>
        <w:t xml:space="preserve">prevederilor HG nr. 112/2023 privind aprobarea Ghidului de </w:t>
      </w:r>
      <w:proofErr w:type="spellStart"/>
      <w:r>
        <w:rPr>
          <w:rFonts w:ascii="Arial" w:eastAsia="SimSun" w:hAnsi="Arial" w:cs="Lucida Sans"/>
          <w:iCs/>
          <w:sz w:val="24"/>
          <w:szCs w:val="24"/>
          <w:lang w:eastAsia="zh-CN" w:bidi="hi-IN"/>
        </w:rPr>
        <w:t>guvernanţă</w:t>
      </w:r>
      <w:proofErr w:type="spellEnd"/>
      <w:r>
        <w:rPr>
          <w:rFonts w:ascii="Arial" w:eastAsia="SimSun" w:hAnsi="Arial" w:cs="Lucida Sans"/>
          <w:iCs/>
          <w:sz w:val="24"/>
          <w:szCs w:val="24"/>
          <w:lang w:eastAsia="zh-CN" w:bidi="hi-IN"/>
        </w:rPr>
        <w:t xml:space="preserve"> a platformei de </w:t>
      </w:r>
      <w:proofErr w:type="spellStart"/>
      <w:r>
        <w:rPr>
          <w:rFonts w:ascii="Arial" w:eastAsia="SimSun" w:hAnsi="Arial" w:cs="Lucida Sans"/>
          <w:iCs/>
          <w:sz w:val="24"/>
          <w:szCs w:val="24"/>
          <w:lang w:eastAsia="zh-CN" w:bidi="hi-IN"/>
        </w:rPr>
        <w:t>Cloud</w:t>
      </w:r>
      <w:proofErr w:type="spellEnd"/>
      <w:r>
        <w:rPr>
          <w:rFonts w:ascii="Arial" w:eastAsia="SimSun" w:hAnsi="Arial" w:cs="Lucida Sans"/>
          <w:iCs/>
          <w:sz w:val="24"/>
          <w:szCs w:val="24"/>
          <w:lang w:eastAsia="zh-CN" w:bidi="hi-IN"/>
        </w:rPr>
        <w:t xml:space="preserve"> Guvernamental,</w:t>
      </w:r>
    </w:p>
    <w:p w14:paraId="617979CB" w14:textId="77777777" w:rsidR="00991789" w:rsidRDefault="009F2C29">
      <w:pPr>
        <w:spacing w:after="0" w:line="240" w:lineRule="auto"/>
        <w:ind w:firstLine="567"/>
        <w:jc w:val="both"/>
        <w:rPr>
          <w:rFonts w:ascii="Arial" w:eastAsia="SimSun" w:hAnsi="Arial" w:cs="Lucida Sans"/>
          <w:iCs/>
          <w:sz w:val="24"/>
          <w:szCs w:val="24"/>
          <w:lang w:eastAsia="zh-CN" w:bidi="hi-IN"/>
        </w:rPr>
      </w:pPr>
      <w:r>
        <w:rPr>
          <w:rFonts w:ascii="Arial" w:eastAsia="SimSun" w:hAnsi="Arial" w:cs="Lucida Sans"/>
          <w:iCs/>
          <w:sz w:val="24"/>
          <w:szCs w:val="24"/>
          <w:lang w:eastAsia="zh-CN" w:bidi="hi-IN"/>
        </w:rPr>
        <w:t>-</w:t>
      </w:r>
      <w:r>
        <w:rPr>
          <w:rFonts w:ascii="Arial" w:eastAsia="SimSun" w:hAnsi="Arial" w:cs="Lucida Sans"/>
          <w:iCs/>
          <w:sz w:val="24"/>
          <w:szCs w:val="24"/>
          <w:lang w:eastAsia="zh-CN" w:bidi="hi-IN"/>
        </w:rPr>
        <w:tab/>
        <w:t xml:space="preserve">prevederilor HG nr. 504/2023 pentru aprobarea Notei de fundamentare referitoare la necesitatea </w:t>
      </w:r>
      <w:proofErr w:type="spellStart"/>
      <w:r>
        <w:rPr>
          <w:rFonts w:ascii="Arial" w:eastAsia="SimSun" w:hAnsi="Arial" w:cs="Lucida Sans"/>
          <w:iCs/>
          <w:sz w:val="24"/>
          <w:szCs w:val="24"/>
          <w:lang w:eastAsia="zh-CN" w:bidi="hi-IN"/>
        </w:rPr>
        <w:t>şi</w:t>
      </w:r>
      <w:proofErr w:type="spellEnd"/>
      <w:r>
        <w:rPr>
          <w:rFonts w:ascii="Arial" w:eastAsia="SimSun" w:hAnsi="Arial" w:cs="Lucida Sans"/>
          <w:iCs/>
          <w:sz w:val="24"/>
          <w:szCs w:val="24"/>
          <w:lang w:eastAsia="zh-CN" w:bidi="hi-IN"/>
        </w:rPr>
        <w:t xml:space="preserve"> oportunitatea efectuării cheltuielilor aferente proiectului de </w:t>
      </w:r>
      <w:proofErr w:type="spellStart"/>
      <w:r>
        <w:rPr>
          <w:rFonts w:ascii="Arial" w:eastAsia="SimSun" w:hAnsi="Arial" w:cs="Lucida Sans"/>
          <w:iCs/>
          <w:sz w:val="24"/>
          <w:szCs w:val="24"/>
          <w:lang w:eastAsia="zh-CN" w:bidi="hi-IN"/>
        </w:rPr>
        <w:t>investiţii</w:t>
      </w:r>
      <w:proofErr w:type="spellEnd"/>
      <w:r>
        <w:rPr>
          <w:rFonts w:ascii="Arial" w:eastAsia="SimSun" w:hAnsi="Arial" w:cs="Lucida Sans"/>
          <w:iCs/>
          <w:sz w:val="24"/>
          <w:szCs w:val="24"/>
          <w:lang w:eastAsia="zh-CN" w:bidi="hi-IN"/>
        </w:rPr>
        <w:t xml:space="preserve"> "Implementarea infrastructurii de </w:t>
      </w:r>
      <w:proofErr w:type="spellStart"/>
      <w:r>
        <w:rPr>
          <w:rFonts w:ascii="Arial" w:eastAsia="SimSun" w:hAnsi="Arial" w:cs="Lucida Sans"/>
          <w:iCs/>
          <w:sz w:val="24"/>
          <w:szCs w:val="24"/>
          <w:lang w:eastAsia="zh-CN" w:bidi="hi-IN"/>
        </w:rPr>
        <w:t>Cloud</w:t>
      </w:r>
      <w:proofErr w:type="spellEnd"/>
      <w:r>
        <w:rPr>
          <w:rFonts w:ascii="Arial" w:eastAsia="SimSun" w:hAnsi="Arial" w:cs="Lucida Sans"/>
          <w:iCs/>
          <w:sz w:val="24"/>
          <w:szCs w:val="24"/>
          <w:lang w:eastAsia="zh-CN" w:bidi="hi-IN"/>
        </w:rPr>
        <w:t xml:space="preserve"> Guvernamental",</w:t>
      </w:r>
    </w:p>
    <w:p w14:paraId="0C42435B" w14:textId="77777777" w:rsidR="00991789" w:rsidRDefault="009F2C29">
      <w:pPr>
        <w:spacing w:after="0" w:line="240" w:lineRule="auto"/>
        <w:ind w:firstLine="567"/>
        <w:jc w:val="both"/>
        <w:rPr>
          <w:rFonts w:ascii="Arial" w:eastAsia="SimSun" w:hAnsi="Arial" w:cs="Lucida Sans"/>
          <w:iCs/>
          <w:sz w:val="24"/>
          <w:szCs w:val="24"/>
          <w:lang w:eastAsia="zh-CN" w:bidi="hi-IN"/>
        </w:rPr>
      </w:pPr>
      <w:r>
        <w:rPr>
          <w:rFonts w:ascii="Arial" w:eastAsia="SimSun" w:hAnsi="Arial" w:cs="Lucida Sans"/>
          <w:iCs/>
          <w:sz w:val="24"/>
          <w:szCs w:val="24"/>
          <w:lang w:eastAsia="zh-CN" w:bidi="hi-IN"/>
        </w:rPr>
        <w:t>- prevederilor Legii nr. 92/1996 privind organizarea și funcționarea Serviciului de Telecomunicații Speciale, cu modificările și completările ulterioare,</w:t>
      </w:r>
    </w:p>
    <w:p w14:paraId="651EAF08" w14:textId="77777777" w:rsidR="00991789" w:rsidRDefault="009F2C29">
      <w:pPr>
        <w:spacing w:after="0" w:line="240" w:lineRule="auto"/>
        <w:ind w:firstLine="567"/>
        <w:jc w:val="both"/>
        <w:rPr>
          <w:rFonts w:ascii="Arial" w:eastAsia="SimSun" w:hAnsi="Arial" w:cs="Lucida Sans"/>
          <w:iCs/>
          <w:sz w:val="24"/>
          <w:szCs w:val="24"/>
          <w:lang w:eastAsia="zh-CN" w:bidi="hi-IN"/>
        </w:rPr>
      </w:pPr>
      <w:r>
        <w:rPr>
          <w:rFonts w:ascii="Arial" w:eastAsia="SimSun" w:hAnsi="Arial" w:cs="Lucida Sans"/>
          <w:iCs/>
          <w:sz w:val="24"/>
          <w:szCs w:val="24"/>
          <w:lang w:eastAsia="zh-CN" w:bidi="hi-IN"/>
        </w:rPr>
        <w:t xml:space="preserve">-Acordului de parteneriat nr. 2279/27.06.2022-355947/27.06.2022-154824/28.06.2022 încheiat între Autoritatea pentru Digitalizarea României (ADR), în </w:t>
      </w:r>
      <w:r>
        <w:rPr>
          <w:rFonts w:ascii="Arial" w:eastAsia="SimSun" w:hAnsi="Arial" w:cs="Lucida Sans"/>
          <w:iCs/>
          <w:sz w:val="24"/>
          <w:szCs w:val="24"/>
          <w:lang w:eastAsia="zh-CN" w:bidi="hi-IN"/>
        </w:rPr>
        <w:lastRenderedPageBreak/>
        <w:t>calitate de Lider de parteneriat-Partener 1, Serviciul de Telecomunicații Speciale (STS) în calitate de Partener 2 și Serviciul Român de Informații prin U.M. 0929 București (SRI) în calitate de Partener 3,</w:t>
      </w:r>
    </w:p>
    <w:p w14:paraId="652DAFDA" w14:textId="77777777" w:rsidR="00991789" w:rsidRDefault="009F2C29">
      <w:pPr>
        <w:spacing w:after="0" w:line="240" w:lineRule="auto"/>
        <w:ind w:firstLine="567"/>
        <w:jc w:val="both"/>
        <w:rPr>
          <w:rFonts w:ascii="Arial" w:eastAsia="SimSun" w:hAnsi="Arial" w:cs="Lucida Sans"/>
          <w:iCs/>
          <w:sz w:val="24"/>
          <w:szCs w:val="24"/>
          <w:lang w:eastAsia="zh-CN" w:bidi="hi-IN"/>
        </w:rPr>
      </w:pPr>
      <w:r>
        <w:rPr>
          <w:rFonts w:ascii="Arial" w:eastAsia="SimSun" w:hAnsi="Arial" w:cs="Lucida Sans"/>
          <w:iCs/>
          <w:sz w:val="24"/>
          <w:szCs w:val="24"/>
          <w:lang w:eastAsia="zh-CN" w:bidi="hi-IN"/>
        </w:rPr>
        <w:t>-</w:t>
      </w:r>
      <w:r>
        <w:rPr>
          <w:rFonts w:ascii="Arial" w:eastAsia="SimSun" w:hAnsi="Arial" w:cs="Lucida Sans"/>
          <w:iCs/>
          <w:sz w:val="24"/>
          <w:szCs w:val="24"/>
          <w:lang w:eastAsia="zh-CN" w:bidi="hi-IN"/>
        </w:rPr>
        <w:tab/>
        <w:t xml:space="preserve">Contractului de finanțare nr. 3131/30.06.2022 încheiat între Ministerul Cercetării, Inovării și Digitalizării (MCID), în prezent Ministerul Economiei, Digitalizării, </w:t>
      </w:r>
      <w:proofErr w:type="spellStart"/>
      <w:r>
        <w:rPr>
          <w:rFonts w:ascii="Arial" w:eastAsia="SimSun" w:hAnsi="Arial" w:cs="Lucida Sans"/>
          <w:iCs/>
          <w:sz w:val="24"/>
          <w:szCs w:val="24"/>
          <w:lang w:eastAsia="zh-CN" w:bidi="hi-IN"/>
        </w:rPr>
        <w:t>Antreprenoriatului</w:t>
      </w:r>
      <w:proofErr w:type="spellEnd"/>
      <w:r>
        <w:rPr>
          <w:rFonts w:ascii="Arial" w:eastAsia="SimSun" w:hAnsi="Arial" w:cs="Lucida Sans"/>
          <w:iCs/>
          <w:sz w:val="24"/>
          <w:szCs w:val="24"/>
          <w:lang w:eastAsia="zh-CN" w:bidi="hi-IN"/>
        </w:rPr>
        <w:t xml:space="preserve"> și Turismului   (MEDAT) în calitate de coordonator de reforme și investiții pentru PNRR, Componenta C7. Transformare digitală și ADR, prin Organismul Intermediar pentru Promovarea Societății Informaționale (OIPSI), în calitate de agenție de implementare pe de o parte și ADR, în calitate de lider de parteneriat și beneficiar, STS în calitate de partener și beneficiar și SRI în calitate de partener și beneficiar, modificat prin acte adiționale, </w:t>
      </w:r>
    </w:p>
    <w:p w14:paraId="24C03841" w14:textId="77777777" w:rsidR="00991789" w:rsidRDefault="009F2C29">
      <w:pPr>
        <w:spacing w:after="0" w:line="240" w:lineRule="auto"/>
        <w:ind w:firstLine="567"/>
        <w:jc w:val="both"/>
        <w:rPr>
          <w:rFonts w:ascii="Arial" w:eastAsia="SimSun" w:hAnsi="Arial" w:cs="Lucida Sans"/>
          <w:iCs/>
          <w:sz w:val="24"/>
          <w:szCs w:val="24"/>
          <w:lang w:eastAsia="zh-CN" w:bidi="hi-IN"/>
        </w:rPr>
      </w:pPr>
      <w:r>
        <w:rPr>
          <w:rFonts w:ascii="Arial" w:eastAsia="SimSun" w:hAnsi="Arial" w:cs="Lucida Sans"/>
          <w:iCs/>
          <w:sz w:val="24"/>
          <w:szCs w:val="24"/>
          <w:lang w:eastAsia="zh-CN" w:bidi="hi-IN"/>
        </w:rPr>
        <w:t>STS participă, în parteneriat cu ADR și SRI, la implementarea investiției (proiectului) IMPLEMENTAREA  INFRASTRUCTURII DE CLOUD GUVERNAMENTAL, finanțată prin PNRR, Componenta C7. Transformare digitală.</w:t>
      </w:r>
    </w:p>
    <w:p w14:paraId="7D3AEB54" w14:textId="77777777" w:rsidR="00991789" w:rsidRDefault="009F2C29">
      <w:pPr>
        <w:spacing w:after="0" w:line="240" w:lineRule="auto"/>
        <w:ind w:firstLine="567"/>
        <w:jc w:val="both"/>
        <w:rPr>
          <w:rFonts w:ascii="Arial" w:eastAsia="SimSun" w:hAnsi="Arial" w:cs="Lucida Sans"/>
          <w:iCs/>
          <w:sz w:val="24"/>
          <w:szCs w:val="24"/>
          <w:lang w:eastAsia="zh-CN" w:bidi="hi-IN"/>
        </w:rPr>
      </w:pPr>
      <w:r>
        <w:rPr>
          <w:rFonts w:ascii="Arial" w:eastAsia="SimSun" w:hAnsi="Arial" w:cs="Lucida Sans"/>
          <w:iCs/>
          <w:sz w:val="24"/>
          <w:szCs w:val="24"/>
          <w:lang w:eastAsia="zh-CN" w:bidi="hi-IN"/>
        </w:rPr>
        <w:t xml:space="preserve">Conform Ordonanței de Urgență a Guvernului nr. 89/2022 privind înființarea, administrarea și dezvoltarea infrastructurilor și serviciilor informatice de tip </w:t>
      </w:r>
      <w:proofErr w:type="spellStart"/>
      <w:r>
        <w:rPr>
          <w:rFonts w:ascii="Arial" w:eastAsia="SimSun" w:hAnsi="Arial" w:cs="Lucida Sans"/>
          <w:iCs/>
          <w:sz w:val="24"/>
          <w:szCs w:val="24"/>
          <w:lang w:eastAsia="zh-CN" w:bidi="hi-IN"/>
        </w:rPr>
        <w:t>cloud</w:t>
      </w:r>
      <w:proofErr w:type="spellEnd"/>
      <w:r>
        <w:rPr>
          <w:rFonts w:ascii="Arial" w:eastAsia="SimSun" w:hAnsi="Arial" w:cs="Lucida Sans"/>
          <w:iCs/>
          <w:sz w:val="24"/>
          <w:szCs w:val="24"/>
          <w:lang w:eastAsia="zh-CN" w:bidi="hi-IN"/>
        </w:rPr>
        <w:t xml:space="preserve"> utilizate de autoritățile și instituțiile publice, </w:t>
      </w:r>
      <w:proofErr w:type="spellStart"/>
      <w:r>
        <w:rPr>
          <w:rFonts w:ascii="Arial" w:eastAsia="SimSun" w:hAnsi="Arial" w:cs="Lucida Sans"/>
          <w:iCs/>
          <w:sz w:val="24"/>
          <w:szCs w:val="24"/>
          <w:lang w:eastAsia="zh-CN" w:bidi="hi-IN"/>
        </w:rPr>
        <w:t>Cloud-ul</w:t>
      </w:r>
      <w:proofErr w:type="spellEnd"/>
      <w:r>
        <w:rPr>
          <w:rFonts w:ascii="Arial" w:eastAsia="SimSun" w:hAnsi="Arial" w:cs="Lucida Sans"/>
          <w:iCs/>
          <w:sz w:val="24"/>
          <w:szCs w:val="24"/>
          <w:lang w:eastAsia="zh-CN" w:bidi="hi-IN"/>
        </w:rPr>
        <w:t xml:space="preserve"> Guvernamental al României este </w:t>
      </w:r>
      <w:proofErr w:type="spellStart"/>
      <w:r>
        <w:rPr>
          <w:rFonts w:ascii="Arial" w:eastAsia="SimSun" w:hAnsi="Arial" w:cs="Lucida Sans"/>
          <w:iCs/>
          <w:sz w:val="24"/>
          <w:szCs w:val="24"/>
          <w:lang w:eastAsia="zh-CN" w:bidi="hi-IN"/>
        </w:rPr>
        <w:t>referențiat</w:t>
      </w:r>
      <w:proofErr w:type="spellEnd"/>
      <w:r>
        <w:rPr>
          <w:rFonts w:ascii="Arial" w:eastAsia="SimSun" w:hAnsi="Arial" w:cs="Lucida Sans"/>
          <w:iCs/>
          <w:sz w:val="24"/>
          <w:szCs w:val="24"/>
          <w:lang w:eastAsia="zh-CN" w:bidi="hi-IN"/>
        </w:rPr>
        <w:t xml:space="preserve"> ca Platforma de </w:t>
      </w:r>
      <w:proofErr w:type="spellStart"/>
      <w:r>
        <w:rPr>
          <w:rFonts w:ascii="Arial" w:eastAsia="SimSun" w:hAnsi="Arial" w:cs="Lucida Sans"/>
          <w:iCs/>
          <w:sz w:val="24"/>
          <w:szCs w:val="24"/>
          <w:lang w:eastAsia="zh-CN" w:bidi="hi-IN"/>
        </w:rPr>
        <w:t>Cloud</w:t>
      </w:r>
      <w:proofErr w:type="spellEnd"/>
      <w:r>
        <w:rPr>
          <w:rFonts w:ascii="Arial" w:eastAsia="SimSun" w:hAnsi="Arial" w:cs="Lucida Sans"/>
          <w:iCs/>
          <w:sz w:val="24"/>
          <w:szCs w:val="24"/>
          <w:lang w:eastAsia="zh-CN" w:bidi="hi-IN"/>
        </w:rPr>
        <w:t xml:space="preserve"> Guvernamental și are o componentă de </w:t>
      </w:r>
      <w:proofErr w:type="spellStart"/>
      <w:r>
        <w:rPr>
          <w:rFonts w:ascii="Arial" w:eastAsia="SimSun" w:hAnsi="Arial" w:cs="Lucida Sans"/>
          <w:iCs/>
          <w:sz w:val="24"/>
          <w:szCs w:val="24"/>
          <w:lang w:eastAsia="zh-CN" w:bidi="hi-IN"/>
        </w:rPr>
        <w:t>Cloud</w:t>
      </w:r>
      <w:proofErr w:type="spellEnd"/>
      <w:r>
        <w:rPr>
          <w:rFonts w:ascii="Arial" w:eastAsia="SimSun" w:hAnsi="Arial" w:cs="Lucida Sans"/>
          <w:iCs/>
          <w:sz w:val="24"/>
          <w:szCs w:val="24"/>
          <w:lang w:eastAsia="zh-CN" w:bidi="hi-IN"/>
        </w:rPr>
        <w:t xml:space="preserve"> Privat, denumită în continuare </w:t>
      </w:r>
      <w:proofErr w:type="spellStart"/>
      <w:r>
        <w:rPr>
          <w:rFonts w:ascii="Arial" w:eastAsia="SimSun" w:hAnsi="Arial" w:cs="Lucida Sans"/>
          <w:iCs/>
          <w:sz w:val="24"/>
          <w:szCs w:val="24"/>
          <w:lang w:eastAsia="zh-CN" w:bidi="hi-IN"/>
        </w:rPr>
        <w:t>Cloudul</w:t>
      </w:r>
      <w:proofErr w:type="spellEnd"/>
      <w:r>
        <w:rPr>
          <w:rFonts w:ascii="Arial" w:eastAsia="SimSun" w:hAnsi="Arial" w:cs="Lucida Sans"/>
          <w:iCs/>
          <w:sz w:val="24"/>
          <w:szCs w:val="24"/>
          <w:lang w:eastAsia="zh-CN" w:bidi="hi-IN"/>
        </w:rPr>
        <w:t xml:space="preserve"> Privat Guvernamental (CPG).</w:t>
      </w:r>
    </w:p>
    <w:p w14:paraId="5862EDED" w14:textId="77777777" w:rsidR="00991789" w:rsidRDefault="009F2C29">
      <w:pPr>
        <w:spacing w:after="0" w:line="240" w:lineRule="auto"/>
        <w:ind w:firstLine="567"/>
        <w:jc w:val="both"/>
        <w:rPr>
          <w:rFonts w:ascii="Arial" w:eastAsia="SimSun" w:hAnsi="Arial" w:cs="Lucida Sans"/>
          <w:iCs/>
          <w:sz w:val="24"/>
          <w:szCs w:val="24"/>
          <w:lang w:eastAsia="zh-CN" w:bidi="hi-IN"/>
        </w:rPr>
      </w:pPr>
      <w:r>
        <w:rPr>
          <w:rFonts w:ascii="Arial" w:eastAsia="SimSun" w:hAnsi="Arial" w:cs="Lucida Sans"/>
          <w:iCs/>
          <w:sz w:val="24"/>
          <w:szCs w:val="24"/>
          <w:lang w:eastAsia="zh-CN" w:bidi="hi-IN"/>
        </w:rPr>
        <w:t xml:space="preserve">Conform Componentei 7 - Transformare digitală din PNRR, CPG este organizat pe două niveluri, fapt ce conduce la necesitatea a două componente separate și complementare: </w:t>
      </w:r>
      <w:proofErr w:type="spellStart"/>
      <w:r>
        <w:rPr>
          <w:rFonts w:ascii="Arial" w:eastAsia="SimSun" w:hAnsi="Arial" w:cs="Lucida Sans"/>
          <w:iCs/>
          <w:sz w:val="24"/>
          <w:szCs w:val="24"/>
          <w:lang w:eastAsia="zh-CN" w:bidi="hi-IN"/>
        </w:rPr>
        <w:t>Cloud-ul</w:t>
      </w:r>
      <w:proofErr w:type="spellEnd"/>
      <w:r>
        <w:rPr>
          <w:rFonts w:ascii="Arial" w:eastAsia="SimSun" w:hAnsi="Arial" w:cs="Lucida Sans"/>
          <w:iCs/>
          <w:sz w:val="24"/>
          <w:szCs w:val="24"/>
          <w:lang w:eastAsia="zh-CN" w:bidi="hi-IN"/>
        </w:rPr>
        <w:t xml:space="preserve"> Intern (CI) care „capitalizează soluțiile existente în prezent cu niveluri scăzute de virtualizare prin transformarea lor în soluții informatice </w:t>
      </w:r>
      <w:proofErr w:type="spellStart"/>
      <w:r>
        <w:rPr>
          <w:rFonts w:ascii="Arial" w:eastAsia="SimSun" w:hAnsi="Arial" w:cs="Lucida Sans"/>
          <w:iCs/>
          <w:sz w:val="24"/>
          <w:szCs w:val="24"/>
          <w:lang w:eastAsia="zh-CN" w:bidi="hi-IN"/>
        </w:rPr>
        <w:t>cloudificate</w:t>
      </w:r>
      <w:proofErr w:type="spellEnd"/>
      <w:r>
        <w:rPr>
          <w:rFonts w:ascii="Arial" w:eastAsia="SimSun" w:hAnsi="Arial" w:cs="Lucida Sans"/>
          <w:iCs/>
          <w:sz w:val="24"/>
          <w:szCs w:val="24"/>
          <w:lang w:eastAsia="zh-CN" w:bidi="hi-IN"/>
        </w:rPr>
        <w:t xml:space="preserve"> </w:t>
      </w:r>
      <w:proofErr w:type="spellStart"/>
      <w:r>
        <w:rPr>
          <w:rFonts w:ascii="Arial" w:eastAsia="SimSun" w:hAnsi="Arial" w:cs="Lucida Sans"/>
          <w:iCs/>
          <w:sz w:val="24"/>
          <w:szCs w:val="24"/>
          <w:lang w:eastAsia="zh-CN" w:bidi="hi-IN"/>
        </w:rPr>
        <w:t>IaaS</w:t>
      </w:r>
      <w:proofErr w:type="spellEnd"/>
      <w:r>
        <w:rPr>
          <w:rFonts w:ascii="Arial" w:eastAsia="SimSun" w:hAnsi="Arial" w:cs="Lucida Sans"/>
          <w:iCs/>
          <w:sz w:val="24"/>
          <w:szCs w:val="24"/>
          <w:lang w:eastAsia="zh-CN" w:bidi="hi-IN"/>
        </w:rPr>
        <w:t xml:space="preserve"> și </w:t>
      </w:r>
      <w:proofErr w:type="spellStart"/>
      <w:r>
        <w:rPr>
          <w:rFonts w:ascii="Arial" w:eastAsia="SimSun" w:hAnsi="Arial" w:cs="Lucida Sans"/>
          <w:iCs/>
          <w:sz w:val="24"/>
          <w:szCs w:val="24"/>
          <w:lang w:eastAsia="zh-CN" w:bidi="hi-IN"/>
        </w:rPr>
        <w:t>PaaS</w:t>
      </w:r>
      <w:proofErr w:type="spellEnd"/>
      <w:r>
        <w:rPr>
          <w:rFonts w:ascii="Arial" w:eastAsia="SimSun" w:hAnsi="Arial" w:cs="Lucida Sans"/>
          <w:iCs/>
          <w:sz w:val="24"/>
          <w:szCs w:val="24"/>
          <w:lang w:eastAsia="zh-CN" w:bidi="hi-IN"/>
        </w:rPr>
        <w:t xml:space="preserve"> accesibile instituțiilor din administrația publică„ și </w:t>
      </w:r>
      <w:proofErr w:type="spellStart"/>
      <w:r>
        <w:rPr>
          <w:rFonts w:ascii="Arial" w:eastAsia="SimSun" w:hAnsi="Arial" w:cs="Lucida Sans"/>
          <w:iCs/>
          <w:sz w:val="24"/>
          <w:szCs w:val="24"/>
          <w:lang w:eastAsia="zh-CN" w:bidi="hi-IN"/>
        </w:rPr>
        <w:t>Cloud-ul</w:t>
      </w:r>
      <w:proofErr w:type="spellEnd"/>
      <w:r>
        <w:rPr>
          <w:rFonts w:ascii="Arial" w:eastAsia="SimSun" w:hAnsi="Arial" w:cs="Lucida Sans"/>
          <w:iCs/>
          <w:sz w:val="24"/>
          <w:szCs w:val="24"/>
          <w:lang w:eastAsia="zh-CN" w:bidi="hi-IN"/>
        </w:rPr>
        <w:t xml:space="preserve"> Dedicat (CD) care „se bazează pe soluțiile de </w:t>
      </w:r>
      <w:proofErr w:type="spellStart"/>
      <w:r>
        <w:rPr>
          <w:rFonts w:ascii="Arial" w:eastAsia="SimSun" w:hAnsi="Arial" w:cs="Lucida Sans"/>
          <w:iCs/>
          <w:sz w:val="24"/>
          <w:szCs w:val="24"/>
          <w:lang w:eastAsia="zh-CN" w:bidi="hi-IN"/>
        </w:rPr>
        <w:t>Cloud</w:t>
      </w:r>
      <w:proofErr w:type="spellEnd"/>
      <w:r>
        <w:rPr>
          <w:rFonts w:ascii="Arial" w:eastAsia="SimSun" w:hAnsi="Arial" w:cs="Lucida Sans"/>
          <w:iCs/>
          <w:sz w:val="24"/>
          <w:szCs w:val="24"/>
          <w:lang w:eastAsia="zh-CN" w:bidi="hi-IN"/>
        </w:rPr>
        <w:t xml:space="preserve"> disponibile în sectorul industrial/comercial”.</w:t>
      </w:r>
    </w:p>
    <w:p w14:paraId="664E730A" w14:textId="77777777" w:rsidR="00991789" w:rsidRDefault="009F2C29">
      <w:pPr>
        <w:spacing w:after="0" w:line="240" w:lineRule="auto"/>
        <w:ind w:firstLine="567"/>
        <w:jc w:val="both"/>
        <w:rPr>
          <w:rFonts w:ascii="Arial" w:hAnsi="Arial" w:cs="Arial"/>
          <w:color w:val="00000A"/>
          <w:sz w:val="24"/>
          <w:szCs w:val="24"/>
          <w:lang w:eastAsia="en-GB"/>
        </w:rPr>
      </w:pPr>
      <w:r>
        <w:rPr>
          <w:rFonts w:ascii="Arial" w:eastAsia="SimSun" w:hAnsi="Arial" w:cs="Lucida Sans"/>
          <w:iCs/>
          <w:sz w:val="24"/>
          <w:szCs w:val="24"/>
          <w:lang w:eastAsia="zh-CN" w:bidi="hi-IN"/>
        </w:rPr>
        <w:t xml:space="preserve">Operațional, </w:t>
      </w:r>
      <w:proofErr w:type="spellStart"/>
      <w:r>
        <w:rPr>
          <w:rFonts w:ascii="Arial" w:eastAsia="SimSun" w:hAnsi="Arial" w:cs="Lucida Sans"/>
          <w:iCs/>
          <w:sz w:val="24"/>
          <w:szCs w:val="24"/>
          <w:lang w:eastAsia="zh-CN" w:bidi="hi-IN"/>
        </w:rPr>
        <w:t>Cloud-ul</w:t>
      </w:r>
      <w:proofErr w:type="spellEnd"/>
      <w:r>
        <w:rPr>
          <w:rFonts w:ascii="Arial" w:eastAsia="SimSun" w:hAnsi="Arial" w:cs="Lucida Sans"/>
          <w:iCs/>
          <w:sz w:val="24"/>
          <w:szCs w:val="24"/>
          <w:lang w:eastAsia="zh-CN" w:bidi="hi-IN"/>
        </w:rPr>
        <w:t xml:space="preserve"> Privat Guvernamental va funcționa cu asigurarea elasticității specifice și a disponibilității ridicate prin implementarea a două Centre de Date Principale și a două Centre de Date Secundare, de nivel </w:t>
      </w:r>
      <w:proofErr w:type="spellStart"/>
      <w:r>
        <w:rPr>
          <w:rFonts w:ascii="Arial" w:eastAsia="SimSun" w:hAnsi="Arial" w:cs="Lucida Sans"/>
          <w:iCs/>
          <w:sz w:val="24"/>
          <w:szCs w:val="24"/>
          <w:lang w:eastAsia="zh-CN" w:bidi="hi-IN"/>
        </w:rPr>
        <w:t>Tier</w:t>
      </w:r>
      <w:proofErr w:type="spellEnd"/>
      <w:r>
        <w:rPr>
          <w:rFonts w:ascii="Arial" w:eastAsia="SimSun" w:hAnsi="Arial" w:cs="Lucida Sans"/>
          <w:iCs/>
          <w:sz w:val="24"/>
          <w:szCs w:val="24"/>
          <w:lang w:eastAsia="zh-CN" w:bidi="hi-IN"/>
        </w:rPr>
        <w:t xml:space="preserve"> III/IV </w:t>
      </w:r>
      <w:proofErr w:type="spellStart"/>
      <w:r>
        <w:rPr>
          <w:rFonts w:ascii="Arial" w:eastAsia="SimSun" w:hAnsi="Arial" w:cs="Lucida Sans"/>
          <w:iCs/>
          <w:sz w:val="24"/>
          <w:szCs w:val="24"/>
          <w:lang w:eastAsia="zh-CN" w:bidi="hi-IN"/>
        </w:rPr>
        <w:t>by</w:t>
      </w:r>
      <w:proofErr w:type="spellEnd"/>
      <w:r>
        <w:rPr>
          <w:rFonts w:ascii="Arial" w:eastAsia="SimSun" w:hAnsi="Arial" w:cs="Lucida Sans"/>
          <w:iCs/>
          <w:sz w:val="24"/>
          <w:szCs w:val="24"/>
          <w:lang w:eastAsia="zh-CN" w:bidi="hi-IN"/>
        </w:rPr>
        <w:t xml:space="preserve"> design. Realizarea celor două Centre de Date Secundare, interoperabile cu cele două Centre de Date Principale, este necesară pentru asigurarea cerințelor tehnice și legale de continuare a activității în caz de dezastru (business </w:t>
      </w:r>
      <w:proofErr w:type="spellStart"/>
      <w:r>
        <w:rPr>
          <w:rFonts w:ascii="Arial" w:eastAsia="SimSun" w:hAnsi="Arial" w:cs="Lucida Sans"/>
          <w:iCs/>
          <w:sz w:val="24"/>
          <w:szCs w:val="24"/>
          <w:lang w:eastAsia="zh-CN" w:bidi="hi-IN"/>
        </w:rPr>
        <w:t>continuity</w:t>
      </w:r>
      <w:proofErr w:type="spellEnd"/>
      <w:r>
        <w:rPr>
          <w:rFonts w:ascii="Arial" w:eastAsia="SimSun" w:hAnsi="Arial" w:cs="Lucida Sans"/>
          <w:iCs/>
          <w:sz w:val="24"/>
          <w:szCs w:val="24"/>
          <w:lang w:eastAsia="zh-CN" w:bidi="hi-IN"/>
        </w:rPr>
        <w:t>/</w:t>
      </w:r>
      <w:proofErr w:type="spellStart"/>
      <w:r>
        <w:rPr>
          <w:rFonts w:ascii="Arial" w:eastAsia="SimSun" w:hAnsi="Arial" w:cs="Lucida Sans"/>
          <w:iCs/>
          <w:sz w:val="24"/>
          <w:szCs w:val="24"/>
          <w:lang w:eastAsia="zh-CN" w:bidi="hi-IN"/>
        </w:rPr>
        <w:t>disaster</w:t>
      </w:r>
      <w:proofErr w:type="spellEnd"/>
      <w:r>
        <w:rPr>
          <w:rFonts w:ascii="Arial" w:eastAsia="SimSun" w:hAnsi="Arial" w:cs="Lucida Sans"/>
          <w:iCs/>
          <w:sz w:val="24"/>
          <w:szCs w:val="24"/>
          <w:lang w:eastAsia="zh-CN" w:bidi="hi-IN"/>
        </w:rPr>
        <w:t xml:space="preserve"> </w:t>
      </w:r>
      <w:proofErr w:type="spellStart"/>
      <w:r>
        <w:rPr>
          <w:rFonts w:ascii="Arial" w:eastAsia="SimSun" w:hAnsi="Arial" w:cs="Lucida Sans"/>
          <w:iCs/>
          <w:sz w:val="24"/>
          <w:szCs w:val="24"/>
          <w:lang w:eastAsia="zh-CN" w:bidi="hi-IN"/>
        </w:rPr>
        <w:t>recovery</w:t>
      </w:r>
      <w:proofErr w:type="spellEnd"/>
      <w:r>
        <w:rPr>
          <w:rFonts w:ascii="Arial" w:eastAsia="SimSun" w:hAnsi="Arial" w:cs="Lucida Sans"/>
          <w:iCs/>
          <w:sz w:val="24"/>
          <w:szCs w:val="24"/>
          <w:lang w:eastAsia="zh-CN" w:bidi="hi-IN"/>
        </w:rPr>
        <w:t>).</w:t>
      </w:r>
    </w:p>
    <w:p w14:paraId="6AA02D95" w14:textId="77777777" w:rsidR="00991789" w:rsidRDefault="009F2C29">
      <w:pPr>
        <w:spacing w:after="0" w:line="240" w:lineRule="auto"/>
        <w:ind w:firstLine="567"/>
        <w:jc w:val="both"/>
        <w:rPr>
          <w:rFonts w:ascii="Arial" w:eastAsia="Calibri" w:hAnsi="Arial" w:cs="Arial"/>
          <w:sz w:val="24"/>
          <w:szCs w:val="24"/>
        </w:rPr>
      </w:pPr>
      <w:r>
        <w:rPr>
          <w:rFonts w:ascii="Arial" w:eastAsia="Calibri" w:hAnsi="Arial" w:cs="Arial"/>
          <w:sz w:val="24"/>
          <w:szCs w:val="24"/>
        </w:rPr>
        <w:t xml:space="preserve">Pentru implementarea investiției mai sus menționate, STS asigură echipamente pentru baze de date cu infrastructură de backup, inclusiv servicii de instalare, configurare, punere în </w:t>
      </w:r>
      <w:proofErr w:type="spellStart"/>
      <w:r>
        <w:rPr>
          <w:rFonts w:ascii="Arial" w:eastAsia="Calibri" w:hAnsi="Arial" w:cs="Arial"/>
          <w:sz w:val="24"/>
          <w:szCs w:val="24"/>
        </w:rPr>
        <w:t>funcţiune</w:t>
      </w:r>
      <w:proofErr w:type="spellEnd"/>
      <w:r>
        <w:rPr>
          <w:rFonts w:ascii="Arial" w:eastAsia="Calibri" w:hAnsi="Arial" w:cs="Arial"/>
          <w:sz w:val="24"/>
          <w:szCs w:val="24"/>
        </w:rPr>
        <w:t>, operaționalizare și instruire, necesare implementării proiectului, ce constituie obiectul prezentei proceduri de achiziție.</w:t>
      </w:r>
    </w:p>
    <w:p w14:paraId="1E019D00" w14:textId="1D7C3084" w:rsidR="00991789" w:rsidRDefault="009F2C29">
      <w:pPr>
        <w:spacing w:after="0" w:line="240" w:lineRule="auto"/>
        <w:ind w:firstLine="567"/>
        <w:jc w:val="both"/>
        <w:rPr>
          <w:rFonts w:ascii="Arial" w:hAnsi="Arial" w:cs="Arial"/>
          <w:b/>
          <w:bCs/>
          <w:sz w:val="24"/>
          <w:szCs w:val="24"/>
        </w:rPr>
      </w:pPr>
      <w:r>
        <w:rPr>
          <w:rFonts w:ascii="Arial" w:hAnsi="Arial" w:cs="Arial"/>
          <w:color w:val="00000A"/>
          <w:sz w:val="24"/>
          <w:szCs w:val="24"/>
          <w:lang w:eastAsia="en-GB"/>
        </w:rPr>
        <w:t>Astfel, având în vedere atribuțiile STS în cadrul investiției I.1 I</w:t>
      </w:r>
      <w:r>
        <w:rPr>
          <w:rFonts w:ascii="Arial" w:eastAsia="SimSun" w:hAnsi="Arial" w:cs="Lucida Sans"/>
          <w:iCs/>
          <w:sz w:val="24"/>
          <w:szCs w:val="24"/>
          <w:lang w:eastAsia="zh-CN" w:bidi="hi-IN"/>
        </w:rPr>
        <w:t xml:space="preserve">mplementarea  infrastructurii de </w:t>
      </w:r>
      <w:proofErr w:type="spellStart"/>
      <w:r>
        <w:rPr>
          <w:rFonts w:ascii="Arial" w:eastAsia="SimSun" w:hAnsi="Arial" w:cs="Lucida Sans"/>
          <w:iCs/>
          <w:sz w:val="24"/>
          <w:szCs w:val="24"/>
          <w:lang w:eastAsia="zh-CN" w:bidi="hi-IN"/>
        </w:rPr>
        <w:t>Cloud</w:t>
      </w:r>
      <w:proofErr w:type="spellEnd"/>
      <w:r>
        <w:rPr>
          <w:rFonts w:ascii="Arial" w:eastAsia="SimSun" w:hAnsi="Arial" w:cs="Lucida Sans"/>
          <w:iCs/>
          <w:sz w:val="24"/>
          <w:szCs w:val="24"/>
          <w:lang w:eastAsia="zh-CN" w:bidi="hi-IN"/>
        </w:rPr>
        <w:t xml:space="preserve"> Guvernamental, finanțată prin PNRR, Componenta C7. Transformare digitală</w:t>
      </w:r>
      <w:r>
        <w:rPr>
          <w:rFonts w:ascii="Arial" w:hAnsi="Arial" w:cs="Arial"/>
          <w:color w:val="00000A"/>
          <w:sz w:val="24"/>
          <w:szCs w:val="24"/>
          <w:lang w:eastAsia="en-GB"/>
        </w:rPr>
        <w:t xml:space="preserve">, </w:t>
      </w:r>
      <w:r>
        <w:rPr>
          <w:rFonts w:ascii="Arial" w:hAnsi="Arial" w:cs="Arial"/>
          <w:bCs/>
          <w:sz w:val="24"/>
          <w:szCs w:val="24"/>
        </w:rPr>
        <w:t xml:space="preserve">este necesară achiziția de către STS </w:t>
      </w:r>
      <w:r>
        <w:rPr>
          <w:rFonts w:ascii="Arial" w:hAnsi="Arial" w:cs="Arial"/>
          <w:color w:val="00000A"/>
          <w:sz w:val="24"/>
          <w:szCs w:val="24"/>
          <w:lang w:eastAsia="en-GB"/>
        </w:rPr>
        <w:t xml:space="preserve">de </w:t>
      </w:r>
      <w:bookmarkEnd w:id="13"/>
      <w:r>
        <w:rPr>
          <w:rFonts w:ascii="Arial" w:eastAsia="Calibri" w:hAnsi="Arial" w:cs="Arial"/>
          <w:sz w:val="24"/>
          <w:szCs w:val="24"/>
        </w:rPr>
        <w:t xml:space="preserve">echipamente pentru baze de date cu infrastructură de backup, inclusiv servicii de instalare, configurare, punere în </w:t>
      </w:r>
      <w:proofErr w:type="spellStart"/>
      <w:r>
        <w:rPr>
          <w:rFonts w:ascii="Arial" w:eastAsia="Calibri" w:hAnsi="Arial" w:cs="Arial"/>
          <w:sz w:val="24"/>
          <w:szCs w:val="24"/>
        </w:rPr>
        <w:t>funcţiune</w:t>
      </w:r>
      <w:proofErr w:type="spellEnd"/>
      <w:r>
        <w:rPr>
          <w:rFonts w:ascii="Arial" w:eastAsia="Calibri" w:hAnsi="Arial" w:cs="Arial"/>
          <w:sz w:val="24"/>
          <w:szCs w:val="24"/>
        </w:rPr>
        <w:t>, operaționalizare și instruire, necesare implementării proiectului</w:t>
      </w:r>
      <w:r w:rsidR="004B4BF7">
        <w:rPr>
          <w:rFonts w:ascii="Arial" w:eastAsia="Calibri" w:hAnsi="Arial" w:cs="Arial"/>
          <w:sz w:val="24"/>
          <w:szCs w:val="24"/>
        </w:rPr>
        <w:t>.</w:t>
      </w:r>
    </w:p>
    <w:p w14:paraId="3EF0C3BF" w14:textId="77777777" w:rsidR="00991789" w:rsidRDefault="009F2C29">
      <w:pPr>
        <w:spacing w:after="0" w:line="240" w:lineRule="auto"/>
        <w:ind w:firstLine="567"/>
        <w:jc w:val="both"/>
        <w:rPr>
          <w:rFonts w:ascii="Arial" w:hAnsi="Arial" w:cs="Arial"/>
          <w:sz w:val="24"/>
          <w:szCs w:val="24"/>
        </w:rPr>
      </w:pPr>
      <w:r>
        <w:rPr>
          <w:rFonts w:ascii="Arial" w:hAnsi="Arial" w:cs="Arial"/>
          <w:bCs/>
          <w:sz w:val="24"/>
          <w:szCs w:val="24"/>
        </w:rPr>
        <w:t xml:space="preserve">În acest sens, este necesară derularea unei proceduri de achiziție - </w:t>
      </w:r>
      <w:r>
        <w:rPr>
          <w:rFonts w:ascii="Arial" w:hAnsi="Arial" w:cs="Arial"/>
          <w:i/>
          <w:iCs/>
          <w:sz w:val="24"/>
          <w:szCs w:val="24"/>
        </w:rPr>
        <w:t xml:space="preserve">licitație </w:t>
      </w:r>
      <w:r>
        <w:rPr>
          <w:rFonts w:ascii="Arial" w:hAnsi="Arial" w:cs="Arial"/>
          <w:i/>
          <w:iCs/>
          <w:sz w:val="24"/>
          <w:szCs w:val="24"/>
          <w:highlight w:val="white"/>
        </w:rPr>
        <w:t>deschisă</w:t>
      </w:r>
      <w:r>
        <w:rPr>
          <w:rFonts w:ascii="Arial" w:hAnsi="Arial" w:cs="Arial"/>
          <w:bCs/>
          <w:sz w:val="24"/>
          <w:szCs w:val="24"/>
          <w:highlight w:val="white"/>
        </w:rPr>
        <w:t xml:space="preserve">, ce se va finaliza prin încheierea </w:t>
      </w:r>
      <w:r>
        <w:rPr>
          <w:rFonts w:ascii="Arial" w:hAnsi="Arial" w:cs="Arial"/>
          <w:sz w:val="24"/>
          <w:szCs w:val="24"/>
          <w:highlight w:val="white"/>
        </w:rPr>
        <w:t>unui contract de furnizare cu o valabilitate de 3 luni, dar nu mai târziu de 30.06.2026. Durata contractului de achiziție începe de la data semnării contractului și operează valabil între părți, potrivit legii, ofertei și docu</w:t>
      </w:r>
      <w:r>
        <w:rPr>
          <w:rFonts w:ascii="Arial" w:hAnsi="Arial" w:cs="Arial"/>
          <w:sz w:val="24"/>
          <w:szCs w:val="24"/>
        </w:rPr>
        <w:t xml:space="preserve">mentației de atribuire și până la epuizarea convențională sau legală a oricărui efect pe care îl produce. </w:t>
      </w:r>
    </w:p>
    <w:p w14:paraId="35923973" w14:textId="77777777" w:rsidR="00991789" w:rsidRDefault="009F2C29">
      <w:pPr>
        <w:spacing w:after="0" w:line="240" w:lineRule="auto"/>
        <w:ind w:firstLine="567"/>
        <w:jc w:val="both"/>
        <w:rPr>
          <w:rFonts w:ascii="Arial" w:hAnsi="Arial" w:cs="Arial"/>
          <w:sz w:val="24"/>
          <w:szCs w:val="24"/>
        </w:rPr>
      </w:pPr>
      <w:r>
        <w:rPr>
          <w:rFonts w:ascii="Arial" w:hAnsi="Arial" w:cs="Arial"/>
          <w:sz w:val="24"/>
          <w:szCs w:val="24"/>
        </w:rPr>
        <w:t xml:space="preserve">În eventualitatea în care durata </w:t>
      </w:r>
      <w:r>
        <w:rPr>
          <w:rFonts w:ascii="Arial" w:eastAsia="SimSun" w:hAnsi="Arial" w:cs="Lucida Sans"/>
          <w:iCs/>
          <w:sz w:val="24"/>
          <w:szCs w:val="24"/>
          <w:lang w:eastAsia="zh-CN" w:bidi="hi-IN"/>
        </w:rPr>
        <w:t xml:space="preserve">Contractului de finanțare nr. 3131/30.06.2022 </w:t>
      </w:r>
      <w:r>
        <w:rPr>
          <w:rFonts w:ascii="Arial" w:hAnsi="Arial" w:cs="Arial"/>
          <w:sz w:val="24"/>
          <w:szCs w:val="24"/>
        </w:rPr>
        <w:t xml:space="preserve"> se prelungește, se va prelungi în mod corespunzător și durata contractului de furnizare.</w:t>
      </w:r>
    </w:p>
    <w:p w14:paraId="45B2BA0F" w14:textId="77777777" w:rsidR="00991789" w:rsidRDefault="009F2C29">
      <w:pPr>
        <w:spacing w:line="240" w:lineRule="auto"/>
        <w:ind w:firstLine="567"/>
        <w:jc w:val="both"/>
        <w:rPr>
          <w:rFonts w:ascii="Arial" w:hAnsi="Arial" w:cs="Arial"/>
          <w:b/>
          <w:sz w:val="24"/>
          <w:szCs w:val="24"/>
          <w:lang w:eastAsia="en-GB"/>
        </w:rPr>
      </w:pPr>
      <w:r>
        <w:rPr>
          <w:rFonts w:ascii="Arial" w:hAnsi="Arial" w:cs="Arial"/>
          <w:b/>
          <w:sz w:val="24"/>
          <w:szCs w:val="24"/>
          <w:lang w:eastAsia="en-GB"/>
        </w:rPr>
        <w:t xml:space="preserve">Intrarea în vigoare a contractului de furnizare va fi condiționată de acordarea către Autoritatea contractantă STS a finanțării necesare, prin Planul Național de Redresare si Reziliență (PNRR), </w:t>
      </w:r>
      <w:r>
        <w:rPr>
          <w:rFonts w:ascii="Arial" w:hAnsi="Arial" w:cs="Arial"/>
          <w:b/>
          <w:color w:val="00000A"/>
          <w:sz w:val="24"/>
          <w:szCs w:val="24"/>
          <w:lang w:eastAsia="en-GB"/>
        </w:rPr>
        <w:t>Componenta 7 „Transformare digitală”, Investiția I.1 I</w:t>
      </w:r>
      <w:r>
        <w:rPr>
          <w:rFonts w:ascii="Arial" w:eastAsia="SimSun" w:hAnsi="Arial" w:cs="Lucida Sans"/>
          <w:b/>
          <w:iCs/>
          <w:sz w:val="24"/>
          <w:szCs w:val="24"/>
          <w:lang w:eastAsia="zh-CN" w:bidi="hi-IN"/>
        </w:rPr>
        <w:t xml:space="preserve">mplementarea  infrastructurii de </w:t>
      </w:r>
      <w:proofErr w:type="spellStart"/>
      <w:r>
        <w:rPr>
          <w:rFonts w:ascii="Arial" w:eastAsia="SimSun" w:hAnsi="Arial" w:cs="Lucida Sans"/>
          <w:b/>
          <w:iCs/>
          <w:sz w:val="24"/>
          <w:szCs w:val="24"/>
          <w:lang w:eastAsia="zh-CN" w:bidi="hi-IN"/>
        </w:rPr>
        <w:t>Cloud</w:t>
      </w:r>
      <w:proofErr w:type="spellEnd"/>
      <w:r>
        <w:rPr>
          <w:rFonts w:ascii="Arial" w:eastAsia="SimSun" w:hAnsi="Arial" w:cs="Lucida Sans"/>
          <w:b/>
          <w:iCs/>
          <w:sz w:val="24"/>
          <w:szCs w:val="24"/>
          <w:lang w:eastAsia="zh-CN" w:bidi="hi-IN"/>
        </w:rPr>
        <w:t xml:space="preserve"> Guvernamental</w:t>
      </w:r>
      <w:r>
        <w:rPr>
          <w:rFonts w:ascii="Arial" w:hAnsi="Arial" w:cs="Arial"/>
          <w:b/>
          <w:color w:val="00000A"/>
          <w:sz w:val="24"/>
          <w:szCs w:val="24"/>
          <w:lang w:eastAsia="en-GB"/>
        </w:rPr>
        <w:t>.</w:t>
      </w:r>
    </w:p>
    <w:p w14:paraId="74989DA6" w14:textId="77777777" w:rsidR="00991789" w:rsidRDefault="009F2C29">
      <w:pPr>
        <w:pStyle w:val="Heading1"/>
        <w:keepLines/>
        <w:framePr w:hSpace="0" w:wrap="auto" w:vAnchor="margin" w:hAnchor="text" w:xAlign="left" w:yAlign="inline"/>
        <w:numPr>
          <w:ilvl w:val="1"/>
          <w:numId w:val="4"/>
        </w:numPr>
        <w:tabs>
          <w:tab w:val="left" w:pos="993"/>
        </w:tabs>
        <w:spacing w:before="120" w:after="120"/>
        <w:ind w:left="0" w:firstLine="567"/>
        <w:jc w:val="both"/>
        <w:rPr>
          <w:sz w:val="24"/>
          <w:szCs w:val="24"/>
        </w:rPr>
      </w:pPr>
      <w:bookmarkStart w:id="14" w:name="_Toc478634962"/>
      <w:r>
        <w:rPr>
          <w:sz w:val="24"/>
          <w:szCs w:val="24"/>
        </w:rPr>
        <w:lastRenderedPageBreak/>
        <w:t xml:space="preserve">Informații despre beneficiile anticipate de către </w:t>
      </w:r>
      <w:bookmarkEnd w:id="14"/>
      <w:r>
        <w:rPr>
          <w:sz w:val="24"/>
          <w:szCs w:val="24"/>
        </w:rPr>
        <w:t>Autoritatea contractantă</w:t>
      </w:r>
    </w:p>
    <w:p w14:paraId="1DE4DF18" w14:textId="77777777" w:rsidR="00991789" w:rsidRDefault="009F2C29">
      <w:pPr>
        <w:pStyle w:val="BodyText"/>
        <w:spacing w:after="0" w:line="240" w:lineRule="auto"/>
        <w:ind w:right="108" w:firstLine="567"/>
        <w:rPr>
          <w:sz w:val="24"/>
          <w:szCs w:val="24"/>
        </w:rPr>
      </w:pPr>
      <w:r>
        <w:rPr>
          <w:sz w:val="24"/>
          <w:szCs w:val="24"/>
        </w:rPr>
        <w:t xml:space="preserve">Prin achiziția produselor care fac obiectul prezentului caiet de sarcini, STS va asigura o parte din resursele tehnice necesare pentru implementarea proiectului, ce reprezintă produse noi, la standarde tehnologice aliniate la cerințele actuale. </w:t>
      </w:r>
    </w:p>
    <w:p w14:paraId="704F63DF" w14:textId="77777777" w:rsidR="00991789" w:rsidRDefault="009F2C29">
      <w:pPr>
        <w:pStyle w:val="BodyText"/>
        <w:spacing w:after="0" w:line="240" w:lineRule="auto"/>
        <w:ind w:right="108" w:firstLine="567"/>
        <w:rPr>
          <w:sz w:val="24"/>
          <w:szCs w:val="24"/>
        </w:rPr>
      </w:pPr>
      <w:r>
        <w:rPr>
          <w:sz w:val="24"/>
          <w:szCs w:val="24"/>
        </w:rPr>
        <w:t xml:space="preserve">Dezvoltarea </w:t>
      </w:r>
      <w:proofErr w:type="spellStart"/>
      <w:r>
        <w:rPr>
          <w:sz w:val="24"/>
          <w:szCs w:val="24"/>
        </w:rPr>
        <w:t>Cloud</w:t>
      </w:r>
      <w:proofErr w:type="spellEnd"/>
      <w:r>
        <w:rPr>
          <w:sz w:val="24"/>
          <w:szCs w:val="24"/>
        </w:rPr>
        <w:t xml:space="preserve">-ului Privat Guvernamental va duce la o creștere a gradului de digitalizare a serviciilor oferite de autoritățile/ instituțiile publice din România, </w:t>
      </w:r>
      <w:proofErr w:type="spellStart"/>
      <w:r>
        <w:rPr>
          <w:sz w:val="24"/>
          <w:szCs w:val="24"/>
        </w:rPr>
        <w:t>asigurându</w:t>
      </w:r>
      <w:proofErr w:type="spellEnd"/>
      <w:r>
        <w:rPr>
          <w:sz w:val="24"/>
          <w:szCs w:val="24"/>
        </w:rPr>
        <w:t>- se următoarele beneficii:</w:t>
      </w:r>
    </w:p>
    <w:p w14:paraId="30B75F25" w14:textId="77777777" w:rsidR="00991789" w:rsidRDefault="009F2C29">
      <w:pPr>
        <w:pStyle w:val="BodyText"/>
        <w:spacing w:after="0" w:line="240" w:lineRule="auto"/>
        <w:ind w:right="108" w:firstLine="567"/>
        <w:rPr>
          <w:sz w:val="24"/>
          <w:szCs w:val="24"/>
        </w:rPr>
      </w:pPr>
      <w:r>
        <w:rPr>
          <w:sz w:val="24"/>
          <w:szCs w:val="24"/>
        </w:rPr>
        <w:t>•</w:t>
      </w:r>
      <w:r>
        <w:rPr>
          <w:sz w:val="24"/>
          <w:szCs w:val="24"/>
        </w:rPr>
        <w:tab/>
        <w:t>eficientizarea furnizării acestor servicii;</w:t>
      </w:r>
    </w:p>
    <w:p w14:paraId="05C9CF1C" w14:textId="77777777" w:rsidR="00991789" w:rsidRDefault="009F2C29">
      <w:pPr>
        <w:pStyle w:val="BodyText"/>
        <w:spacing w:after="0" w:line="240" w:lineRule="auto"/>
        <w:ind w:right="108" w:firstLine="567"/>
        <w:rPr>
          <w:sz w:val="24"/>
          <w:szCs w:val="24"/>
        </w:rPr>
      </w:pPr>
      <w:r>
        <w:rPr>
          <w:sz w:val="24"/>
          <w:szCs w:val="24"/>
        </w:rPr>
        <w:t>•</w:t>
      </w:r>
      <w:r>
        <w:rPr>
          <w:sz w:val="24"/>
          <w:szCs w:val="24"/>
        </w:rPr>
        <w:tab/>
        <w:t>reducerea costurilor necesare asigurării acestora;</w:t>
      </w:r>
    </w:p>
    <w:p w14:paraId="2A1B0F49" w14:textId="77777777" w:rsidR="00991789" w:rsidRDefault="009F2C29">
      <w:pPr>
        <w:pStyle w:val="BodyText"/>
        <w:spacing w:after="0" w:line="240" w:lineRule="auto"/>
        <w:ind w:right="108" w:firstLine="567"/>
        <w:rPr>
          <w:sz w:val="24"/>
          <w:szCs w:val="24"/>
        </w:rPr>
      </w:pPr>
      <w:r>
        <w:rPr>
          <w:sz w:val="24"/>
          <w:szCs w:val="24"/>
        </w:rPr>
        <w:t>•</w:t>
      </w:r>
      <w:r>
        <w:rPr>
          <w:sz w:val="24"/>
          <w:szCs w:val="24"/>
        </w:rPr>
        <w:tab/>
        <w:t>reducerea timpului în care cetățenii/operatorii economici beneficiază de aceste servicii;</w:t>
      </w:r>
    </w:p>
    <w:p w14:paraId="6B261A24" w14:textId="77777777" w:rsidR="00991789" w:rsidRDefault="009F2C29">
      <w:pPr>
        <w:pStyle w:val="BodyText"/>
        <w:spacing w:after="0" w:line="240" w:lineRule="auto"/>
        <w:ind w:right="108" w:firstLine="567"/>
        <w:rPr>
          <w:sz w:val="24"/>
          <w:szCs w:val="24"/>
        </w:rPr>
      </w:pPr>
      <w:r>
        <w:rPr>
          <w:sz w:val="24"/>
          <w:szCs w:val="24"/>
        </w:rPr>
        <w:t>•</w:t>
      </w:r>
      <w:r>
        <w:rPr>
          <w:sz w:val="24"/>
          <w:szCs w:val="24"/>
        </w:rPr>
        <w:tab/>
        <w:t>îmbunătățirea interacțiunii dintre cetățeni/mediul de afaceri cu autoritățile/instituțiile publice;</w:t>
      </w:r>
    </w:p>
    <w:p w14:paraId="2FC5C0E1" w14:textId="77777777" w:rsidR="00991789" w:rsidRDefault="009F2C29">
      <w:pPr>
        <w:pStyle w:val="BodyText"/>
        <w:spacing w:after="0" w:line="240" w:lineRule="auto"/>
        <w:ind w:right="108" w:firstLine="567"/>
        <w:rPr>
          <w:sz w:val="24"/>
          <w:szCs w:val="24"/>
        </w:rPr>
      </w:pPr>
      <w:r>
        <w:rPr>
          <w:sz w:val="24"/>
          <w:szCs w:val="24"/>
        </w:rPr>
        <w:t>•</w:t>
      </w:r>
      <w:r>
        <w:rPr>
          <w:sz w:val="24"/>
          <w:szCs w:val="24"/>
        </w:rPr>
        <w:tab/>
        <w:t>asigurarea continuității serviciilor IT chiar și în cazul evenimentelor neașteptate cu impact major asupra dezvoltării normale a activităților din societate (de exemplu: pandemia COVID-19, cutremure, inundații).</w:t>
      </w:r>
    </w:p>
    <w:p w14:paraId="50853D7F" w14:textId="77777777" w:rsidR="00991789" w:rsidRDefault="009F2C29">
      <w:pPr>
        <w:pStyle w:val="BodyText"/>
        <w:spacing w:after="0" w:line="240" w:lineRule="auto"/>
        <w:ind w:right="108" w:firstLine="567"/>
        <w:rPr>
          <w:sz w:val="24"/>
          <w:szCs w:val="24"/>
        </w:rPr>
      </w:pPr>
      <w:r>
        <w:rPr>
          <w:sz w:val="24"/>
          <w:szCs w:val="24"/>
        </w:rPr>
        <w:t xml:space="preserve">Toate aceste beneficii obținute prin dezvoltarea infrastructurii guvernamentale de </w:t>
      </w:r>
      <w:proofErr w:type="spellStart"/>
      <w:r>
        <w:rPr>
          <w:sz w:val="24"/>
          <w:szCs w:val="24"/>
        </w:rPr>
        <w:t>Cloud</w:t>
      </w:r>
      <w:proofErr w:type="spellEnd"/>
      <w:r>
        <w:rPr>
          <w:sz w:val="24"/>
          <w:szCs w:val="24"/>
        </w:rPr>
        <w:t xml:space="preserve"> vor contribui la reziliența economiei prin asigurarea eficienței și continuității  serviciilor publice furnizate de autoritățile/ instituțiile publice cetățenilor și mediului de afaceri.</w:t>
      </w:r>
    </w:p>
    <w:p w14:paraId="22950F19" w14:textId="77777777" w:rsidR="00991789" w:rsidRDefault="009F2C29">
      <w:pPr>
        <w:pStyle w:val="BodyText"/>
        <w:spacing w:after="0" w:line="240" w:lineRule="auto"/>
        <w:ind w:right="108" w:firstLine="567"/>
        <w:rPr>
          <w:sz w:val="24"/>
          <w:szCs w:val="24"/>
        </w:rPr>
      </w:pPr>
      <w:r>
        <w:rPr>
          <w:sz w:val="24"/>
          <w:szCs w:val="24"/>
        </w:rPr>
        <w:t xml:space="preserve">Totodată, va fi asigurată compatibilitatea funcțională a centrelor de date din cadrul </w:t>
      </w:r>
      <w:proofErr w:type="spellStart"/>
      <w:r>
        <w:rPr>
          <w:sz w:val="24"/>
          <w:szCs w:val="24"/>
        </w:rPr>
        <w:t>Cloud</w:t>
      </w:r>
      <w:proofErr w:type="spellEnd"/>
      <w:r>
        <w:rPr>
          <w:sz w:val="24"/>
          <w:szCs w:val="24"/>
        </w:rPr>
        <w:t xml:space="preserve">-ului Privat Guvernamental pentru a asigura un grad ridicat de reziliență și </w:t>
      </w:r>
      <w:proofErr w:type="spellStart"/>
      <w:r>
        <w:rPr>
          <w:sz w:val="24"/>
          <w:szCs w:val="24"/>
        </w:rPr>
        <w:t>scalabilitate</w:t>
      </w:r>
      <w:proofErr w:type="spellEnd"/>
      <w:r>
        <w:rPr>
          <w:sz w:val="24"/>
          <w:szCs w:val="24"/>
        </w:rPr>
        <w:t xml:space="preserve"> în cazul unei situații de criză de lungă durată, de tipul celei pandemice.</w:t>
      </w:r>
    </w:p>
    <w:p w14:paraId="4B710361" w14:textId="77777777" w:rsidR="00991789" w:rsidRDefault="009F2C29">
      <w:pPr>
        <w:pStyle w:val="Heading1"/>
        <w:keepLines/>
        <w:framePr w:hSpace="0" w:wrap="auto" w:vAnchor="margin" w:hAnchor="text" w:xAlign="left" w:yAlign="inline"/>
        <w:numPr>
          <w:ilvl w:val="0"/>
          <w:numId w:val="4"/>
        </w:numPr>
        <w:tabs>
          <w:tab w:val="left" w:pos="851"/>
        </w:tabs>
        <w:spacing w:before="120" w:after="120"/>
        <w:ind w:left="0" w:firstLine="567"/>
        <w:rPr>
          <w:sz w:val="24"/>
          <w:szCs w:val="24"/>
        </w:rPr>
      </w:pPr>
      <w:r>
        <w:rPr>
          <w:sz w:val="24"/>
          <w:szCs w:val="24"/>
        </w:rPr>
        <w:t>Produsele solicitate</w:t>
      </w:r>
    </w:p>
    <w:p w14:paraId="499B7D26" w14:textId="77777777" w:rsidR="00991789" w:rsidRDefault="009F2C29">
      <w:pPr>
        <w:pStyle w:val="Heading1"/>
        <w:keepLines/>
        <w:framePr w:hSpace="0" w:wrap="auto" w:vAnchor="margin" w:hAnchor="text" w:xAlign="left" w:yAlign="inline"/>
        <w:numPr>
          <w:ilvl w:val="1"/>
          <w:numId w:val="4"/>
        </w:numPr>
        <w:tabs>
          <w:tab w:val="left" w:pos="993"/>
        </w:tabs>
        <w:spacing w:before="120" w:after="120"/>
        <w:ind w:left="0" w:firstLine="567"/>
        <w:jc w:val="both"/>
        <w:rPr>
          <w:sz w:val="24"/>
          <w:szCs w:val="24"/>
        </w:rPr>
      </w:pPr>
      <w:bookmarkStart w:id="15" w:name="_Toc478634971"/>
      <w:r>
        <w:rPr>
          <w:sz w:val="24"/>
          <w:szCs w:val="24"/>
        </w:rPr>
        <w:t>Obiectivul general la care contribuie furnizarea produselor</w:t>
      </w:r>
    </w:p>
    <w:p w14:paraId="6D1CFDA2" w14:textId="77777777" w:rsidR="00991789" w:rsidRDefault="009F2C29">
      <w:pPr>
        <w:pStyle w:val="BodyText"/>
        <w:spacing w:line="240" w:lineRule="auto"/>
        <w:ind w:right="108" w:firstLine="567"/>
        <w:rPr>
          <w:rFonts w:eastAsia="Calibri"/>
          <w:sz w:val="24"/>
          <w:szCs w:val="24"/>
        </w:rPr>
      </w:pPr>
      <w:r>
        <w:rPr>
          <w:rFonts w:eastAsia="Calibri"/>
          <w:sz w:val="24"/>
          <w:szCs w:val="24"/>
        </w:rPr>
        <w:t xml:space="preserve">Prin implementarea în totalitate a investiției I.1 Implementarea  infrastructurii de </w:t>
      </w:r>
      <w:proofErr w:type="spellStart"/>
      <w:r>
        <w:rPr>
          <w:rFonts w:eastAsia="Calibri"/>
          <w:sz w:val="24"/>
          <w:szCs w:val="24"/>
        </w:rPr>
        <w:t>Cloud</w:t>
      </w:r>
      <w:proofErr w:type="spellEnd"/>
      <w:r>
        <w:rPr>
          <w:rFonts w:eastAsia="Calibri"/>
          <w:sz w:val="24"/>
          <w:szCs w:val="24"/>
        </w:rPr>
        <w:t xml:space="preserve"> Guvernamental vor fi asigurate infrastructura, tehnologiile și operarea </w:t>
      </w:r>
      <w:proofErr w:type="spellStart"/>
      <w:r>
        <w:rPr>
          <w:rFonts w:eastAsia="Calibri"/>
          <w:sz w:val="24"/>
          <w:szCs w:val="24"/>
        </w:rPr>
        <w:t>Cloud</w:t>
      </w:r>
      <w:proofErr w:type="spellEnd"/>
      <w:r>
        <w:rPr>
          <w:rFonts w:eastAsia="Calibri"/>
          <w:sz w:val="24"/>
          <w:szCs w:val="24"/>
        </w:rPr>
        <w:t xml:space="preserve">-ului Privat Guvernamental pentru viitoarele aplicații ale instituțiilor publice în utilizarea serviciilor </w:t>
      </w:r>
      <w:proofErr w:type="spellStart"/>
      <w:r>
        <w:rPr>
          <w:rFonts w:eastAsia="Calibri"/>
          <w:sz w:val="24"/>
          <w:szCs w:val="24"/>
        </w:rPr>
        <w:t>Cloud</w:t>
      </w:r>
      <w:proofErr w:type="spellEnd"/>
      <w:r>
        <w:rPr>
          <w:rFonts w:eastAsia="Calibri"/>
          <w:sz w:val="24"/>
          <w:szCs w:val="24"/>
        </w:rPr>
        <w:t xml:space="preserve"> </w:t>
      </w:r>
      <w:proofErr w:type="spellStart"/>
      <w:r>
        <w:rPr>
          <w:rFonts w:eastAsia="Calibri"/>
          <w:sz w:val="24"/>
          <w:szCs w:val="24"/>
        </w:rPr>
        <w:t>IaaS</w:t>
      </w:r>
      <w:proofErr w:type="spellEnd"/>
      <w:r>
        <w:rPr>
          <w:rFonts w:eastAsia="Calibri"/>
          <w:sz w:val="24"/>
          <w:szCs w:val="24"/>
        </w:rPr>
        <w:t xml:space="preserve">, </w:t>
      </w:r>
      <w:proofErr w:type="spellStart"/>
      <w:r>
        <w:rPr>
          <w:rFonts w:eastAsia="Calibri"/>
          <w:sz w:val="24"/>
          <w:szCs w:val="24"/>
        </w:rPr>
        <w:t>PaaS</w:t>
      </w:r>
      <w:proofErr w:type="spellEnd"/>
      <w:r>
        <w:rPr>
          <w:rFonts w:eastAsia="Calibri"/>
          <w:sz w:val="24"/>
          <w:szCs w:val="24"/>
        </w:rPr>
        <w:t xml:space="preserve">, </w:t>
      </w:r>
      <w:proofErr w:type="spellStart"/>
      <w:r>
        <w:rPr>
          <w:rFonts w:eastAsia="Calibri"/>
          <w:sz w:val="24"/>
          <w:szCs w:val="24"/>
        </w:rPr>
        <w:t>SaaS</w:t>
      </w:r>
      <w:proofErr w:type="spellEnd"/>
      <w:r>
        <w:rPr>
          <w:rFonts w:eastAsia="Calibri"/>
          <w:sz w:val="24"/>
          <w:szCs w:val="24"/>
        </w:rPr>
        <w:t xml:space="preserve"> într-un mod unitar, standardizat, eficient și adaptat cerințelor utilizatorilor finali, firme și/ sau cetățeni.</w:t>
      </w:r>
    </w:p>
    <w:p w14:paraId="0C3B2019" w14:textId="77777777" w:rsidR="00991789" w:rsidRDefault="009F2C29">
      <w:pPr>
        <w:pStyle w:val="Heading1"/>
        <w:keepLines/>
        <w:framePr w:hSpace="0" w:wrap="auto" w:vAnchor="margin" w:hAnchor="text" w:xAlign="left" w:yAlign="inline"/>
        <w:numPr>
          <w:ilvl w:val="1"/>
          <w:numId w:val="4"/>
        </w:numPr>
        <w:tabs>
          <w:tab w:val="left" w:pos="993"/>
        </w:tabs>
        <w:spacing w:before="120" w:after="120"/>
        <w:ind w:left="0" w:firstLine="567"/>
        <w:jc w:val="both"/>
        <w:rPr>
          <w:sz w:val="24"/>
          <w:szCs w:val="24"/>
        </w:rPr>
      </w:pPr>
      <w:r>
        <w:rPr>
          <w:rFonts w:eastAsia="Calibri"/>
          <w:sz w:val="24"/>
          <w:szCs w:val="24"/>
        </w:rPr>
        <w:t>Obiectivul specific la care contribuie furnizarea produselor</w:t>
      </w:r>
    </w:p>
    <w:p w14:paraId="534B1674" w14:textId="43D7CD94" w:rsidR="00991789" w:rsidRDefault="009F2C29">
      <w:pPr>
        <w:pStyle w:val="BodyText"/>
        <w:spacing w:line="240" w:lineRule="auto"/>
        <w:ind w:right="108" w:firstLine="567"/>
        <w:rPr>
          <w:rFonts w:eastAsia="Calibri"/>
          <w:sz w:val="24"/>
          <w:szCs w:val="24"/>
        </w:rPr>
      </w:pPr>
      <w:r>
        <w:rPr>
          <w:rFonts w:eastAsia="Calibri"/>
          <w:sz w:val="24"/>
          <w:szCs w:val="24"/>
        </w:rPr>
        <w:t xml:space="preserve">Obiectivul specific la care contribuie furnizarea produselor ce fac obiectul prezentei proceduri îl reprezintă realizarea infrastructurii Componentei Interne din cadrul </w:t>
      </w:r>
      <w:proofErr w:type="spellStart"/>
      <w:r>
        <w:rPr>
          <w:rFonts w:eastAsia="Calibri"/>
          <w:sz w:val="24"/>
          <w:szCs w:val="24"/>
        </w:rPr>
        <w:t>Cloud</w:t>
      </w:r>
      <w:proofErr w:type="spellEnd"/>
      <w:r>
        <w:rPr>
          <w:rFonts w:eastAsia="Calibri"/>
          <w:sz w:val="24"/>
          <w:szCs w:val="24"/>
        </w:rPr>
        <w:t>-ului Privat Guvernamental, folosind tehnologii de ultimă generație, eficiente din punct de vedere energetic, necesare asigurării găzduirii de sisteme informatice ale autorităților/ instituțiilor publice centrale și interoperabilității acestora, într-un mod unitar și standardizat.</w:t>
      </w:r>
      <w:bookmarkEnd w:id="15"/>
    </w:p>
    <w:p w14:paraId="02A942E6" w14:textId="77777777" w:rsidR="00991789" w:rsidRDefault="009F2C29">
      <w:pPr>
        <w:pStyle w:val="Heading1"/>
        <w:keepLines/>
        <w:framePr w:hSpace="0" w:wrap="auto" w:vAnchor="margin" w:hAnchor="text" w:xAlign="left" w:yAlign="inline"/>
        <w:numPr>
          <w:ilvl w:val="1"/>
          <w:numId w:val="4"/>
        </w:numPr>
        <w:tabs>
          <w:tab w:val="left" w:pos="993"/>
        </w:tabs>
        <w:spacing w:before="120" w:after="120"/>
        <w:ind w:left="0" w:firstLine="567"/>
        <w:jc w:val="both"/>
        <w:rPr>
          <w:sz w:val="24"/>
          <w:szCs w:val="24"/>
        </w:rPr>
      </w:pPr>
      <w:r>
        <w:rPr>
          <w:color w:val="auto"/>
          <w:sz w:val="24"/>
          <w:szCs w:val="24"/>
        </w:rPr>
        <w:t>Descrierea produselor solicitate, a serviciilor conexe cu titlu de accesoriu necesare a fi realizate</w:t>
      </w:r>
    </w:p>
    <w:p w14:paraId="32783478" w14:textId="77777777" w:rsidR="00991789" w:rsidRDefault="009F2C29">
      <w:pPr>
        <w:widowControl w:val="0"/>
        <w:spacing w:after="0" w:line="240" w:lineRule="auto"/>
        <w:ind w:firstLine="567"/>
        <w:jc w:val="both"/>
        <w:rPr>
          <w:rFonts w:ascii="Arial" w:hAnsi="Arial" w:cs="Arial"/>
          <w:sz w:val="24"/>
          <w:szCs w:val="24"/>
        </w:rPr>
      </w:pPr>
      <w:bookmarkStart w:id="16" w:name="_Hlk146702104"/>
      <w:r>
        <w:rPr>
          <w:rFonts w:ascii="Arial" w:eastAsia="Calibri" w:hAnsi="Arial" w:cs="Arial"/>
          <w:sz w:val="24"/>
          <w:szCs w:val="24"/>
        </w:rPr>
        <w:t>În derularea contractelor, activitatea contractanților va fi condusă de următoarele principii:</w:t>
      </w:r>
    </w:p>
    <w:p w14:paraId="48819AF0" w14:textId="77777777" w:rsidR="00991789" w:rsidRDefault="009F2C29">
      <w:pPr>
        <w:pStyle w:val="ListParagraph"/>
        <w:widowControl w:val="0"/>
        <w:numPr>
          <w:ilvl w:val="0"/>
          <w:numId w:val="7"/>
        </w:numPr>
        <w:spacing w:after="0" w:line="240" w:lineRule="auto"/>
        <w:jc w:val="both"/>
        <w:rPr>
          <w:rFonts w:ascii="Arial" w:eastAsia="Times New Roman" w:hAnsi="Arial" w:cs="Arial"/>
          <w:sz w:val="24"/>
          <w:szCs w:val="24"/>
        </w:rPr>
      </w:pPr>
      <w:r>
        <w:rPr>
          <w:rFonts w:ascii="Arial" w:hAnsi="Arial" w:cs="Arial"/>
          <w:sz w:val="24"/>
          <w:szCs w:val="24"/>
        </w:rPr>
        <w:t>Contractantul acționează în interesul Autorității contractante pe durata furnizării produselor, în condițiile și cu limitele descrise în documentația aferentă prezentei proceduri de atribuire;</w:t>
      </w:r>
    </w:p>
    <w:p w14:paraId="2F21D4A3" w14:textId="77777777" w:rsidR="00991789" w:rsidRDefault="009F2C29">
      <w:pPr>
        <w:pStyle w:val="ListParagraph"/>
        <w:widowControl w:val="0"/>
        <w:numPr>
          <w:ilvl w:val="0"/>
          <w:numId w:val="7"/>
        </w:numPr>
        <w:spacing w:after="0" w:line="240" w:lineRule="auto"/>
        <w:jc w:val="both"/>
        <w:rPr>
          <w:rFonts w:ascii="Arial" w:hAnsi="Arial" w:cs="Arial"/>
          <w:sz w:val="20"/>
          <w:szCs w:val="20"/>
        </w:rPr>
      </w:pPr>
      <w:r>
        <w:rPr>
          <w:rFonts w:ascii="Arial" w:hAnsi="Arial" w:cs="Arial"/>
          <w:sz w:val="24"/>
          <w:szCs w:val="24"/>
        </w:rPr>
        <w:t>Contractantul acționează în sensul realizării obiectivelor prezentate pentru contract în ceea ce privește optimizarea folosirii resurselor necesare îndeplinirii obiectivelor contractului.</w:t>
      </w:r>
      <w:bookmarkEnd w:id="16"/>
    </w:p>
    <w:p w14:paraId="3FE736D3" w14:textId="77777777" w:rsidR="00991789" w:rsidRDefault="00991789">
      <w:pPr>
        <w:widowControl w:val="0"/>
        <w:spacing w:after="0" w:line="240" w:lineRule="auto"/>
        <w:jc w:val="both"/>
        <w:rPr>
          <w:rFonts w:ascii="Arial" w:hAnsi="Arial" w:cs="Arial"/>
          <w:sz w:val="10"/>
          <w:szCs w:val="10"/>
        </w:rPr>
      </w:pPr>
    </w:p>
    <w:p w14:paraId="242F0CAE" w14:textId="77777777" w:rsidR="00991789" w:rsidRDefault="009F2C29">
      <w:pPr>
        <w:pStyle w:val="Heading1"/>
        <w:keepLines/>
        <w:framePr w:hSpace="0" w:wrap="auto" w:vAnchor="margin" w:hAnchor="text" w:xAlign="left" w:yAlign="inline"/>
        <w:numPr>
          <w:ilvl w:val="2"/>
          <w:numId w:val="4"/>
        </w:numPr>
        <w:spacing w:before="120" w:after="120"/>
        <w:rPr>
          <w:b w:val="0"/>
          <w:bCs w:val="0"/>
          <w:sz w:val="24"/>
          <w:szCs w:val="24"/>
        </w:rPr>
      </w:pPr>
      <w:bookmarkStart w:id="17" w:name="_Hlk146702118"/>
      <w:r>
        <w:rPr>
          <w:rFonts w:eastAsia="Calibri"/>
          <w:sz w:val="24"/>
          <w:szCs w:val="24"/>
        </w:rPr>
        <w:t>Produsele solicitate</w:t>
      </w:r>
      <w:bookmarkEnd w:id="17"/>
    </w:p>
    <w:p w14:paraId="3C062263" w14:textId="77777777" w:rsidR="00991789" w:rsidRDefault="00991789">
      <w:pPr>
        <w:widowControl w:val="0"/>
        <w:spacing w:after="0" w:line="240" w:lineRule="auto"/>
        <w:jc w:val="both"/>
        <w:rPr>
          <w:rFonts w:ascii="Arial" w:hAnsi="Arial" w:cs="Arial"/>
          <w:b/>
          <w:bCs/>
          <w:color w:val="000000"/>
          <w:spacing w:val="4"/>
          <w:sz w:val="10"/>
          <w:szCs w:val="10"/>
        </w:rPr>
      </w:pPr>
    </w:p>
    <w:p w14:paraId="52620C20" w14:textId="2537FAFE" w:rsidR="00991789" w:rsidRDefault="009F2C29">
      <w:pPr>
        <w:spacing w:after="0" w:line="240" w:lineRule="auto"/>
        <w:ind w:firstLine="567"/>
        <w:jc w:val="both"/>
        <w:rPr>
          <w:rFonts w:ascii="Arial" w:eastAsia="Calibri" w:hAnsi="Arial" w:cs="Arial"/>
          <w:color w:val="000000"/>
          <w:sz w:val="24"/>
          <w:szCs w:val="24"/>
        </w:rPr>
      </w:pPr>
      <w:r>
        <w:rPr>
          <w:rFonts w:ascii="Arial" w:eastAsia="Calibri" w:hAnsi="Arial" w:cs="Arial"/>
          <w:color w:val="000000" w:themeColor="text1"/>
          <w:sz w:val="24"/>
          <w:szCs w:val="24"/>
        </w:rPr>
        <w:t xml:space="preserve">Conform art. 2 alin. (2) coroborat cu alin. (4) din OUG nr. 155/2024 privind instituirea unui cadru pentru securitatea cibernetică a rețelelor și sistemelor informatice din spațiul cibernetic național civil, care transpune Directiva NIS2: securizarea rețelelor și a sistemelor informatice nu se aplică instituțiilor din domeniul apărării, ordinii publice și securității naționale. </w:t>
      </w:r>
    </w:p>
    <w:p w14:paraId="16781180" w14:textId="77777777" w:rsidR="00991789" w:rsidRDefault="009F2C29">
      <w:pPr>
        <w:spacing w:after="0" w:line="240" w:lineRule="auto"/>
        <w:ind w:firstLine="567"/>
        <w:jc w:val="both"/>
        <w:rPr>
          <w:rFonts w:ascii="Arial" w:eastAsia="Calibri" w:hAnsi="Arial" w:cs="Arial"/>
          <w:color w:val="000000"/>
          <w:sz w:val="24"/>
          <w:szCs w:val="24"/>
        </w:rPr>
      </w:pPr>
      <w:r>
        <w:rPr>
          <w:rFonts w:ascii="Arial" w:eastAsia="Calibri" w:hAnsi="Arial" w:cs="Arial"/>
          <w:color w:val="000000" w:themeColor="text1"/>
          <w:sz w:val="24"/>
          <w:szCs w:val="24"/>
        </w:rPr>
        <w:t xml:space="preserve">STS respectă cerințele Directivei NIS2 prin măsurile interne luate în calitate de autoritate competentă în domeniu, conform Legii nr. 58/2023 privind securitatea </w:t>
      </w:r>
      <w:proofErr w:type="spellStart"/>
      <w:r>
        <w:rPr>
          <w:rFonts w:ascii="Arial" w:eastAsia="Calibri" w:hAnsi="Arial" w:cs="Arial"/>
          <w:color w:val="000000" w:themeColor="text1"/>
          <w:sz w:val="24"/>
          <w:szCs w:val="24"/>
        </w:rPr>
        <w:t>şi</w:t>
      </w:r>
      <w:proofErr w:type="spellEnd"/>
      <w:r>
        <w:rPr>
          <w:rFonts w:ascii="Arial" w:eastAsia="Calibri" w:hAnsi="Arial" w:cs="Arial"/>
          <w:color w:val="000000" w:themeColor="text1"/>
          <w:sz w:val="24"/>
          <w:szCs w:val="24"/>
        </w:rPr>
        <w:t xml:space="preserve"> apărarea cibernetică a României, precum </w:t>
      </w:r>
      <w:proofErr w:type="spellStart"/>
      <w:r>
        <w:rPr>
          <w:rFonts w:ascii="Arial" w:eastAsia="Calibri" w:hAnsi="Arial" w:cs="Arial"/>
          <w:color w:val="000000" w:themeColor="text1"/>
          <w:sz w:val="24"/>
          <w:szCs w:val="24"/>
        </w:rPr>
        <w:t>şi</w:t>
      </w:r>
      <w:proofErr w:type="spellEnd"/>
      <w:r>
        <w:rPr>
          <w:rFonts w:ascii="Arial" w:eastAsia="Calibri" w:hAnsi="Arial" w:cs="Arial"/>
          <w:color w:val="000000" w:themeColor="text1"/>
          <w:sz w:val="24"/>
          <w:szCs w:val="24"/>
        </w:rPr>
        <w:t xml:space="preserve"> pentru modificarea </w:t>
      </w:r>
      <w:proofErr w:type="spellStart"/>
      <w:r>
        <w:rPr>
          <w:rFonts w:ascii="Arial" w:eastAsia="Calibri" w:hAnsi="Arial" w:cs="Arial"/>
          <w:color w:val="000000" w:themeColor="text1"/>
          <w:sz w:val="24"/>
          <w:szCs w:val="24"/>
        </w:rPr>
        <w:t>şi</w:t>
      </w:r>
      <w:proofErr w:type="spellEnd"/>
      <w:r>
        <w:rPr>
          <w:rFonts w:ascii="Arial" w:eastAsia="Calibri" w:hAnsi="Arial" w:cs="Arial"/>
          <w:color w:val="000000" w:themeColor="text1"/>
          <w:sz w:val="24"/>
          <w:szCs w:val="24"/>
        </w:rPr>
        <w:t xml:space="preserve"> completarea unor acte normative.  </w:t>
      </w:r>
    </w:p>
    <w:p w14:paraId="1744283B" w14:textId="15DD52FA" w:rsidR="00991789" w:rsidRDefault="009F2C29">
      <w:pPr>
        <w:spacing w:after="0" w:line="240" w:lineRule="auto"/>
        <w:ind w:firstLine="567"/>
        <w:jc w:val="both"/>
        <w:rPr>
          <w:rFonts w:ascii="Arial" w:eastAsia="Calibri" w:hAnsi="Arial" w:cs="Arial"/>
          <w:color w:val="000000"/>
          <w:sz w:val="24"/>
          <w:szCs w:val="24"/>
        </w:rPr>
      </w:pPr>
      <w:r>
        <w:rPr>
          <w:rFonts w:ascii="Arial" w:eastAsia="Calibri" w:hAnsi="Arial" w:cs="Arial"/>
          <w:color w:val="000000" w:themeColor="text1"/>
          <w:sz w:val="24"/>
          <w:szCs w:val="24"/>
        </w:rPr>
        <w:t xml:space="preserve">Produsele ce vor fi achiziționate în baza prezentei proceduri trebuie </w:t>
      </w:r>
      <w:bookmarkStart w:id="18" w:name="_Hlk146702179"/>
      <w:r>
        <w:rPr>
          <w:rFonts w:ascii="Arial" w:eastAsia="Calibri" w:hAnsi="Arial" w:cs="Arial"/>
          <w:color w:val="000000" w:themeColor="text1"/>
          <w:sz w:val="24"/>
          <w:szCs w:val="24"/>
        </w:rPr>
        <w:t xml:space="preserve">să fie noi, nefolosite, de ultimă generație și să nu fie anunțate/declarate </w:t>
      </w:r>
      <w:proofErr w:type="spellStart"/>
      <w:r>
        <w:rPr>
          <w:rFonts w:ascii="Arial" w:eastAsia="Calibri" w:hAnsi="Arial" w:cs="Arial"/>
          <w:color w:val="000000" w:themeColor="text1"/>
          <w:sz w:val="24"/>
          <w:szCs w:val="24"/>
        </w:rPr>
        <w:t>end</w:t>
      </w:r>
      <w:proofErr w:type="spellEnd"/>
      <w:r>
        <w:rPr>
          <w:rFonts w:ascii="Arial" w:eastAsia="Calibri" w:hAnsi="Arial" w:cs="Arial"/>
          <w:color w:val="000000" w:themeColor="text1"/>
          <w:sz w:val="24"/>
          <w:szCs w:val="24"/>
        </w:rPr>
        <w:t xml:space="preserve"> of </w:t>
      </w:r>
      <w:proofErr w:type="spellStart"/>
      <w:r>
        <w:rPr>
          <w:rFonts w:ascii="Arial" w:eastAsia="Calibri" w:hAnsi="Arial" w:cs="Arial"/>
          <w:color w:val="000000" w:themeColor="text1"/>
          <w:sz w:val="24"/>
          <w:szCs w:val="24"/>
        </w:rPr>
        <w:t>life</w:t>
      </w:r>
      <w:proofErr w:type="spellEnd"/>
      <w:r>
        <w:rPr>
          <w:rFonts w:ascii="Arial" w:eastAsia="Calibri" w:hAnsi="Arial" w:cs="Arial"/>
          <w:color w:val="000000" w:themeColor="text1"/>
          <w:sz w:val="24"/>
          <w:szCs w:val="24"/>
        </w:rPr>
        <w:t>/</w:t>
      </w:r>
      <w:proofErr w:type="spellStart"/>
      <w:r>
        <w:rPr>
          <w:rFonts w:ascii="Arial" w:eastAsia="Calibri" w:hAnsi="Arial" w:cs="Arial"/>
          <w:color w:val="000000" w:themeColor="text1"/>
          <w:sz w:val="24"/>
          <w:szCs w:val="24"/>
        </w:rPr>
        <w:t>end</w:t>
      </w:r>
      <w:proofErr w:type="spellEnd"/>
      <w:r>
        <w:rPr>
          <w:rFonts w:ascii="Arial" w:eastAsia="Calibri" w:hAnsi="Arial" w:cs="Arial"/>
          <w:color w:val="000000" w:themeColor="text1"/>
          <w:sz w:val="24"/>
          <w:szCs w:val="24"/>
        </w:rPr>
        <w:t xml:space="preserve"> of sale/ </w:t>
      </w:r>
      <w:proofErr w:type="spellStart"/>
      <w:r>
        <w:rPr>
          <w:rFonts w:ascii="Arial" w:eastAsia="Calibri" w:hAnsi="Arial" w:cs="Arial"/>
          <w:color w:val="000000" w:themeColor="text1"/>
          <w:sz w:val="24"/>
          <w:szCs w:val="24"/>
        </w:rPr>
        <w:t>end</w:t>
      </w:r>
      <w:proofErr w:type="spellEnd"/>
      <w:r>
        <w:rPr>
          <w:rFonts w:ascii="Arial" w:eastAsia="Calibri" w:hAnsi="Arial" w:cs="Arial"/>
          <w:color w:val="000000" w:themeColor="text1"/>
          <w:sz w:val="24"/>
          <w:szCs w:val="24"/>
        </w:rPr>
        <w:t xml:space="preserve"> of </w:t>
      </w:r>
      <w:proofErr w:type="spellStart"/>
      <w:r>
        <w:rPr>
          <w:rFonts w:ascii="Arial" w:eastAsia="Calibri" w:hAnsi="Arial" w:cs="Arial"/>
          <w:color w:val="000000" w:themeColor="text1"/>
          <w:sz w:val="24"/>
          <w:szCs w:val="24"/>
        </w:rPr>
        <w:t>support</w:t>
      </w:r>
      <w:proofErr w:type="spellEnd"/>
      <w:r>
        <w:rPr>
          <w:rFonts w:ascii="Arial" w:eastAsia="Calibri" w:hAnsi="Arial" w:cs="Arial"/>
          <w:color w:val="000000" w:themeColor="text1"/>
          <w:sz w:val="24"/>
          <w:szCs w:val="24"/>
        </w:rPr>
        <w:t xml:space="preserve"> de către producător la data ofertării, aspecte pe care ofertantul le va asuma prin completarea Formularului </w:t>
      </w:r>
      <w:r w:rsidR="00D54E7F">
        <w:rPr>
          <w:rFonts w:ascii="Arial" w:eastAsia="Calibri" w:hAnsi="Arial" w:cs="Arial"/>
          <w:color w:val="000000" w:themeColor="text1"/>
          <w:sz w:val="24"/>
          <w:szCs w:val="24"/>
        </w:rPr>
        <w:t xml:space="preserve">nr. 11 </w:t>
      </w:r>
      <w:r>
        <w:rPr>
          <w:rFonts w:ascii="Arial" w:eastAsia="Calibri" w:hAnsi="Arial" w:cs="Arial"/>
          <w:color w:val="000000" w:themeColor="text1"/>
          <w:sz w:val="24"/>
          <w:szCs w:val="24"/>
        </w:rPr>
        <w:t>privind propunerea tehnică, parte a ofertei tehnice.</w:t>
      </w:r>
      <w:bookmarkEnd w:id="18"/>
    </w:p>
    <w:p w14:paraId="2CC812E9" w14:textId="77777777" w:rsidR="00991789" w:rsidRDefault="009F2C29">
      <w:pPr>
        <w:spacing w:after="0" w:line="240" w:lineRule="auto"/>
        <w:ind w:firstLine="567"/>
        <w:jc w:val="both"/>
        <w:rPr>
          <w:rFonts w:ascii="Arial" w:eastAsia="Calibri" w:hAnsi="Arial" w:cs="Arial"/>
          <w:color w:val="000000"/>
          <w:sz w:val="24"/>
          <w:szCs w:val="24"/>
        </w:rPr>
      </w:pPr>
      <w:r>
        <w:rPr>
          <w:rFonts w:ascii="Arial" w:eastAsia="Calibri" w:hAnsi="Arial" w:cs="Arial"/>
          <w:color w:val="000000" w:themeColor="text1"/>
          <w:sz w:val="24"/>
          <w:szCs w:val="24"/>
        </w:rPr>
        <w:t>Având în vedere faptul că produsele ce fac obiectul prezentei achiziții trebuie să funcționeze într-un mod integrat, iar Contractantul trebuie să asigure livrarea, instalarea, configurarea, punerea în funcțiune, testarea și operaționalizarea acestora, devine necesară achiziționarea lor în cadrul unui singur lot, după cum urmează:</w:t>
      </w:r>
    </w:p>
    <w:p w14:paraId="128A4652" w14:textId="77777777" w:rsidR="00991789" w:rsidRDefault="009F2C29">
      <w:pPr>
        <w:spacing w:after="0" w:line="240" w:lineRule="auto"/>
        <w:ind w:firstLine="567"/>
        <w:jc w:val="right"/>
        <w:rPr>
          <w:rFonts w:ascii="Arial" w:eastAsia="Calibri" w:hAnsi="Arial" w:cs="Arial"/>
          <w:color w:val="000000"/>
          <w:sz w:val="24"/>
          <w:szCs w:val="24"/>
        </w:rPr>
      </w:pPr>
      <w:r>
        <w:rPr>
          <w:rFonts w:ascii="Arial" w:eastAsia="Calibri" w:hAnsi="Arial" w:cs="Arial"/>
          <w:color w:val="000000"/>
          <w:sz w:val="24"/>
          <w:szCs w:val="24"/>
        </w:rPr>
        <w:t>Tabel nr. 1</w:t>
      </w:r>
    </w:p>
    <w:tbl>
      <w:tblPr>
        <w:tblW w:w="5000" w:type="pct"/>
        <w:tblLayout w:type="fixed"/>
        <w:tblLook w:val="04A0" w:firstRow="1" w:lastRow="0" w:firstColumn="1" w:lastColumn="0" w:noHBand="0" w:noVBand="1"/>
      </w:tblPr>
      <w:tblGrid>
        <w:gridCol w:w="590"/>
        <w:gridCol w:w="4508"/>
        <w:gridCol w:w="1134"/>
        <w:gridCol w:w="851"/>
        <w:gridCol w:w="2262"/>
      </w:tblGrid>
      <w:tr w:rsidR="00991789" w14:paraId="09AFA186" w14:textId="77777777" w:rsidTr="000E7DDA">
        <w:trPr>
          <w:trHeight w:val="276"/>
          <w:tblHeader/>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5DB86AD0" w14:textId="77777777" w:rsidR="00991789" w:rsidRDefault="009F2C29">
            <w:pPr>
              <w:spacing w:after="0" w:line="240" w:lineRule="auto"/>
              <w:jc w:val="center"/>
              <w:rPr>
                <w:rFonts w:ascii="Arial" w:eastAsia="Arial" w:hAnsi="Arial" w:cs="Arial"/>
                <w:b/>
                <w:bCs/>
                <w:color w:val="000000"/>
              </w:rPr>
            </w:pPr>
            <w:r>
              <w:rPr>
                <w:rFonts w:ascii="Arial" w:eastAsia="Arial" w:hAnsi="Arial" w:cs="Arial"/>
                <w:b/>
                <w:bCs/>
                <w:color w:val="000000"/>
              </w:rPr>
              <w:t>Nr.crt.</w:t>
            </w:r>
          </w:p>
        </w:tc>
        <w:tc>
          <w:tcPr>
            <w:tcW w:w="4513" w:type="dxa"/>
            <w:tcBorders>
              <w:top w:val="single" w:sz="4" w:space="0" w:color="auto"/>
              <w:left w:val="none" w:sz="4" w:space="0" w:color="000000"/>
              <w:bottom w:val="single" w:sz="4" w:space="0" w:color="auto"/>
              <w:right w:val="single" w:sz="4" w:space="0" w:color="auto"/>
            </w:tcBorders>
            <w:shd w:val="clear" w:color="auto" w:fill="auto"/>
            <w:noWrap/>
            <w:vAlign w:val="center"/>
          </w:tcPr>
          <w:p w14:paraId="06E6A228" w14:textId="6AADF04E" w:rsidR="00991789" w:rsidRDefault="009F2C29">
            <w:pPr>
              <w:spacing w:after="0" w:line="240" w:lineRule="auto"/>
              <w:jc w:val="center"/>
              <w:rPr>
                <w:rFonts w:ascii="Arial" w:eastAsia="Arial" w:hAnsi="Arial" w:cs="Arial"/>
                <w:b/>
                <w:bCs/>
                <w:color w:val="000000"/>
              </w:rPr>
            </w:pPr>
            <w:r>
              <w:rPr>
                <w:rFonts w:ascii="Arial" w:eastAsia="Arial" w:hAnsi="Arial" w:cs="Arial"/>
                <w:b/>
                <w:bCs/>
                <w:color w:val="000000"/>
              </w:rPr>
              <w:t>Denumire</w:t>
            </w:r>
            <w:r w:rsidR="001C67B6">
              <w:rPr>
                <w:rFonts w:ascii="Arial" w:eastAsia="Arial" w:hAnsi="Arial" w:cs="Arial"/>
                <w:b/>
                <w:bCs/>
                <w:color w:val="000000"/>
              </w:rPr>
              <w:t xml:space="preserve"> </w:t>
            </w:r>
            <w:r w:rsidR="001C67B6" w:rsidRPr="001C67B6">
              <w:rPr>
                <w:rFonts w:ascii="Arial" w:eastAsia="Arial" w:hAnsi="Arial" w:cs="Arial"/>
                <w:b/>
                <w:bCs/>
                <w:color w:val="000000"/>
              </w:rPr>
              <w:t>produse</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E77DEB" w14:textId="77777777" w:rsidR="00991789" w:rsidRDefault="009F2C29">
            <w:pPr>
              <w:spacing w:after="0" w:line="240" w:lineRule="auto"/>
              <w:jc w:val="center"/>
              <w:rPr>
                <w:rFonts w:ascii="Arial" w:eastAsia="Arial" w:hAnsi="Arial" w:cs="Arial"/>
                <w:b/>
                <w:bCs/>
                <w:color w:val="000000"/>
              </w:rPr>
            </w:pPr>
            <w:r>
              <w:rPr>
                <w:rFonts w:ascii="Arial" w:eastAsia="Arial" w:hAnsi="Arial" w:cs="Arial"/>
                <w:b/>
                <w:bCs/>
                <w:color w:val="000000"/>
              </w:rPr>
              <w:t>UM</w:t>
            </w:r>
          </w:p>
        </w:tc>
        <w:tc>
          <w:tcPr>
            <w:tcW w:w="852" w:type="dxa"/>
            <w:tcBorders>
              <w:top w:val="single" w:sz="4" w:space="0" w:color="auto"/>
              <w:left w:val="none" w:sz="4" w:space="0" w:color="000000"/>
              <w:bottom w:val="single" w:sz="4" w:space="0" w:color="auto"/>
              <w:right w:val="single" w:sz="4" w:space="0" w:color="auto"/>
            </w:tcBorders>
            <w:shd w:val="clear" w:color="auto" w:fill="auto"/>
            <w:noWrap/>
            <w:vAlign w:val="center"/>
          </w:tcPr>
          <w:p w14:paraId="43D692B6" w14:textId="77777777" w:rsidR="00991789" w:rsidRDefault="009F2C29">
            <w:pPr>
              <w:spacing w:after="0" w:line="240" w:lineRule="auto"/>
              <w:jc w:val="center"/>
              <w:rPr>
                <w:rFonts w:ascii="Arial" w:eastAsia="Arial" w:hAnsi="Arial" w:cs="Arial"/>
                <w:b/>
                <w:bCs/>
                <w:color w:val="000000"/>
              </w:rPr>
            </w:pPr>
            <w:r>
              <w:rPr>
                <w:rFonts w:ascii="Arial" w:eastAsia="Arial" w:hAnsi="Arial" w:cs="Arial"/>
                <w:b/>
                <w:bCs/>
                <w:color w:val="000000"/>
              </w:rPr>
              <w:t>Cant</w:t>
            </w:r>
          </w:p>
        </w:tc>
        <w:tc>
          <w:tcPr>
            <w:tcW w:w="2264" w:type="dxa"/>
            <w:tcBorders>
              <w:top w:val="single" w:sz="4" w:space="0" w:color="auto"/>
              <w:left w:val="none" w:sz="4" w:space="0" w:color="000000"/>
              <w:bottom w:val="single" w:sz="4" w:space="0" w:color="auto"/>
              <w:right w:val="single" w:sz="4" w:space="0" w:color="auto"/>
            </w:tcBorders>
            <w:shd w:val="clear" w:color="auto" w:fill="auto"/>
            <w:vAlign w:val="center"/>
          </w:tcPr>
          <w:p w14:paraId="19C73101" w14:textId="77777777" w:rsidR="00991789" w:rsidRDefault="009F2C29">
            <w:pPr>
              <w:spacing w:after="0" w:line="240" w:lineRule="auto"/>
              <w:jc w:val="center"/>
              <w:rPr>
                <w:rFonts w:ascii="Arial" w:eastAsia="Arial" w:hAnsi="Arial" w:cs="Arial"/>
                <w:b/>
                <w:bCs/>
                <w:color w:val="000000"/>
              </w:rPr>
            </w:pPr>
            <w:r>
              <w:rPr>
                <w:rFonts w:ascii="Arial" w:eastAsia="Arial" w:hAnsi="Arial" w:cs="Arial"/>
                <w:b/>
                <w:bCs/>
                <w:color w:val="000000"/>
              </w:rPr>
              <w:t>Autorizare Legea nr. 163/2021</w:t>
            </w:r>
          </w:p>
        </w:tc>
      </w:tr>
      <w:tr w:rsidR="00991789" w14:paraId="347AB847" w14:textId="77777777" w:rsidTr="000E7DDA">
        <w:trPr>
          <w:trHeight w:val="370"/>
        </w:trPr>
        <w:tc>
          <w:tcPr>
            <w:tcW w:w="591" w:type="dxa"/>
            <w:tcBorders>
              <w:top w:val="single" w:sz="4" w:space="0" w:color="auto"/>
              <w:left w:val="single" w:sz="4" w:space="0" w:color="auto"/>
              <w:bottom w:val="single" w:sz="4" w:space="0" w:color="auto"/>
              <w:right w:val="none" w:sz="4" w:space="0" w:color="000000"/>
            </w:tcBorders>
            <w:vAlign w:val="center"/>
          </w:tcPr>
          <w:p w14:paraId="31D440F6" w14:textId="77777777" w:rsidR="00991789" w:rsidRDefault="009F2C29">
            <w:pPr>
              <w:spacing w:after="0" w:line="240" w:lineRule="auto"/>
              <w:jc w:val="center"/>
              <w:rPr>
                <w:rFonts w:ascii="Arial" w:eastAsia="Arial" w:hAnsi="Arial" w:cs="Arial"/>
                <w:b/>
                <w:bCs/>
                <w:sz w:val="24"/>
                <w:szCs w:val="24"/>
              </w:rPr>
            </w:pPr>
            <w:r>
              <w:rPr>
                <w:rFonts w:ascii="Arial" w:eastAsia="Arial" w:hAnsi="Arial" w:cs="Arial"/>
                <w:b/>
                <w:bCs/>
                <w:sz w:val="24"/>
                <w:szCs w:val="24"/>
              </w:rPr>
              <w:t>1</w:t>
            </w:r>
          </w:p>
        </w:tc>
        <w:tc>
          <w:tcPr>
            <w:tcW w:w="4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CE872" w14:textId="77777777" w:rsidR="00991789" w:rsidRDefault="009F2C29">
            <w:pPr>
              <w:spacing w:after="0" w:line="240" w:lineRule="auto"/>
              <w:rPr>
                <w:rFonts w:ascii="Arial" w:eastAsia="Arial" w:hAnsi="Arial" w:cs="Arial"/>
                <w:sz w:val="24"/>
                <w:szCs w:val="24"/>
              </w:rPr>
            </w:pPr>
            <w:r>
              <w:rPr>
                <w:rFonts w:ascii="Arial" w:eastAsia="Arial" w:hAnsi="Arial" w:cs="Arial"/>
                <w:sz w:val="24"/>
                <w:szCs w:val="24"/>
              </w:rPr>
              <w:t xml:space="preserve">Platformă integrată </w:t>
            </w:r>
            <w:proofErr w:type="spellStart"/>
            <w:r>
              <w:rPr>
                <w:rFonts w:ascii="Arial" w:eastAsia="Arial" w:hAnsi="Arial" w:cs="Arial"/>
                <w:sz w:val="24"/>
                <w:szCs w:val="24"/>
              </w:rPr>
              <w:t>Exadata</w:t>
            </w:r>
            <w:proofErr w:type="spellEnd"/>
            <w:r>
              <w:rPr>
                <w:rFonts w:ascii="Arial" w:eastAsia="Arial" w:hAnsi="Arial" w:cs="Arial"/>
                <w:sz w:val="24"/>
                <w:szCs w:val="24"/>
              </w:rPr>
              <w:t xml:space="preserve"> </w:t>
            </w:r>
            <w:proofErr w:type="spellStart"/>
            <w:r>
              <w:rPr>
                <w:rFonts w:ascii="Arial" w:eastAsia="Arial" w:hAnsi="Arial" w:cs="Arial"/>
                <w:sz w:val="24"/>
                <w:szCs w:val="24"/>
              </w:rPr>
              <w:t>Quarter</w:t>
            </w:r>
            <w:proofErr w:type="spellEnd"/>
            <w:r>
              <w:rPr>
                <w:rFonts w:ascii="Arial" w:eastAsia="Arial" w:hAnsi="Arial" w:cs="Arial"/>
                <w:sz w:val="24"/>
                <w:szCs w:val="24"/>
              </w:rPr>
              <w:t xml:space="preserve"> Rack Extreme Flash</w:t>
            </w:r>
          </w:p>
        </w:tc>
        <w:tc>
          <w:tcPr>
            <w:tcW w:w="1135" w:type="dxa"/>
            <w:tcBorders>
              <w:top w:val="single" w:sz="4" w:space="0" w:color="auto"/>
              <w:left w:val="none" w:sz="4" w:space="0" w:color="000000"/>
              <w:bottom w:val="single" w:sz="4" w:space="0" w:color="auto"/>
              <w:right w:val="single" w:sz="4" w:space="0" w:color="auto"/>
            </w:tcBorders>
            <w:shd w:val="clear" w:color="auto" w:fill="auto"/>
            <w:noWrap/>
            <w:vAlign w:val="center"/>
          </w:tcPr>
          <w:p w14:paraId="6DFE3767" w14:textId="77777777" w:rsidR="00991789" w:rsidRDefault="009F2C29">
            <w:pPr>
              <w:spacing w:after="0" w:line="240" w:lineRule="auto"/>
              <w:jc w:val="center"/>
              <w:rPr>
                <w:rFonts w:ascii="Arial" w:eastAsia="Arial" w:hAnsi="Arial" w:cs="Arial"/>
                <w:color w:val="000000"/>
                <w:sz w:val="24"/>
                <w:szCs w:val="24"/>
              </w:rPr>
            </w:pPr>
            <w:proofErr w:type="spellStart"/>
            <w:r>
              <w:rPr>
                <w:rFonts w:ascii="Arial" w:eastAsia="Arial" w:hAnsi="Arial" w:cs="Arial"/>
                <w:color w:val="000000"/>
                <w:sz w:val="24"/>
                <w:szCs w:val="24"/>
              </w:rPr>
              <w:t>cpl</w:t>
            </w:r>
            <w:proofErr w:type="spellEnd"/>
          </w:p>
        </w:tc>
        <w:tc>
          <w:tcPr>
            <w:tcW w:w="852" w:type="dxa"/>
            <w:tcBorders>
              <w:top w:val="single" w:sz="4" w:space="0" w:color="auto"/>
              <w:left w:val="none" w:sz="4" w:space="0" w:color="000000"/>
              <w:bottom w:val="single" w:sz="4" w:space="0" w:color="auto"/>
              <w:right w:val="single" w:sz="4" w:space="0" w:color="auto"/>
            </w:tcBorders>
            <w:shd w:val="clear" w:color="auto" w:fill="auto"/>
            <w:noWrap/>
            <w:vAlign w:val="center"/>
          </w:tcPr>
          <w:p w14:paraId="4CA04A07" w14:textId="77777777" w:rsidR="00991789" w:rsidRDefault="009F2C29">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w:t>
            </w:r>
          </w:p>
        </w:tc>
        <w:tc>
          <w:tcPr>
            <w:tcW w:w="2264" w:type="dxa"/>
            <w:tcBorders>
              <w:top w:val="single" w:sz="4" w:space="0" w:color="auto"/>
              <w:left w:val="none" w:sz="4" w:space="0" w:color="000000"/>
              <w:bottom w:val="single" w:sz="4" w:space="0" w:color="auto"/>
              <w:right w:val="single" w:sz="4" w:space="0" w:color="auto"/>
            </w:tcBorders>
            <w:vAlign w:val="center"/>
          </w:tcPr>
          <w:p w14:paraId="3C44BFB1" w14:textId="77777777" w:rsidR="00991789" w:rsidRDefault="009F2C29">
            <w:pPr>
              <w:spacing w:after="0" w:line="240" w:lineRule="auto"/>
              <w:jc w:val="center"/>
              <w:rPr>
                <w:rFonts w:ascii="Arial" w:eastAsia="Arial" w:hAnsi="Arial" w:cs="Arial"/>
                <w:color w:val="000000"/>
                <w:sz w:val="24"/>
                <w:szCs w:val="24"/>
                <w:highlight w:val="yellow"/>
              </w:rPr>
            </w:pPr>
            <w:r>
              <w:rPr>
                <w:rFonts w:ascii="Arial" w:eastAsia="Arial" w:hAnsi="Arial" w:cs="Arial"/>
                <w:color w:val="000000"/>
                <w:sz w:val="24"/>
                <w:szCs w:val="24"/>
              </w:rPr>
              <w:t>DA</w:t>
            </w:r>
          </w:p>
        </w:tc>
      </w:tr>
      <w:tr w:rsidR="00991789" w14:paraId="68C5D89B" w14:textId="77777777" w:rsidTr="000E7DDA">
        <w:trPr>
          <w:trHeight w:val="370"/>
        </w:trPr>
        <w:tc>
          <w:tcPr>
            <w:tcW w:w="591" w:type="dxa"/>
            <w:tcBorders>
              <w:top w:val="single" w:sz="4" w:space="0" w:color="auto"/>
              <w:left w:val="single" w:sz="4" w:space="0" w:color="auto"/>
              <w:bottom w:val="single" w:sz="4" w:space="0" w:color="auto"/>
              <w:right w:val="none" w:sz="4" w:space="0" w:color="000000"/>
            </w:tcBorders>
            <w:vAlign w:val="center"/>
          </w:tcPr>
          <w:p w14:paraId="62FC4080" w14:textId="77777777" w:rsidR="00991789" w:rsidRDefault="009F2C29">
            <w:pPr>
              <w:spacing w:after="0" w:line="240" w:lineRule="auto"/>
              <w:jc w:val="center"/>
              <w:rPr>
                <w:rFonts w:ascii="Arial" w:eastAsia="Arial" w:hAnsi="Arial" w:cs="Arial"/>
                <w:b/>
                <w:bCs/>
                <w:sz w:val="24"/>
                <w:szCs w:val="24"/>
              </w:rPr>
            </w:pPr>
            <w:r>
              <w:rPr>
                <w:rFonts w:ascii="Arial" w:eastAsia="Arial" w:hAnsi="Arial" w:cs="Arial"/>
                <w:b/>
                <w:bCs/>
                <w:sz w:val="24"/>
                <w:szCs w:val="24"/>
              </w:rPr>
              <w:t>2</w:t>
            </w:r>
          </w:p>
        </w:tc>
        <w:tc>
          <w:tcPr>
            <w:tcW w:w="4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35DFF" w14:textId="77777777" w:rsidR="00991789" w:rsidRDefault="009F2C29">
            <w:pPr>
              <w:spacing w:after="0" w:line="240" w:lineRule="auto"/>
              <w:rPr>
                <w:rFonts w:ascii="Arial" w:eastAsia="Arial" w:hAnsi="Arial" w:cs="Arial"/>
                <w:sz w:val="24"/>
                <w:szCs w:val="24"/>
              </w:rPr>
            </w:pPr>
            <w:r>
              <w:rPr>
                <w:rFonts w:ascii="Arial" w:eastAsia="Arial" w:hAnsi="Arial" w:cs="Arial"/>
                <w:sz w:val="24"/>
                <w:szCs w:val="24"/>
              </w:rPr>
              <w:t xml:space="preserve">Platformă integrată </w:t>
            </w:r>
            <w:proofErr w:type="spellStart"/>
            <w:r>
              <w:rPr>
                <w:rFonts w:ascii="Arial" w:eastAsia="Arial" w:hAnsi="Arial" w:cs="Arial"/>
                <w:sz w:val="24"/>
                <w:szCs w:val="24"/>
              </w:rPr>
              <w:t>Exadata</w:t>
            </w:r>
            <w:proofErr w:type="spellEnd"/>
            <w:r>
              <w:rPr>
                <w:rFonts w:ascii="Arial" w:eastAsia="Arial" w:hAnsi="Arial" w:cs="Arial"/>
                <w:sz w:val="24"/>
                <w:szCs w:val="24"/>
              </w:rPr>
              <w:t xml:space="preserve"> </w:t>
            </w:r>
            <w:proofErr w:type="spellStart"/>
            <w:r>
              <w:rPr>
                <w:rFonts w:ascii="Arial" w:eastAsia="Arial" w:hAnsi="Arial" w:cs="Arial"/>
                <w:sz w:val="24"/>
                <w:szCs w:val="24"/>
              </w:rPr>
              <w:t>Quarter</w:t>
            </w:r>
            <w:proofErr w:type="spellEnd"/>
            <w:r>
              <w:rPr>
                <w:rFonts w:ascii="Arial" w:eastAsia="Arial" w:hAnsi="Arial" w:cs="Arial"/>
                <w:sz w:val="24"/>
                <w:szCs w:val="24"/>
              </w:rPr>
              <w:t xml:space="preserve"> Rack </w:t>
            </w:r>
            <w:proofErr w:type="spellStart"/>
            <w:r>
              <w:rPr>
                <w:rFonts w:ascii="Arial" w:eastAsia="Arial" w:hAnsi="Arial" w:cs="Arial"/>
                <w:sz w:val="24"/>
                <w:szCs w:val="24"/>
              </w:rPr>
              <w:t>High</w:t>
            </w:r>
            <w:proofErr w:type="spellEnd"/>
            <w:r>
              <w:rPr>
                <w:rFonts w:ascii="Arial" w:eastAsia="Arial" w:hAnsi="Arial" w:cs="Arial"/>
                <w:sz w:val="24"/>
                <w:szCs w:val="24"/>
              </w:rPr>
              <w:t xml:space="preserve"> </w:t>
            </w:r>
            <w:proofErr w:type="spellStart"/>
            <w:r>
              <w:rPr>
                <w:rFonts w:ascii="Arial" w:eastAsia="Arial" w:hAnsi="Arial" w:cs="Arial"/>
                <w:sz w:val="24"/>
                <w:szCs w:val="24"/>
              </w:rPr>
              <w:t>Capacity</w:t>
            </w:r>
            <w:proofErr w:type="spellEnd"/>
          </w:p>
        </w:tc>
        <w:tc>
          <w:tcPr>
            <w:tcW w:w="1135" w:type="dxa"/>
            <w:tcBorders>
              <w:top w:val="single" w:sz="4" w:space="0" w:color="auto"/>
              <w:left w:val="none" w:sz="4" w:space="0" w:color="000000"/>
              <w:bottom w:val="single" w:sz="4" w:space="0" w:color="auto"/>
              <w:right w:val="single" w:sz="4" w:space="0" w:color="auto"/>
            </w:tcBorders>
            <w:shd w:val="clear" w:color="auto" w:fill="auto"/>
            <w:noWrap/>
            <w:vAlign w:val="center"/>
          </w:tcPr>
          <w:p w14:paraId="6D79BDE6" w14:textId="77777777" w:rsidR="00991789" w:rsidRDefault="009F2C29">
            <w:pPr>
              <w:spacing w:after="0" w:line="240" w:lineRule="auto"/>
              <w:jc w:val="center"/>
              <w:rPr>
                <w:rFonts w:ascii="Arial" w:eastAsia="Arial" w:hAnsi="Arial" w:cs="Arial"/>
                <w:color w:val="000000"/>
                <w:sz w:val="24"/>
                <w:szCs w:val="24"/>
              </w:rPr>
            </w:pPr>
            <w:proofErr w:type="spellStart"/>
            <w:r>
              <w:rPr>
                <w:rFonts w:ascii="Arial" w:eastAsia="Arial" w:hAnsi="Arial" w:cs="Arial"/>
                <w:color w:val="000000"/>
                <w:sz w:val="24"/>
                <w:szCs w:val="24"/>
              </w:rPr>
              <w:t>cpl</w:t>
            </w:r>
            <w:proofErr w:type="spellEnd"/>
          </w:p>
        </w:tc>
        <w:tc>
          <w:tcPr>
            <w:tcW w:w="852" w:type="dxa"/>
            <w:tcBorders>
              <w:top w:val="single" w:sz="4" w:space="0" w:color="auto"/>
              <w:left w:val="none" w:sz="4" w:space="0" w:color="000000"/>
              <w:bottom w:val="single" w:sz="4" w:space="0" w:color="auto"/>
              <w:right w:val="single" w:sz="4" w:space="0" w:color="auto"/>
            </w:tcBorders>
            <w:shd w:val="clear" w:color="auto" w:fill="auto"/>
            <w:noWrap/>
            <w:vAlign w:val="center"/>
          </w:tcPr>
          <w:p w14:paraId="72771E95" w14:textId="77777777" w:rsidR="00991789" w:rsidRDefault="009F2C29">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w:t>
            </w:r>
          </w:p>
        </w:tc>
        <w:tc>
          <w:tcPr>
            <w:tcW w:w="2264" w:type="dxa"/>
            <w:tcBorders>
              <w:top w:val="single" w:sz="4" w:space="0" w:color="auto"/>
              <w:left w:val="none" w:sz="4" w:space="0" w:color="000000"/>
              <w:bottom w:val="single" w:sz="4" w:space="0" w:color="auto"/>
              <w:right w:val="single" w:sz="4" w:space="0" w:color="auto"/>
            </w:tcBorders>
            <w:vAlign w:val="center"/>
          </w:tcPr>
          <w:p w14:paraId="5EDD3EFA" w14:textId="77777777" w:rsidR="00991789" w:rsidRDefault="009F2C29">
            <w:pPr>
              <w:spacing w:after="0" w:line="240" w:lineRule="auto"/>
              <w:jc w:val="center"/>
              <w:rPr>
                <w:rFonts w:ascii="Arial" w:eastAsia="Arial" w:hAnsi="Arial" w:cs="Arial"/>
                <w:color w:val="000000"/>
                <w:sz w:val="24"/>
                <w:szCs w:val="24"/>
                <w:highlight w:val="yellow"/>
              </w:rPr>
            </w:pPr>
            <w:r>
              <w:rPr>
                <w:rFonts w:ascii="Arial" w:eastAsia="Arial" w:hAnsi="Arial" w:cs="Arial"/>
                <w:color w:val="000000"/>
                <w:sz w:val="24"/>
                <w:szCs w:val="24"/>
              </w:rPr>
              <w:t>DA</w:t>
            </w:r>
          </w:p>
        </w:tc>
      </w:tr>
      <w:tr w:rsidR="00991789" w14:paraId="5776D2C4" w14:textId="77777777" w:rsidTr="000E7DDA">
        <w:trPr>
          <w:trHeight w:val="370"/>
        </w:trPr>
        <w:tc>
          <w:tcPr>
            <w:tcW w:w="591" w:type="dxa"/>
            <w:tcBorders>
              <w:top w:val="single" w:sz="4" w:space="0" w:color="auto"/>
              <w:left w:val="single" w:sz="4" w:space="0" w:color="auto"/>
              <w:bottom w:val="single" w:sz="4" w:space="0" w:color="auto"/>
              <w:right w:val="none" w:sz="4" w:space="0" w:color="000000"/>
            </w:tcBorders>
            <w:vAlign w:val="center"/>
          </w:tcPr>
          <w:p w14:paraId="09139FB5" w14:textId="77777777" w:rsidR="00991789" w:rsidRDefault="009F2C29">
            <w:pPr>
              <w:spacing w:after="0" w:line="240" w:lineRule="auto"/>
              <w:jc w:val="center"/>
              <w:rPr>
                <w:rFonts w:ascii="Arial" w:eastAsia="Arial" w:hAnsi="Arial" w:cs="Arial"/>
                <w:b/>
                <w:bCs/>
                <w:sz w:val="24"/>
                <w:szCs w:val="24"/>
              </w:rPr>
            </w:pPr>
            <w:r>
              <w:rPr>
                <w:rFonts w:ascii="Arial" w:eastAsia="Arial" w:hAnsi="Arial" w:cs="Arial"/>
                <w:b/>
                <w:bCs/>
                <w:sz w:val="24"/>
                <w:szCs w:val="24"/>
              </w:rPr>
              <w:t>3</w:t>
            </w:r>
          </w:p>
        </w:tc>
        <w:tc>
          <w:tcPr>
            <w:tcW w:w="4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E29DB9" w14:textId="77777777" w:rsidR="00991789" w:rsidRDefault="009F2C29">
            <w:pPr>
              <w:spacing w:after="0" w:line="240" w:lineRule="auto"/>
              <w:rPr>
                <w:rFonts w:ascii="Arial" w:hAnsi="Arial" w:cs="Arial"/>
                <w:color w:val="000000"/>
              </w:rPr>
            </w:pPr>
            <w:r>
              <w:rPr>
                <w:rFonts w:ascii="Arial" w:hAnsi="Arial" w:cs="Arial"/>
                <w:color w:val="000000"/>
              </w:rPr>
              <w:t xml:space="preserve">Platformă integrată Zero Data </w:t>
            </w:r>
            <w:proofErr w:type="spellStart"/>
            <w:r>
              <w:rPr>
                <w:rFonts w:ascii="Arial" w:hAnsi="Arial" w:cs="Arial"/>
                <w:color w:val="000000"/>
              </w:rPr>
              <w:t>Loss</w:t>
            </w:r>
            <w:proofErr w:type="spellEnd"/>
            <w:r>
              <w:rPr>
                <w:rFonts w:ascii="Arial" w:hAnsi="Arial" w:cs="Arial"/>
                <w:color w:val="000000"/>
              </w:rPr>
              <w:t xml:space="preserve"> </w:t>
            </w:r>
            <w:proofErr w:type="spellStart"/>
            <w:r>
              <w:rPr>
                <w:rFonts w:ascii="Arial" w:hAnsi="Arial" w:cs="Arial"/>
                <w:color w:val="000000"/>
              </w:rPr>
              <w:t>Recovery</w:t>
            </w:r>
            <w:proofErr w:type="spellEnd"/>
            <w:r>
              <w:rPr>
                <w:rFonts w:ascii="Arial" w:hAnsi="Arial" w:cs="Arial"/>
                <w:color w:val="000000"/>
              </w:rPr>
              <w:t xml:space="preserve"> </w:t>
            </w:r>
            <w:proofErr w:type="spellStart"/>
            <w:r>
              <w:rPr>
                <w:rFonts w:ascii="Arial" w:hAnsi="Arial" w:cs="Arial"/>
                <w:color w:val="000000"/>
              </w:rPr>
              <w:t>Appliance</w:t>
            </w:r>
            <w:proofErr w:type="spellEnd"/>
            <w:r>
              <w:rPr>
                <w:rFonts w:ascii="Arial" w:hAnsi="Arial" w:cs="Arial"/>
                <w:color w:val="000000"/>
              </w:rPr>
              <w:t xml:space="preserve"> Half Rack</w:t>
            </w:r>
          </w:p>
        </w:tc>
        <w:tc>
          <w:tcPr>
            <w:tcW w:w="1135" w:type="dxa"/>
            <w:tcBorders>
              <w:top w:val="single" w:sz="4" w:space="0" w:color="auto"/>
              <w:left w:val="none" w:sz="4" w:space="0" w:color="000000"/>
              <w:bottom w:val="single" w:sz="4" w:space="0" w:color="auto"/>
              <w:right w:val="single" w:sz="4" w:space="0" w:color="auto"/>
            </w:tcBorders>
            <w:shd w:val="clear" w:color="auto" w:fill="auto"/>
            <w:noWrap/>
            <w:vAlign w:val="center"/>
          </w:tcPr>
          <w:p w14:paraId="20C99A2D" w14:textId="77777777" w:rsidR="00991789" w:rsidRDefault="009F2C29">
            <w:pPr>
              <w:spacing w:after="0" w:line="240" w:lineRule="auto"/>
              <w:jc w:val="center"/>
              <w:rPr>
                <w:rFonts w:ascii="Arial" w:eastAsia="Arial" w:hAnsi="Arial" w:cs="Arial"/>
                <w:color w:val="000000"/>
                <w:sz w:val="24"/>
                <w:szCs w:val="24"/>
              </w:rPr>
            </w:pPr>
            <w:proofErr w:type="spellStart"/>
            <w:r>
              <w:rPr>
                <w:rFonts w:ascii="Arial" w:eastAsia="Arial" w:hAnsi="Arial" w:cs="Arial"/>
                <w:color w:val="000000"/>
                <w:sz w:val="24"/>
                <w:szCs w:val="24"/>
              </w:rPr>
              <w:t>cpl</w:t>
            </w:r>
            <w:proofErr w:type="spellEnd"/>
          </w:p>
        </w:tc>
        <w:tc>
          <w:tcPr>
            <w:tcW w:w="852" w:type="dxa"/>
            <w:tcBorders>
              <w:top w:val="single" w:sz="4" w:space="0" w:color="auto"/>
              <w:left w:val="none" w:sz="4" w:space="0" w:color="000000"/>
              <w:bottom w:val="single" w:sz="4" w:space="0" w:color="auto"/>
              <w:right w:val="single" w:sz="4" w:space="0" w:color="auto"/>
            </w:tcBorders>
            <w:shd w:val="clear" w:color="auto" w:fill="auto"/>
            <w:noWrap/>
            <w:vAlign w:val="center"/>
          </w:tcPr>
          <w:p w14:paraId="712C6D43" w14:textId="2C8B0D26" w:rsidR="00991789" w:rsidRDefault="009F2C29">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w:t>
            </w:r>
          </w:p>
        </w:tc>
        <w:tc>
          <w:tcPr>
            <w:tcW w:w="2264" w:type="dxa"/>
            <w:tcBorders>
              <w:top w:val="single" w:sz="4" w:space="0" w:color="auto"/>
              <w:left w:val="none" w:sz="4" w:space="0" w:color="000000"/>
              <w:bottom w:val="single" w:sz="4" w:space="0" w:color="auto"/>
              <w:right w:val="single" w:sz="4" w:space="0" w:color="auto"/>
            </w:tcBorders>
            <w:vAlign w:val="center"/>
          </w:tcPr>
          <w:p w14:paraId="50689707" w14:textId="77777777" w:rsidR="00991789" w:rsidRDefault="009F2C29">
            <w:pPr>
              <w:spacing w:after="0" w:line="240" w:lineRule="auto"/>
              <w:jc w:val="center"/>
              <w:rPr>
                <w:rFonts w:ascii="Arial" w:eastAsia="Arial" w:hAnsi="Arial" w:cs="Arial"/>
                <w:color w:val="000000"/>
                <w:sz w:val="24"/>
                <w:szCs w:val="24"/>
                <w:highlight w:val="yellow"/>
              </w:rPr>
            </w:pPr>
            <w:r>
              <w:rPr>
                <w:rFonts w:ascii="Arial" w:eastAsia="Arial" w:hAnsi="Arial" w:cs="Arial"/>
                <w:color w:val="000000"/>
                <w:sz w:val="24"/>
                <w:szCs w:val="24"/>
              </w:rPr>
              <w:t>DA</w:t>
            </w:r>
          </w:p>
        </w:tc>
      </w:tr>
      <w:tr w:rsidR="00991789" w14:paraId="4E43AEA6" w14:textId="77777777">
        <w:trPr>
          <w:trHeight w:val="370"/>
        </w:trPr>
        <w:tc>
          <w:tcPr>
            <w:tcW w:w="591" w:type="dxa"/>
            <w:tcBorders>
              <w:top w:val="single" w:sz="4" w:space="0" w:color="000000"/>
              <w:left w:val="single" w:sz="4" w:space="0" w:color="000000"/>
              <w:bottom w:val="single" w:sz="4" w:space="0" w:color="000000"/>
              <w:right w:val="none" w:sz="4" w:space="0" w:color="000000"/>
            </w:tcBorders>
            <w:vAlign w:val="center"/>
          </w:tcPr>
          <w:p w14:paraId="04808046" w14:textId="6D843834" w:rsidR="00991789" w:rsidRDefault="009F2C29">
            <w:pPr>
              <w:spacing w:after="0" w:line="240" w:lineRule="auto"/>
              <w:jc w:val="center"/>
              <w:rPr>
                <w:rFonts w:ascii="Arial" w:eastAsia="Arial" w:hAnsi="Arial" w:cs="Arial"/>
                <w:b/>
                <w:bCs/>
                <w:sz w:val="24"/>
                <w:szCs w:val="24"/>
              </w:rPr>
            </w:pPr>
            <w:r>
              <w:rPr>
                <w:rFonts w:ascii="Arial" w:eastAsia="Arial" w:hAnsi="Arial" w:cs="Arial"/>
                <w:b/>
                <w:bCs/>
                <w:sz w:val="24"/>
                <w:szCs w:val="24"/>
              </w:rPr>
              <w:t>4</w:t>
            </w:r>
          </w:p>
        </w:tc>
        <w:tc>
          <w:tcPr>
            <w:tcW w:w="451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C5B374" w14:textId="367F9D13" w:rsidR="00991789" w:rsidRDefault="009F2C29" w:rsidP="00BE17B0">
            <w:pPr>
              <w:spacing w:after="0" w:line="240" w:lineRule="auto"/>
              <w:rPr>
                <w:rFonts w:ascii="Arial" w:hAnsi="Arial" w:cs="Arial"/>
                <w:color w:val="000000"/>
              </w:rPr>
            </w:pPr>
            <w:r>
              <w:rPr>
                <w:rFonts w:ascii="Arial" w:hAnsi="Arial" w:cs="Arial"/>
                <w:color w:val="000000"/>
              </w:rPr>
              <w:t xml:space="preserve">Platformă integrată Zero Data </w:t>
            </w:r>
            <w:proofErr w:type="spellStart"/>
            <w:r>
              <w:rPr>
                <w:rFonts w:ascii="Arial" w:hAnsi="Arial" w:cs="Arial"/>
                <w:color w:val="000000"/>
              </w:rPr>
              <w:t>Loss</w:t>
            </w:r>
            <w:proofErr w:type="spellEnd"/>
            <w:r>
              <w:rPr>
                <w:rFonts w:ascii="Arial" w:hAnsi="Arial" w:cs="Arial"/>
                <w:color w:val="000000"/>
              </w:rPr>
              <w:t xml:space="preserve"> </w:t>
            </w:r>
            <w:proofErr w:type="spellStart"/>
            <w:r>
              <w:rPr>
                <w:rFonts w:ascii="Arial" w:hAnsi="Arial" w:cs="Arial"/>
                <w:color w:val="000000"/>
              </w:rPr>
              <w:t>Recovery</w:t>
            </w:r>
            <w:proofErr w:type="spellEnd"/>
            <w:r>
              <w:rPr>
                <w:rFonts w:ascii="Arial" w:hAnsi="Arial" w:cs="Arial"/>
                <w:color w:val="000000"/>
              </w:rPr>
              <w:t xml:space="preserve"> </w:t>
            </w:r>
            <w:proofErr w:type="spellStart"/>
            <w:r>
              <w:rPr>
                <w:rFonts w:ascii="Arial" w:hAnsi="Arial" w:cs="Arial"/>
                <w:color w:val="000000"/>
              </w:rPr>
              <w:t>Appliance</w:t>
            </w:r>
            <w:proofErr w:type="spellEnd"/>
            <w:r>
              <w:rPr>
                <w:rFonts w:ascii="Arial" w:hAnsi="Arial" w:cs="Arial"/>
                <w:color w:val="000000"/>
              </w:rPr>
              <w:t xml:space="preserve"> </w:t>
            </w:r>
            <w:proofErr w:type="spellStart"/>
            <w:r>
              <w:rPr>
                <w:rFonts w:ascii="Arial" w:hAnsi="Arial" w:cs="Arial"/>
                <w:color w:val="000000"/>
              </w:rPr>
              <w:t>Base</w:t>
            </w:r>
            <w:proofErr w:type="spellEnd"/>
            <w:r>
              <w:rPr>
                <w:rFonts w:ascii="Arial" w:hAnsi="Arial" w:cs="Arial"/>
                <w:color w:val="000000"/>
              </w:rPr>
              <w:t xml:space="preserve"> Rack</w:t>
            </w:r>
          </w:p>
        </w:tc>
        <w:tc>
          <w:tcPr>
            <w:tcW w:w="1135" w:type="dxa"/>
            <w:tcBorders>
              <w:top w:val="single" w:sz="4" w:space="0" w:color="000000"/>
              <w:left w:val="none" w:sz="4" w:space="0" w:color="000000"/>
              <w:bottom w:val="single" w:sz="4" w:space="0" w:color="000000"/>
              <w:right w:val="single" w:sz="4" w:space="0" w:color="000000"/>
            </w:tcBorders>
            <w:shd w:val="clear" w:color="auto" w:fill="FFFFFF"/>
            <w:noWrap/>
            <w:vAlign w:val="center"/>
          </w:tcPr>
          <w:p w14:paraId="4B82418E" w14:textId="77777777" w:rsidR="00991789" w:rsidRDefault="009F2C29">
            <w:pPr>
              <w:spacing w:after="0" w:line="240" w:lineRule="auto"/>
              <w:jc w:val="center"/>
              <w:rPr>
                <w:rFonts w:ascii="Arial" w:eastAsia="Arial" w:hAnsi="Arial" w:cs="Arial"/>
                <w:color w:val="000000"/>
                <w:sz w:val="24"/>
                <w:szCs w:val="24"/>
              </w:rPr>
            </w:pPr>
            <w:proofErr w:type="spellStart"/>
            <w:r>
              <w:rPr>
                <w:rFonts w:ascii="Arial" w:eastAsia="Arial" w:hAnsi="Arial" w:cs="Arial"/>
                <w:color w:val="000000"/>
                <w:sz w:val="24"/>
                <w:szCs w:val="24"/>
              </w:rPr>
              <w:t>cpl</w:t>
            </w:r>
            <w:proofErr w:type="spellEnd"/>
          </w:p>
        </w:tc>
        <w:tc>
          <w:tcPr>
            <w:tcW w:w="852" w:type="dxa"/>
            <w:tcBorders>
              <w:top w:val="single" w:sz="4" w:space="0" w:color="000000"/>
              <w:left w:val="none" w:sz="4" w:space="0" w:color="000000"/>
              <w:bottom w:val="single" w:sz="4" w:space="0" w:color="000000"/>
              <w:right w:val="single" w:sz="4" w:space="0" w:color="000000"/>
            </w:tcBorders>
            <w:shd w:val="clear" w:color="auto" w:fill="FFFFFF"/>
            <w:noWrap/>
            <w:vAlign w:val="center"/>
          </w:tcPr>
          <w:p w14:paraId="5F19CB50" w14:textId="77777777" w:rsidR="00991789" w:rsidRDefault="009F2C29">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w:t>
            </w:r>
          </w:p>
        </w:tc>
        <w:tc>
          <w:tcPr>
            <w:tcW w:w="2264" w:type="dxa"/>
            <w:tcBorders>
              <w:top w:val="single" w:sz="4" w:space="0" w:color="000000"/>
              <w:left w:val="none" w:sz="4" w:space="0" w:color="000000"/>
              <w:bottom w:val="single" w:sz="4" w:space="0" w:color="000000"/>
              <w:right w:val="single" w:sz="4" w:space="0" w:color="000000"/>
            </w:tcBorders>
            <w:vAlign w:val="center"/>
          </w:tcPr>
          <w:p w14:paraId="7B999706" w14:textId="77777777" w:rsidR="00991789" w:rsidRDefault="009F2C29">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DA</w:t>
            </w:r>
          </w:p>
        </w:tc>
      </w:tr>
      <w:tr w:rsidR="00991789" w14:paraId="03A2E6DA" w14:textId="77777777" w:rsidTr="000E7DDA">
        <w:trPr>
          <w:trHeight w:val="693"/>
        </w:trPr>
        <w:tc>
          <w:tcPr>
            <w:tcW w:w="591" w:type="dxa"/>
            <w:tcBorders>
              <w:top w:val="single" w:sz="4" w:space="0" w:color="auto"/>
              <w:left w:val="single" w:sz="4" w:space="0" w:color="auto"/>
              <w:bottom w:val="single" w:sz="4" w:space="0" w:color="auto"/>
              <w:right w:val="none" w:sz="4" w:space="0" w:color="000000"/>
            </w:tcBorders>
            <w:vAlign w:val="center"/>
          </w:tcPr>
          <w:p w14:paraId="158FFEAF" w14:textId="046D1516" w:rsidR="00991789" w:rsidRDefault="009F2C29">
            <w:pPr>
              <w:spacing w:after="0" w:line="240" w:lineRule="auto"/>
              <w:jc w:val="center"/>
              <w:rPr>
                <w:rFonts w:ascii="Arial" w:eastAsia="Arial" w:hAnsi="Arial" w:cs="Arial"/>
                <w:b/>
                <w:bCs/>
                <w:sz w:val="24"/>
                <w:szCs w:val="24"/>
              </w:rPr>
            </w:pPr>
            <w:r>
              <w:rPr>
                <w:rFonts w:ascii="Arial" w:eastAsia="Arial" w:hAnsi="Arial" w:cs="Arial"/>
                <w:b/>
                <w:bCs/>
                <w:sz w:val="24"/>
                <w:szCs w:val="24"/>
              </w:rPr>
              <w:t>5</w:t>
            </w:r>
          </w:p>
        </w:tc>
        <w:tc>
          <w:tcPr>
            <w:tcW w:w="4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2A3406" w14:textId="77777777" w:rsidR="00991789" w:rsidRDefault="009F2C29">
            <w:pPr>
              <w:spacing w:after="0" w:line="240" w:lineRule="auto"/>
              <w:rPr>
                <w:rFonts w:ascii="Arial" w:hAnsi="Arial" w:cs="Arial"/>
                <w:strike/>
                <w:color w:val="000000"/>
              </w:rPr>
            </w:pPr>
            <w:proofErr w:type="spellStart"/>
            <w:r>
              <w:rPr>
                <w:rFonts w:ascii="Arial" w:hAnsi="Arial" w:cs="Arial"/>
                <w:color w:val="000000"/>
              </w:rPr>
              <w:t>Exadata</w:t>
            </w:r>
            <w:proofErr w:type="spellEnd"/>
            <w:r>
              <w:rPr>
                <w:rFonts w:ascii="Arial" w:hAnsi="Arial" w:cs="Arial"/>
                <w:color w:val="000000"/>
              </w:rPr>
              <w:t xml:space="preserve"> </w:t>
            </w:r>
            <w:proofErr w:type="spellStart"/>
            <w:r>
              <w:rPr>
                <w:rFonts w:ascii="Arial" w:hAnsi="Arial" w:cs="Arial"/>
                <w:color w:val="000000"/>
              </w:rPr>
              <w:t>Storage</w:t>
            </w:r>
            <w:proofErr w:type="spellEnd"/>
            <w:r>
              <w:rPr>
                <w:rFonts w:ascii="Arial" w:hAnsi="Arial" w:cs="Arial"/>
                <w:color w:val="000000"/>
              </w:rPr>
              <w:t xml:space="preserve"> Server </w:t>
            </w:r>
            <w:proofErr w:type="spellStart"/>
            <w:r>
              <w:rPr>
                <w:rFonts w:ascii="Arial" w:hAnsi="Arial" w:cs="Arial"/>
                <w:color w:val="000000"/>
              </w:rPr>
              <w:t>High</w:t>
            </w:r>
            <w:proofErr w:type="spellEnd"/>
            <w:r>
              <w:rPr>
                <w:rFonts w:ascii="Arial" w:hAnsi="Arial" w:cs="Arial"/>
                <w:color w:val="000000"/>
              </w:rPr>
              <w:t xml:space="preserve"> </w:t>
            </w:r>
            <w:proofErr w:type="spellStart"/>
            <w:r>
              <w:rPr>
                <w:rFonts w:ascii="Arial" w:hAnsi="Arial" w:cs="Arial"/>
                <w:color w:val="000000"/>
              </w:rPr>
              <w:t>Capacity</w:t>
            </w:r>
            <w:proofErr w:type="spellEnd"/>
            <w:r>
              <w:rPr>
                <w:rFonts w:ascii="Arial" w:hAnsi="Arial" w:cs="Arial"/>
                <w:color w:val="000000"/>
              </w:rPr>
              <w:t xml:space="preserve"> X11M </w:t>
            </w:r>
          </w:p>
        </w:tc>
        <w:tc>
          <w:tcPr>
            <w:tcW w:w="1135" w:type="dxa"/>
            <w:tcBorders>
              <w:top w:val="single" w:sz="4" w:space="0" w:color="auto"/>
              <w:left w:val="none" w:sz="4" w:space="0" w:color="000000"/>
              <w:bottom w:val="single" w:sz="4" w:space="0" w:color="auto"/>
              <w:right w:val="single" w:sz="4" w:space="0" w:color="auto"/>
            </w:tcBorders>
            <w:shd w:val="clear" w:color="auto" w:fill="auto"/>
            <w:noWrap/>
            <w:vAlign w:val="center"/>
          </w:tcPr>
          <w:p w14:paraId="7E1AA9B6" w14:textId="77777777" w:rsidR="00991789" w:rsidRDefault="009F2C29">
            <w:pPr>
              <w:spacing w:after="0" w:line="240" w:lineRule="auto"/>
              <w:jc w:val="center"/>
              <w:rPr>
                <w:rFonts w:ascii="Arial" w:eastAsia="Arial" w:hAnsi="Arial" w:cs="Arial"/>
                <w:color w:val="000000"/>
                <w:sz w:val="24"/>
                <w:szCs w:val="24"/>
              </w:rPr>
            </w:pPr>
            <w:proofErr w:type="spellStart"/>
            <w:r>
              <w:rPr>
                <w:rFonts w:ascii="Arial" w:eastAsia="Arial" w:hAnsi="Arial" w:cs="Arial"/>
                <w:color w:val="000000"/>
                <w:sz w:val="24"/>
                <w:szCs w:val="24"/>
              </w:rPr>
              <w:t>cpl</w:t>
            </w:r>
            <w:proofErr w:type="spellEnd"/>
          </w:p>
        </w:tc>
        <w:tc>
          <w:tcPr>
            <w:tcW w:w="852" w:type="dxa"/>
            <w:tcBorders>
              <w:top w:val="single" w:sz="4" w:space="0" w:color="auto"/>
              <w:left w:val="none" w:sz="4" w:space="0" w:color="000000"/>
              <w:bottom w:val="single" w:sz="4" w:space="0" w:color="auto"/>
              <w:right w:val="single" w:sz="4" w:space="0" w:color="auto"/>
            </w:tcBorders>
            <w:shd w:val="clear" w:color="auto" w:fill="auto"/>
            <w:noWrap/>
            <w:vAlign w:val="center"/>
          </w:tcPr>
          <w:p w14:paraId="5FED9BA8" w14:textId="67CE9993" w:rsidR="00991789" w:rsidRDefault="009F2C29">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6</w:t>
            </w:r>
          </w:p>
        </w:tc>
        <w:tc>
          <w:tcPr>
            <w:tcW w:w="2264" w:type="dxa"/>
            <w:tcBorders>
              <w:top w:val="single" w:sz="4" w:space="0" w:color="auto"/>
              <w:left w:val="none" w:sz="4" w:space="0" w:color="000000"/>
              <w:bottom w:val="single" w:sz="4" w:space="0" w:color="auto"/>
              <w:right w:val="single" w:sz="4" w:space="0" w:color="auto"/>
            </w:tcBorders>
            <w:vAlign w:val="center"/>
          </w:tcPr>
          <w:p w14:paraId="397975A4" w14:textId="77777777" w:rsidR="00991789" w:rsidRDefault="009F2C29">
            <w:pPr>
              <w:spacing w:after="0" w:line="240" w:lineRule="auto"/>
              <w:jc w:val="center"/>
              <w:rPr>
                <w:rFonts w:ascii="Arial" w:eastAsia="Arial" w:hAnsi="Arial" w:cs="Arial"/>
                <w:color w:val="000000"/>
                <w:sz w:val="24"/>
                <w:szCs w:val="24"/>
                <w:highlight w:val="yellow"/>
              </w:rPr>
            </w:pPr>
            <w:r>
              <w:rPr>
                <w:rFonts w:ascii="Arial" w:eastAsia="Arial" w:hAnsi="Arial" w:cs="Arial"/>
                <w:color w:val="000000"/>
                <w:sz w:val="24"/>
                <w:szCs w:val="24"/>
              </w:rPr>
              <w:t>DA</w:t>
            </w:r>
          </w:p>
        </w:tc>
      </w:tr>
    </w:tbl>
    <w:p w14:paraId="6BB4D735" w14:textId="77777777" w:rsidR="00991789" w:rsidRDefault="00991789">
      <w:pPr>
        <w:spacing w:after="0" w:line="240" w:lineRule="auto"/>
        <w:ind w:firstLine="567"/>
        <w:jc w:val="both"/>
        <w:rPr>
          <w:rFonts w:ascii="Arial" w:eastAsia="Calibri" w:hAnsi="Arial" w:cs="Arial"/>
          <w:color w:val="000000" w:themeColor="text1"/>
          <w:sz w:val="24"/>
          <w:szCs w:val="24"/>
        </w:rPr>
      </w:pPr>
    </w:p>
    <w:p w14:paraId="13B108DD" w14:textId="77777777" w:rsidR="00991789" w:rsidRDefault="009F2C29">
      <w:pPr>
        <w:spacing w:after="0" w:line="240" w:lineRule="auto"/>
        <w:ind w:firstLine="567"/>
        <w:jc w:val="both"/>
        <w:rPr>
          <w:rFonts w:ascii="Arial" w:eastAsia="Calibri" w:hAnsi="Arial" w:cs="Arial"/>
          <w:color w:val="000000"/>
          <w:sz w:val="24"/>
          <w:szCs w:val="24"/>
        </w:rPr>
      </w:pPr>
      <w:r>
        <w:rPr>
          <w:rFonts w:ascii="Arial" w:eastAsia="Calibri" w:hAnsi="Arial" w:cs="Arial"/>
          <w:color w:val="000000" w:themeColor="text1"/>
          <w:sz w:val="24"/>
          <w:szCs w:val="24"/>
        </w:rPr>
        <w:t xml:space="preserve">În conformitate cu prevederile art. 1 alin. (2) din Hotărârea Guvernului nr. 112/2023 privind aprobarea Ghidului de guvernanță a Platformei de </w:t>
      </w:r>
      <w:proofErr w:type="spellStart"/>
      <w:r>
        <w:rPr>
          <w:rFonts w:ascii="Arial" w:eastAsia="Calibri" w:hAnsi="Arial" w:cs="Arial"/>
          <w:color w:val="000000" w:themeColor="text1"/>
          <w:sz w:val="24"/>
          <w:szCs w:val="24"/>
        </w:rPr>
        <w:t>Cloud</w:t>
      </w:r>
      <w:proofErr w:type="spellEnd"/>
      <w:r>
        <w:rPr>
          <w:rFonts w:ascii="Arial" w:eastAsia="Calibri" w:hAnsi="Arial" w:cs="Arial"/>
          <w:color w:val="000000" w:themeColor="text1"/>
          <w:sz w:val="24"/>
          <w:szCs w:val="24"/>
        </w:rPr>
        <w:t xml:space="preserve"> Guvernamental, </w:t>
      </w:r>
      <w:proofErr w:type="spellStart"/>
      <w:r>
        <w:rPr>
          <w:rFonts w:ascii="Arial" w:eastAsia="Calibri" w:hAnsi="Arial" w:cs="Arial"/>
          <w:color w:val="000000" w:themeColor="text1"/>
          <w:sz w:val="24"/>
          <w:szCs w:val="24"/>
        </w:rPr>
        <w:t>Cloudul</w:t>
      </w:r>
      <w:proofErr w:type="spellEnd"/>
      <w:r>
        <w:rPr>
          <w:rFonts w:ascii="Arial" w:eastAsia="Calibri" w:hAnsi="Arial" w:cs="Arial"/>
          <w:color w:val="000000" w:themeColor="text1"/>
          <w:sz w:val="24"/>
          <w:szCs w:val="24"/>
        </w:rPr>
        <w:t xml:space="preserve"> Privat Guvernamental (CPG) este infrastructură informatică și de comunicații de interes național în sensul Legii nr. 163/2021 privind adoptarea unor măsuri referitoare la infrastructuri informatice și de comunicații de interes național și condițiile implementării rețelelor 5G, denumită în continuare Legea nr. 163/2021.</w:t>
      </w:r>
    </w:p>
    <w:p w14:paraId="09ADBC76" w14:textId="35041BEB" w:rsidR="00991789" w:rsidRDefault="009F2C29">
      <w:pPr>
        <w:spacing w:after="0" w:line="240" w:lineRule="auto"/>
        <w:ind w:firstLine="567"/>
        <w:jc w:val="both"/>
        <w:rPr>
          <w:rFonts w:ascii="Arial" w:eastAsia="Calibri" w:hAnsi="Arial" w:cs="Arial"/>
          <w:color w:val="000000"/>
          <w:sz w:val="24"/>
          <w:szCs w:val="24"/>
        </w:rPr>
      </w:pPr>
      <w:r>
        <w:rPr>
          <w:rFonts w:ascii="Arial" w:eastAsia="Calibri" w:hAnsi="Arial" w:cs="Arial"/>
          <w:color w:val="000000" w:themeColor="text1"/>
          <w:sz w:val="24"/>
          <w:szCs w:val="24"/>
        </w:rPr>
        <w:t xml:space="preserve">Luând în considerare faptul că prin intermediul acestei proceduri se vor achiziționa produse pentru Componenta de </w:t>
      </w:r>
      <w:proofErr w:type="spellStart"/>
      <w:r>
        <w:rPr>
          <w:rFonts w:ascii="Arial" w:eastAsia="Calibri" w:hAnsi="Arial" w:cs="Arial"/>
          <w:color w:val="000000" w:themeColor="text1"/>
          <w:sz w:val="24"/>
          <w:szCs w:val="24"/>
        </w:rPr>
        <w:t>Cloud</w:t>
      </w:r>
      <w:proofErr w:type="spellEnd"/>
      <w:r>
        <w:rPr>
          <w:rFonts w:ascii="Arial" w:eastAsia="Calibri" w:hAnsi="Arial" w:cs="Arial"/>
          <w:color w:val="000000" w:themeColor="text1"/>
          <w:sz w:val="24"/>
          <w:szCs w:val="24"/>
        </w:rPr>
        <w:t xml:space="preserve"> Intern ce va fi integrată în cadrul CPG, pentru asigurarea accesului securizat al autorităților/instituțiilor publice la resursele găzduite în CPG, produsele și soluțiile ofertate conform tabelului nr. 1 vor respecta prevederile art. 3 din Legea nr. 163/2021 în sensul că producătorii acestor produse trebuie să fie autorizați conform Legii nr. 163/2021. Indicarea producătorilor se face de către ofertant la nivelul Formularului nr. </w:t>
      </w:r>
      <w:r w:rsidR="00D54E7F">
        <w:rPr>
          <w:rFonts w:ascii="Arial" w:eastAsia="Calibri" w:hAnsi="Arial" w:cs="Arial"/>
          <w:color w:val="000000" w:themeColor="text1"/>
          <w:sz w:val="24"/>
          <w:szCs w:val="24"/>
        </w:rPr>
        <w:t xml:space="preserve">12 </w:t>
      </w:r>
      <w:r>
        <w:rPr>
          <w:rFonts w:ascii="Arial" w:eastAsia="Calibri" w:hAnsi="Arial" w:cs="Arial"/>
          <w:color w:val="000000" w:themeColor="text1"/>
          <w:sz w:val="24"/>
          <w:szCs w:val="24"/>
        </w:rPr>
        <w:t>care va însoți oferta tehnică.</w:t>
      </w:r>
    </w:p>
    <w:p w14:paraId="6923BADB" w14:textId="1D3AC182" w:rsidR="00991789" w:rsidRDefault="009F2C29">
      <w:pPr>
        <w:spacing w:after="0" w:line="240" w:lineRule="auto"/>
        <w:ind w:firstLine="567"/>
        <w:jc w:val="both"/>
        <w:rPr>
          <w:rFonts w:ascii="Arial" w:eastAsia="Calibri" w:hAnsi="Arial" w:cs="Arial"/>
          <w:color w:val="000000"/>
          <w:sz w:val="24"/>
          <w:szCs w:val="24"/>
        </w:rPr>
      </w:pPr>
      <w:r>
        <w:rPr>
          <w:rFonts w:ascii="Arial" w:eastAsia="Calibri" w:hAnsi="Arial" w:cs="Arial"/>
          <w:color w:val="000000" w:themeColor="text1"/>
          <w:sz w:val="24"/>
          <w:szCs w:val="24"/>
        </w:rPr>
        <w:t xml:space="preserve">Prin urmare, o condiție obligatorie pentru declararea ofertei ca fiind câștigătoare este ca toți producătorii produselor ofertate, specificați în Formularul nr. </w:t>
      </w:r>
      <w:r w:rsidR="00D54E7F">
        <w:rPr>
          <w:rFonts w:ascii="Arial" w:eastAsia="Calibri" w:hAnsi="Arial" w:cs="Arial"/>
          <w:color w:val="000000" w:themeColor="text1"/>
          <w:sz w:val="24"/>
          <w:szCs w:val="24"/>
        </w:rPr>
        <w:t>12</w:t>
      </w:r>
      <w:r>
        <w:rPr>
          <w:rFonts w:ascii="Arial" w:eastAsia="Calibri" w:hAnsi="Arial" w:cs="Arial"/>
          <w:color w:val="000000" w:themeColor="text1"/>
          <w:sz w:val="24"/>
          <w:szCs w:val="24"/>
        </w:rPr>
        <w:t xml:space="preserve">, să fie autorizați conform Legii nr. 163/2021. </w:t>
      </w:r>
    </w:p>
    <w:p w14:paraId="1AC4420C" w14:textId="339B4143" w:rsidR="00991789" w:rsidRDefault="009F2C29">
      <w:pPr>
        <w:spacing w:after="0" w:line="240" w:lineRule="auto"/>
        <w:ind w:firstLine="567"/>
        <w:jc w:val="both"/>
        <w:rPr>
          <w:rFonts w:ascii="Arial" w:eastAsia="Calibri" w:hAnsi="Arial" w:cs="Arial"/>
          <w:color w:val="000000"/>
          <w:sz w:val="24"/>
          <w:szCs w:val="24"/>
        </w:rPr>
      </w:pPr>
      <w:r>
        <w:rPr>
          <w:rFonts w:ascii="Arial" w:eastAsia="Calibri" w:hAnsi="Arial" w:cs="Arial"/>
          <w:color w:val="000000" w:themeColor="text1"/>
          <w:sz w:val="24"/>
          <w:szCs w:val="24"/>
        </w:rPr>
        <w:t xml:space="preserve">Excepție fac producătorii accesoriilor de instalare și de interconectare aferente produselor livrate </w:t>
      </w:r>
      <w:r>
        <w:rPr>
          <w:rFonts w:ascii="Arial" w:eastAsia="Calibri" w:hAnsi="Arial" w:cs="Arial"/>
          <w:i/>
          <w:color w:val="000000" w:themeColor="text1"/>
          <w:sz w:val="24"/>
          <w:szCs w:val="24"/>
        </w:rPr>
        <w:t xml:space="preserve">(module optice, </w:t>
      </w:r>
      <w:proofErr w:type="spellStart"/>
      <w:r>
        <w:rPr>
          <w:rFonts w:ascii="Arial" w:eastAsia="Calibri" w:hAnsi="Arial" w:cs="Arial"/>
          <w:i/>
          <w:color w:val="000000" w:themeColor="text1"/>
          <w:sz w:val="24"/>
          <w:szCs w:val="24"/>
        </w:rPr>
        <w:t>patch</w:t>
      </w:r>
      <w:proofErr w:type="spellEnd"/>
      <w:r>
        <w:rPr>
          <w:rFonts w:ascii="Arial" w:eastAsia="Calibri" w:hAnsi="Arial" w:cs="Arial"/>
          <w:i/>
          <w:color w:val="000000" w:themeColor="text1"/>
          <w:sz w:val="24"/>
          <w:szCs w:val="24"/>
        </w:rPr>
        <w:t>-uri, ventilatoare, siguranțe electrice, montanți rack, cabluri de alimentare, surse de alimentare etc.).</w:t>
      </w:r>
      <w:r>
        <w:rPr>
          <w:rFonts w:ascii="Arial" w:eastAsia="Calibri" w:hAnsi="Arial" w:cs="Arial"/>
          <w:color w:val="000000" w:themeColor="text1"/>
          <w:sz w:val="24"/>
          <w:szCs w:val="24"/>
        </w:rPr>
        <w:t xml:space="preserve"> </w:t>
      </w:r>
    </w:p>
    <w:p w14:paraId="76267BB5" w14:textId="7D87E3A7" w:rsidR="00991789" w:rsidRDefault="009F2C29">
      <w:pPr>
        <w:spacing w:after="0" w:line="240" w:lineRule="auto"/>
        <w:ind w:firstLine="567"/>
        <w:jc w:val="both"/>
        <w:rPr>
          <w:rFonts w:ascii="Arial" w:eastAsia="Calibri" w:hAnsi="Arial" w:cs="Arial"/>
          <w:color w:val="000000"/>
          <w:sz w:val="24"/>
          <w:szCs w:val="24"/>
        </w:rPr>
      </w:pPr>
      <w:r>
        <w:rPr>
          <w:rFonts w:ascii="Arial" w:eastAsia="Calibri" w:hAnsi="Arial" w:cs="Arial"/>
          <w:color w:val="000000" w:themeColor="text1"/>
          <w:sz w:val="24"/>
          <w:szCs w:val="24"/>
        </w:rPr>
        <w:t>De asemenea</w:t>
      </w:r>
      <w:r w:rsidR="002229E2">
        <w:rPr>
          <w:rFonts w:ascii="Arial" w:eastAsia="Calibri" w:hAnsi="Arial" w:cs="Arial"/>
          <w:color w:val="000000" w:themeColor="text1"/>
          <w:sz w:val="24"/>
          <w:szCs w:val="24"/>
        </w:rPr>
        <w:t>,</w:t>
      </w:r>
      <w:r>
        <w:rPr>
          <w:rFonts w:ascii="Arial" w:eastAsia="Calibri" w:hAnsi="Arial" w:cs="Arial"/>
          <w:color w:val="000000" w:themeColor="text1"/>
          <w:sz w:val="24"/>
          <w:szCs w:val="24"/>
        </w:rPr>
        <w:t xml:space="preserve"> nu se solicită autorizare pentru subcomponentele hardware incluse în produsele care fac obiectul autorizării (ex. unități de stocare de tip HDD/SSD instalate în echipamentele ofertate, module RAM instalate în echipamentele ofertate).</w:t>
      </w:r>
    </w:p>
    <w:p w14:paraId="3D64B52E" w14:textId="7F293E5B" w:rsidR="00991789" w:rsidRDefault="009F2C29">
      <w:pPr>
        <w:spacing w:after="0" w:line="240" w:lineRule="auto"/>
        <w:ind w:firstLine="567"/>
        <w:jc w:val="both"/>
        <w:rPr>
          <w:rFonts w:ascii="Arial" w:eastAsia="Calibri" w:hAnsi="Arial" w:cs="Arial"/>
          <w:color w:val="000000"/>
          <w:sz w:val="24"/>
          <w:szCs w:val="24"/>
        </w:rPr>
      </w:pPr>
      <w:r>
        <w:rPr>
          <w:rFonts w:ascii="Arial" w:eastAsia="Calibri" w:hAnsi="Arial" w:cs="Arial"/>
          <w:color w:val="000000" w:themeColor="text1"/>
          <w:sz w:val="24"/>
          <w:szCs w:val="24"/>
        </w:rPr>
        <w:t xml:space="preserve">Dovada autorizării se face prin indicarea la nivelul Formularului nr. </w:t>
      </w:r>
      <w:r w:rsidR="00D54E7F">
        <w:rPr>
          <w:rFonts w:ascii="Arial" w:eastAsia="Calibri" w:hAnsi="Arial" w:cs="Arial"/>
          <w:color w:val="000000" w:themeColor="text1"/>
          <w:sz w:val="24"/>
          <w:szCs w:val="24"/>
        </w:rPr>
        <w:t>12</w:t>
      </w:r>
      <w:r>
        <w:rPr>
          <w:rFonts w:ascii="Arial" w:eastAsia="Calibri" w:hAnsi="Arial" w:cs="Arial"/>
          <w:color w:val="000000" w:themeColor="text1"/>
          <w:sz w:val="24"/>
          <w:szCs w:val="24"/>
        </w:rPr>
        <w:t xml:space="preserve"> a Deciziilor de autorizare emise de prim-ministru și a Monitoarelor Oficiale în care acestea au fost publicate, urmând ca Autoritatea contractantă să verifice acuratețea informațiilor furnizate.</w:t>
      </w:r>
    </w:p>
    <w:p w14:paraId="5B878B3D" w14:textId="77777777" w:rsidR="00991789" w:rsidRDefault="009F2C29">
      <w:pPr>
        <w:spacing w:after="0" w:line="240" w:lineRule="auto"/>
        <w:ind w:firstLine="567"/>
        <w:jc w:val="both"/>
        <w:rPr>
          <w:rFonts w:ascii="Arial" w:eastAsia="Calibri" w:hAnsi="Arial" w:cs="Arial"/>
          <w:color w:val="000000"/>
          <w:sz w:val="24"/>
          <w:szCs w:val="24"/>
        </w:rPr>
      </w:pPr>
      <w:r>
        <w:rPr>
          <w:rFonts w:ascii="Arial" w:eastAsia="Calibri" w:hAnsi="Arial" w:cs="Arial"/>
          <w:color w:val="000000" w:themeColor="text1"/>
          <w:sz w:val="24"/>
          <w:szCs w:val="24"/>
        </w:rPr>
        <w:t>În conformitate cu prevederile art. 55 alin. (5) din H.G. nr. 112/2023, autorizațiile pot fi obținute, în condițiile Legii nr. 163/2021, în orice moment pe durata desfășurării procedurii de atribuire, dar nu mai târziu de data stabilirii ofertei câștigătoare.</w:t>
      </w:r>
    </w:p>
    <w:p w14:paraId="79F581B7" w14:textId="5725723A" w:rsidR="00991789" w:rsidRDefault="009F2C29">
      <w:pPr>
        <w:spacing w:after="0" w:line="240" w:lineRule="auto"/>
        <w:ind w:firstLine="567"/>
        <w:jc w:val="both"/>
        <w:rPr>
          <w:rFonts w:ascii="Arial" w:eastAsia="Calibri" w:hAnsi="Arial" w:cs="Arial"/>
          <w:color w:val="000000"/>
          <w:sz w:val="24"/>
          <w:szCs w:val="24"/>
        </w:rPr>
      </w:pPr>
      <w:r>
        <w:rPr>
          <w:rFonts w:ascii="Arial" w:eastAsia="Calibri" w:hAnsi="Arial" w:cs="Arial"/>
          <w:color w:val="000000" w:themeColor="text1"/>
          <w:sz w:val="24"/>
          <w:szCs w:val="24"/>
        </w:rPr>
        <w:t xml:space="preserve">Prin urmare, în situația în care în Formularul nr. </w:t>
      </w:r>
      <w:r w:rsidR="00D54E7F">
        <w:rPr>
          <w:rFonts w:ascii="Arial" w:eastAsia="Calibri" w:hAnsi="Arial" w:cs="Arial"/>
          <w:color w:val="000000" w:themeColor="text1"/>
          <w:sz w:val="24"/>
          <w:szCs w:val="24"/>
        </w:rPr>
        <w:t>12</w:t>
      </w:r>
      <w:r>
        <w:rPr>
          <w:rFonts w:ascii="Arial" w:eastAsia="Calibri" w:hAnsi="Arial" w:cs="Arial"/>
          <w:color w:val="000000" w:themeColor="text1"/>
          <w:sz w:val="24"/>
          <w:szCs w:val="24"/>
        </w:rPr>
        <w:t xml:space="preserve"> sunt menționați producători pentru care procedura de obținere este în curs la data depunerii ofertei, Formularul nr. </w:t>
      </w:r>
      <w:r w:rsidR="00D54E7F">
        <w:rPr>
          <w:rFonts w:ascii="Arial" w:eastAsia="Calibri" w:hAnsi="Arial" w:cs="Arial"/>
          <w:color w:val="000000" w:themeColor="text1"/>
          <w:sz w:val="24"/>
          <w:szCs w:val="24"/>
        </w:rPr>
        <w:t>12</w:t>
      </w:r>
      <w:r>
        <w:rPr>
          <w:rFonts w:ascii="Arial" w:eastAsia="Calibri" w:hAnsi="Arial" w:cs="Arial"/>
          <w:color w:val="000000" w:themeColor="text1"/>
          <w:sz w:val="24"/>
          <w:szCs w:val="24"/>
        </w:rPr>
        <w:t xml:space="preserve"> va putea fi redepus de către ofertant oricând pe parcursul procedurii de atribuire, la solicitarea Autorității contractante, dar nu mai târziu de data declarării ofertei câștigătoare (data comunicării rezultatului procedurii).</w:t>
      </w:r>
    </w:p>
    <w:p w14:paraId="5A7E5286" w14:textId="2AE5F98A" w:rsidR="00991789" w:rsidRDefault="009F2C29">
      <w:pPr>
        <w:spacing w:after="0" w:line="240" w:lineRule="auto"/>
        <w:ind w:firstLine="567"/>
        <w:jc w:val="both"/>
        <w:rPr>
          <w:rFonts w:ascii="Arial" w:eastAsia="Calibri" w:hAnsi="Arial" w:cs="Arial"/>
          <w:color w:val="000000"/>
          <w:sz w:val="24"/>
          <w:szCs w:val="24"/>
        </w:rPr>
      </w:pPr>
      <w:r>
        <w:rPr>
          <w:rFonts w:ascii="Arial" w:eastAsia="Calibri" w:hAnsi="Arial" w:cs="Arial"/>
          <w:color w:val="000000" w:themeColor="text1"/>
          <w:sz w:val="24"/>
          <w:szCs w:val="24"/>
        </w:rPr>
        <w:t xml:space="preserve">După verificarea documentelor justificative depuse pentru susținerea informațiilor din DUAE de către operatorul economic a cărui ofertă a fost clasată pe primul loc, conform criteriului de atribuire aplicat, în cazul în care informațiile din DUAE se confirmă, Autoritatea contractantă va verifica dacă operatorul economic a prezentat dovada autorizării conform Legii nr. 163/2021 pentru toți producătorii menționați în Formularul nr. </w:t>
      </w:r>
      <w:r w:rsidR="00D54E7F">
        <w:rPr>
          <w:rFonts w:ascii="Arial" w:eastAsia="Calibri" w:hAnsi="Arial" w:cs="Arial"/>
          <w:color w:val="000000" w:themeColor="text1"/>
          <w:sz w:val="24"/>
          <w:szCs w:val="24"/>
        </w:rPr>
        <w:t>12</w:t>
      </w:r>
      <w:r>
        <w:rPr>
          <w:rFonts w:ascii="Arial" w:eastAsia="Calibri" w:hAnsi="Arial" w:cs="Arial"/>
          <w:color w:val="000000" w:themeColor="text1"/>
          <w:sz w:val="24"/>
          <w:szCs w:val="24"/>
        </w:rPr>
        <w:t>.</w:t>
      </w:r>
    </w:p>
    <w:p w14:paraId="3B30C110" w14:textId="244CAC9F" w:rsidR="00991789" w:rsidRDefault="009F2C29">
      <w:pPr>
        <w:spacing w:after="0" w:line="240" w:lineRule="auto"/>
        <w:ind w:firstLine="567"/>
        <w:jc w:val="both"/>
        <w:rPr>
          <w:rFonts w:ascii="Arial" w:eastAsia="Calibri" w:hAnsi="Arial" w:cs="Arial"/>
          <w:color w:val="000000"/>
          <w:sz w:val="24"/>
          <w:szCs w:val="24"/>
        </w:rPr>
      </w:pPr>
      <w:r>
        <w:rPr>
          <w:rFonts w:ascii="Arial" w:eastAsia="Calibri" w:hAnsi="Arial" w:cs="Arial"/>
          <w:color w:val="000000" w:themeColor="text1"/>
          <w:sz w:val="24"/>
          <w:szCs w:val="24"/>
        </w:rPr>
        <w:t xml:space="preserve">În caz afirmativ, oferta respectivă va fi declarată câștigătoare. În caz contrar, Autoritatea contractantă va solicita ofertantului respectiv retransmiterea Formularului nr. </w:t>
      </w:r>
      <w:r w:rsidR="00D54E7F">
        <w:rPr>
          <w:rFonts w:ascii="Arial" w:eastAsia="Calibri" w:hAnsi="Arial" w:cs="Arial"/>
          <w:color w:val="000000" w:themeColor="text1"/>
          <w:sz w:val="24"/>
          <w:szCs w:val="24"/>
        </w:rPr>
        <w:t>12</w:t>
      </w:r>
      <w:r>
        <w:rPr>
          <w:rFonts w:ascii="Arial" w:eastAsia="Calibri" w:hAnsi="Arial" w:cs="Arial"/>
          <w:color w:val="000000" w:themeColor="text1"/>
          <w:sz w:val="24"/>
          <w:szCs w:val="24"/>
        </w:rPr>
        <w:t xml:space="preserve"> și prezentarea dovezii autorizării pentru toți producătorii din formular în termen de maxim 3 zile lucrătoare. Acest termen este ferm și nu va putea fi extins.</w:t>
      </w:r>
    </w:p>
    <w:p w14:paraId="586B493E" w14:textId="07DD757F" w:rsidR="00991789" w:rsidRDefault="009F2C29">
      <w:pPr>
        <w:spacing w:after="0" w:line="240" w:lineRule="auto"/>
        <w:ind w:firstLine="567"/>
        <w:jc w:val="both"/>
        <w:rPr>
          <w:rFonts w:ascii="Arial" w:eastAsia="Calibri" w:hAnsi="Arial" w:cs="Arial"/>
          <w:color w:val="000000"/>
          <w:sz w:val="24"/>
          <w:szCs w:val="24"/>
        </w:rPr>
      </w:pPr>
      <w:r>
        <w:rPr>
          <w:rFonts w:ascii="Arial" w:eastAsia="Calibri" w:hAnsi="Arial" w:cs="Arial"/>
          <w:color w:val="000000" w:themeColor="text1"/>
          <w:sz w:val="24"/>
          <w:szCs w:val="24"/>
        </w:rPr>
        <w:t xml:space="preserve">Atenție! În baza prezentării dovezii autorizării pentru toți producătorii menționați în Formularul nr. </w:t>
      </w:r>
      <w:r w:rsidR="00D54E7F">
        <w:rPr>
          <w:rFonts w:ascii="Arial" w:eastAsia="Calibri" w:hAnsi="Arial" w:cs="Arial"/>
          <w:color w:val="000000" w:themeColor="text1"/>
          <w:sz w:val="24"/>
          <w:szCs w:val="24"/>
        </w:rPr>
        <w:t>12</w:t>
      </w:r>
      <w:r>
        <w:rPr>
          <w:rFonts w:ascii="Arial" w:eastAsia="Calibri" w:hAnsi="Arial" w:cs="Arial"/>
          <w:color w:val="000000" w:themeColor="text1"/>
          <w:sz w:val="24"/>
          <w:szCs w:val="24"/>
        </w:rPr>
        <w:t xml:space="preserve">, în termenul maxim de 3 zile lucrătoare mai sus menționat, oferta va fi declarată câștigătoare. Dimpotrivă, neprezentarea în termenul maxim de 3 zile lucrătoare mai sus menționat a dovezii autorizării pentru toți producătorii menționați în Formularul nr. </w:t>
      </w:r>
      <w:r w:rsidR="00D54E7F">
        <w:rPr>
          <w:rFonts w:ascii="Arial" w:eastAsia="Calibri" w:hAnsi="Arial" w:cs="Arial"/>
          <w:color w:val="000000" w:themeColor="text1"/>
          <w:sz w:val="24"/>
          <w:szCs w:val="24"/>
        </w:rPr>
        <w:t>12</w:t>
      </w:r>
      <w:r>
        <w:rPr>
          <w:rFonts w:ascii="Arial" w:eastAsia="Calibri" w:hAnsi="Arial" w:cs="Arial"/>
          <w:color w:val="000000" w:themeColor="text1"/>
          <w:sz w:val="24"/>
          <w:szCs w:val="24"/>
        </w:rPr>
        <w:t>, va atrage excluderea din procedura de achiziție a ofertantului, conform prevederilor art. 11 alin. (2) din Legea nr. 163/2021.</w:t>
      </w:r>
    </w:p>
    <w:p w14:paraId="26E5C5D6" w14:textId="77777777" w:rsidR="00991789" w:rsidRDefault="009F2C29">
      <w:pPr>
        <w:spacing w:after="0" w:line="240" w:lineRule="auto"/>
        <w:ind w:firstLine="567"/>
        <w:jc w:val="both"/>
        <w:rPr>
          <w:rFonts w:ascii="Arial" w:eastAsia="Calibri" w:hAnsi="Arial" w:cs="Arial"/>
          <w:color w:val="000000"/>
          <w:sz w:val="24"/>
          <w:szCs w:val="24"/>
        </w:rPr>
      </w:pPr>
      <w:r>
        <w:rPr>
          <w:rFonts w:ascii="Arial" w:eastAsia="Calibri" w:hAnsi="Arial" w:cs="Arial"/>
          <w:color w:val="000000" w:themeColor="text1"/>
          <w:sz w:val="24"/>
          <w:szCs w:val="24"/>
        </w:rPr>
        <w:t>În cazul excluderii din procedură a ofertantului clasat pe primul loc, Autoritatea contractantă se va adresa următorului clasat, urmând aceeași procedură în vederea declarării ofertei câștigătoare. Procedura se va repeta, după caz, cu următorii clasați până la identificarea și declararea ofertei câștigătoare sau anularea procedurii de atribuire în baza art. 212 alin. (1) lit. a) din Legea nr. 98/2016, cu modificările și completările ulterioare.</w:t>
      </w:r>
    </w:p>
    <w:p w14:paraId="57E37550" w14:textId="77777777" w:rsidR="00991789" w:rsidRDefault="009F2C29">
      <w:pPr>
        <w:spacing w:after="0" w:line="240" w:lineRule="auto"/>
        <w:ind w:firstLine="567"/>
        <w:jc w:val="both"/>
        <w:rPr>
          <w:rFonts w:ascii="Arial" w:eastAsia="Calibri" w:hAnsi="Arial" w:cs="Arial"/>
          <w:color w:val="000000"/>
          <w:sz w:val="24"/>
          <w:szCs w:val="24"/>
        </w:rPr>
      </w:pPr>
      <w:r>
        <w:rPr>
          <w:rFonts w:ascii="Arial" w:eastAsia="Calibri" w:hAnsi="Arial" w:cs="Arial"/>
          <w:color w:val="000000" w:themeColor="text1"/>
          <w:sz w:val="24"/>
          <w:szCs w:val="24"/>
        </w:rPr>
        <w:t>În oferta tehnică se vor prezenta detaliat, în mod obligatoriu, tabelele de mai sus, conținând produsele și cantitățile ofertate, până la nivelul de detaliere inclus în oferta financiară, fără a conține și informațiile privind prețul unitar ofertat și valorile aferente fiecărui produs ofertat.</w:t>
      </w:r>
    </w:p>
    <w:p w14:paraId="4C185E58" w14:textId="56D3789B" w:rsidR="00991789" w:rsidRDefault="009F2C29">
      <w:pPr>
        <w:spacing w:after="0" w:line="240" w:lineRule="auto"/>
        <w:ind w:firstLine="567"/>
        <w:jc w:val="both"/>
        <w:rPr>
          <w:rFonts w:ascii="Arial" w:eastAsia="Calibri" w:hAnsi="Arial" w:cs="Arial"/>
          <w:color w:val="000000"/>
          <w:sz w:val="24"/>
          <w:szCs w:val="24"/>
        </w:rPr>
      </w:pPr>
      <w:r>
        <w:rPr>
          <w:rFonts w:ascii="Arial" w:eastAsia="Calibri" w:hAnsi="Arial" w:cs="Arial"/>
          <w:color w:val="000000" w:themeColor="text1"/>
          <w:sz w:val="24"/>
          <w:szCs w:val="24"/>
        </w:rPr>
        <w:t xml:space="preserve">Tabelul de mai sus înscris în oferta tehnică nu va conține informațiile privind autorizarea conform Legii nr. 163/2021, acestea urmând a fi prezentate în Formularul nr. </w:t>
      </w:r>
      <w:r w:rsidR="00D54E7F">
        <w:rPr>
          <w:rFonts w:ascii="Arial" w:eastAsia="Calibri" w:hAnsi="Arial" w:cs="Arial"/>
          <w:color w:val="000000" w:themeColor="text1"/>
          <w:sz w:val="24"/>
          <w:szCs w:val="24"/>
        </w:rPr>
        <w:t>12</w:t>
      </w:r>
      <w:r>
        <w:rPr>
          <w:rFonts w:ascii="Arial" w:eastAsia="Calibri" w:hAnsi="Arial" w:cs="Arial"/>
          <w:color w:val="000000" w:themeColor="text1"/>
          <w:sz w:val="24"/>
          <w:szCs w:val="24"/>
        </w:rPr>
        <w:t>.</w:t>
      </w:r>
    </w:p>
    <w:p w14:paraId="5DE83F77" w14:textId="77777777" w:rsidR="00991789" w:rsidRDefault="009F2C29">
      <w:pPr>
        <w:pStyle w:val="Heading1"/>
        <w:keepLines/>
        <w:framePr w:hSpace="0" w:wrap="auto" w:vAnchor="margin" w:hAnchor="text" w:xAlign="left" w:yAlign="inline"/>
        <w:numPr>
          <w:ilvl w:val="2"/>
          <w:numId w:val="4"/>
        </w:numPr>
        <w:spacing w:before="120" w:after="120"/>
        <w:rPr>
          <w:sz w:val="24"/>
          <w:szCs w:val="24"/>
        </w:rPr>
      </w:pPr>
      <w:r>
        <w:rPr>
          <w:rFonts w:eastAsia="Calibri"/>
          <w:sz w:val="24"/>
          <w:szCs w:val="24"/>
        </w:rPr>
        <w:t xml:space="preserve">Analiza „Do No </w:t>
      </w:r>
      <w:proofErr w:type="spellStart"/>
      <w:r>
        <w:rPr>
          <w:rFonts w:eastAsia="Calibri"/>
          <w:sz w:val="24"/>
          <w:szCs w:val="24"/>
        </w:rPr>
        <w:t>Significant</w:t>
      </w:r>
      <w:proofErr w:type="spellEnd"/>
      <w:r>
        <w:rPr>
          <w:rFonts w:eastAsia="Calibri"/>
          <w:sz w:val="24"/>
          <w:szCs w:val="24"/>
        </w:rPr>
        <w:t xml:space="preserve"> </w:t>
      </w:r>
      <w:proofErr w:type="spellStart"/>
      <w:r>
        <w:rPr>
          <w:rFonts w:eastAsia="Calibri"/>
          <w:sz w:val="24"/>
          <w:szCs w:val="24"/>
        </w:rPr>
        <w:t>Harm</w:t>
      </w:r>
      <w:proofErr w:type="spellEnd"/>
      <w:r>
        <w:rPr>
          <w:rFonts w:eastAsia="Calibri"/>
          <w:sz w:val="24"/>
          <w:szCs w:val="24"/>
        </w:rPr>
        <w:t>” (DNSH)</w:t>
      </w:r>
    </w:p>
    <w:p w14:paraId="31D7AED8" w14:textId="77777777" w:rsidR="00991789" w:rsidRDefault="009F2C29">
      <w:pPr>
        <w:spacing w:after="0" w:line="240" w:lineRule="auto"/>
        <w:ind w:firstLine="567"/>
        <w:jc w:val="both"/>
        <w:rPr>
          <w:rFonts w:ascii="Arial" w:eastAsia="Calibri" w:hAnsi="Arial" w:cs="Arial"/>
          <w:color w:val="000000"/>
          <w:sz w:val="24"/>
          <w:szCs w:val="24"/>
        </w:rPr>
      </w:pPr>
      <w:bookmarkStart w:id="19" w:name="_Hlk146702326"/>
      <w:r>
        <w:rPr>
          <w:rFonts w:ascii="Arial" w:eastAsia="Calibri" w:hAnsi="Arial" w:cs="Arial"/>
          <w:color w:val="000000" w:themeColor="text1"/>
          <w:sz w:val="24"/>
          <w:szCs w:val="24"/>
        </w:rPr>
        <w:t xml:space="preserve">Ofertanții vor include în oferte declarații pe propria răspundere din care să reiasă că produsele ofertate respectă prevederile Analizei „Do No </w:t>
      </w:r>
      <w:proofErr w:type="spellStart"/>
      <w:r>
        <w:rPr>
          <w:rFonts w:ascii="Arial" w:eastAsia="Calibri" w:hAnsi="Arial" w:cs="Arial"/>
          <w:color w:val="000000" w:themeColor="text1"/>
          <w:sz w:val="24"/>
          <w:szCs w:val="24"/>
        </w:rPr>
        <w:t>Significant</w:t>
      </w:r>
      <w:proofErr w:type="spellEnd"/>
      <w:r>
        <w:rPr>
          <w:rFonts w:ascii="Arial" w:eastAsia="Calibri" w:hAnsi="Arial" w:cs="Arial"/>
          <w:color w:val="000000" w:themeColor="text1"/>
          <w:sz w:val="24"/>
          <w:szCs w:val="24"/>
        </w:rPr>
        <w:t xml:space="preserve"> </w:t>
      </w:r>
      <w:proofErr w:type="spellStart"/>
      <w:r>
        <w:rPr>
          <w:rFonts w:ascii="Arial" w:eastAsia="Calibri" w:hAnsi="Arial" w:cs="Arial"/>
          <w:color w:val="000000" w:themeColor="text1"/>
          <w:sz w:val="24"/>
          <w:szCs w:val="24"/>
        </w:rPr>
        <w:t>Harm</w:t>
      </w:r>
      <w:proofErr w:type="spellEnd"/>
      <w:r>
        <w:rPr>
          <w:rFonts w:ascii="Arial" w:eastAsia="Calibri" w:hAnsi="Arial" w:cs="Arial"/>
          <w:color w:val="000000" w:themeColor="text1"/>
          <w:sz w:val="24"/>
          <w:szCs w:val="24"/>
        </w:rPr>
        <w:t xml:space="preserve">” (DNSH) aferentă „Investiției 1. Implementarea infrastructurii de </w:t>
      </w:r>
      <w:proofErr w:type="spellStart"/>
      <w:r>
        <w:rPr>
          <w:rFonts w:ascii="Arial" w:eastAsia="Calibri" w:hAnsi="Arial" w:cs="Arial"/>
          <w:color w:val="000000" w:themeColor="text1"/>
          <w:sz w:val="24"/>
          <w:szCs w:val="24"/>
        </w:rPr>
        <w:t>Cloud</w:t>
      </w:r>
      <w:proofErr w:type="spellEnd"/>
      <w:r>
        <w:rPr>
          <w:rFonts w:ascii="Arial" w:eastAsia="Calibri" w:hAnsi="Arial" w:cs="Arial"/>
          <w:color w:val="000000" w:themeColor="text1"/>
          <w:sz w:val="24"/>
          <w:szCs w:val="24"/>
        </w:rPr>
        <w:t xml:space="preserve"> Guvernamental”, din cadrul „Componentei 7. TRANSFORMAREA DIGITALĂ” aferentă PNRR, potrivit Regulamentului delegat (UE) 2021/2039.</w:t>
      </w:r>
    </w:p>
    <w:p w14:paraId="3A5B5C8D" w14:textId="77777777" w:rsidR="00991789" w:rsidRDefault="009F2C29">
      <w:pPr>
        <w:spacing w:after="0" w:line="240" w:lineRule="auto"/>
        <w:ind w:firstLine="567"/>
        <w:jc w:val="both"/>
        <w:rPr>
          <w:rFonts w:ascii="Arial" w:eastAsia="Calibri" w:hAnsi="Arial" w:cs="Arial"/>
          <w:color w:val="000000"/>
          <w:sz w:val="24"/>
          <w:szCs w:val="24"/>
        </w:rPr>
      </w:pPr>
      <w:r>
        <w:rPr>
          <w:rFonts w:ascii="Arial" w:eastAsia="Calibri" w:hAnsi="Arial" w:cs="Arial"/>
          <w:color w:val="000000" w:themeColor="text1"/>
          <w:sz w:val="24"/>
          <w:szCs w:val="24"/>
        </w:rPr>
        <w:t xml:space="preserve">Specificațiile tehnice ale produselor care fac obiectul prezentei proceduri și ale serviciilor aferente (instalare, configurare, punere în funcțiune, testare, operaționalizare) respectă prevederile Analizei „Do No </w:t>
      </w:r>
      <w:proofErr w:type="spellStart"/>
      <w:r>
        <w:rPr>
          <w:rFonts w:ascii="Arial" w:eastAsia="Calibri" w:hAnsi="Arial" w:cs="Arial"/>
          <w:color w:val="000000" w:themeColor="text1"/>
          <w:sz w:val="24"/>
          <w:szCs w:val="24"/>
        </w:rPr>
        <w:t>Significant</w:t>
      </w:r>
      <w:proofErr w:type="spellEnd"/>
      <w:r>
        <w:rPr>
          <w:rFonts w:ascii="Arial" w:eastAsia="Calibri" w:hAnsi="Arial" w:cs="Arial"/>
          <w:color w:val="000000" w:themeColor="text1"/>
          <w:sz w:val="24"/>
          <w:szCs w:val="24"/>
        </w:rPr>
        <w:t xml:space="preserve"> </w:t>
      </w:r>
      <w:proofErr w:type="spellStart"/>
      <w:r>
        <w:rPr>
          <w:rFonts w:ascii="Arial" w:eastAsia="Calibri" w:hAnsi="Arial" w:cs="Arial"/>
          <w:color w:val="000000" w:themeColor="text1"/>
          <w:sz w:val="24"/>
          <w:szCs w:val="24"/>
        </w:rPr>
        <w:t>Harm</w:t>
      </w:r>
      <w:proofErr w:type="spellEnd"/>
      <w:r>
        <w:rPr>
          <w:rFonts w:ascii="Arial" w:eastAsia="Calibri" w:hAnsi="Arial" w:cs="Arial"/>
          <w:color w:val="000000" w:themeColor="text1"/>
          <w:sz w:val="24"/>
          <w:szCs w:val="24"/>
        </w:rPr>
        <w:t xml:space="preserve">” (DNSH) aferentă „Investiției 1. Implementarea infrastructurii de </w:t>
      </w:r>
      <w:proofErr w:type="spellStart"/>
      <w:r>
        <w:rPr>
          <w:rFonts w:ascii="Arial" w:eastAsia="Calibri" w:hAnsi="Arial" w:cs="Arial"/>
          <w:color w:val="000000" w:themeColor="text1"/>
          <w:sz w:val="24"/>
          <w:szCs w:val="24"/>
        </w:rPr>
        <w:t>Cloud</w:t>
      </w:r>
      <w:proofErr w:type="spellEnd"/>
      <w:r>
        <w:rPr>
          <w:rFonts w:ascii="Arial" w:eastAsia="Calibri" w:hAnsi="Arial" w:cs="Arial"/>
          <w:color w:val="000000" w:themeColor="text1"/>
          <w:sz w:val="24"/>
          <w:szCs w:val="24"/>
        </w:rPr>
        <w:t xml:space="preserve"> Guvernamental”, din cadrul „Componentei 7. TRANSFORMAREA DIGITALĂ” aferentă PNRR. </w:t>
      </w:r>
    </w:p>
    <w:p w14:paraId="5DFA5D05" w14:textId="77777777" w:rsidR="00991789" w:rsidRDefault="009F2C29">
      <w:pPr>
        <w:spacing w:after="0" w:line="240" w:lineRule="auto"/>
        <w:ind w:firstLine="567"/>
        <w:jc w:val="both"/>
        <w:rPr>
          <w:rFonts w:ascii="Arial" w:eastAsia="Calibri" w:hAnsi="Arial" w:cs="Arial"/>
          <w:color w:val="000000"/>
          <w:sz w:val="24"/>
          <w:szCs w:val="24"/>
        </w:rPr>
      </w:pPr>
      <w:r>
        <w:rPr>
          <w:rFonts w:ascii="Arial" w:eastAsia="Calibri" w:hAnsi="Arial" w:cs="Arial"/>
          <w:color w:val="000000" w:themeColor="text1"/>
          <w:sz w:val="24"/>
          <w:szCs w:val="24"/>
        </w:rPr>
        <w:t>Achiziția produselor va avea un impact nesemnificativ asupra obiectivului de mediu „Atenuarea schimbărilor climatice”.</w:t>
      </w:r>
    </w:p>
    <w:p w14:paraId="68CF73D0" w14:textId="77777777" w:rsidR="00991789" w:rsidRDefault="009F2C29">
      <w:pPr>
        <w:spacing w:after="0" w:line="240" w:lineRule="auto"/>
        <w:ind w:firstLine="567"/>
        <w:jc w:val="both"/>
        <w:rPr>
          <w:rFonts w:ascii="Arial" w:eastAsia="Calibri" w:hAnsi="Arial" w:cs="Arial"/>
          <w:color w:val="000000"/>
          <w:sz w:val="24"/>
          <w:szCs w:val="24"/>
        </w:rPr>
      </w:pPr>
      <w:r>
        <w:rPr>
          <w:rFonts w:ascii="Arial" w:eastAsia="Calibri" w:hAnsi="Arial" w:cs="Arial"/>
          <w:color w:val="000000" w:themeColor="text1"/>
          <w:sz w:val="24"/>
          <w:szCs w:val="24"/>
        </w:rPr>
        <w:t>Produsele care vor fi achiziționate și activitățile din cadrul contractului de achiziție vor avea un impact estimat nesemnificativ asupra acestui obiectiv de mediu, având în vedere impactul direct și indirect pe parcursul ciclului de viață.</w:t>
      </w:r>
    </w:p>
    <w:p w14:paraId="799ADB16" w14:textId="77777777" w:rsidR="00991789" w:rsidRDefault="009F2C29">
      <w:pPr>
        <w:spacing w:after="0" w:line="240" w:lineRule="auto"/>
        <w:ind w:firstLine="567"/>
        <w:jc w:val="both"/>
        <w:rPr>
          <w:rFonts w:ascii="Arial" w:eastAsia="Calibri" w:hAnsi="Arial" w:cs="Arial"/>
          <w:color w:val="000000"/>
          <w:sz w:val="24"/>
          <w:szCs w:val="24"/>
        </w:rPr>
      </w:pPr>
      <w:r>
        <w:rPr>
          <w:rFonts w:ascii="Arial" w:eastAsia="Calibri" w:hAnsi="Arial" w:cs="Arial"/>
          <w:color w:val="000000" w:themeColor="text1"/>
          <w:sz w:val="24"/>
          <w:szCs w:val="24"/>
        </w:rPr>
        <w:t>În derularea tuturor etapelor achiziției de produse și de servicii aferente (instalare, configurare, punere în funcțiune, testare, operaționalizare), se va respecta principiul managementului eficient al resurselor în ceea ce privește economia de resurse, eficacitatea și eficiența, adică prin colectarea de resurse suficiente într-o manieră adecvată și alocarea acestor resurse responsabile și eficiente.</w:t>
      </w:r>
    </w:p>
    <w:p w14:paraId="44D3C3BE" w14:textId="77777777" w:rsidR="00991789" w:rsidRDefault="009F2C29">
      <w:pPr>
        <w:spacing w:after="0" w:line="240" w:lineRule="auto"/>
        <w:ind w:firstLine="567"/>
        <w:jc w:val="both"/>
        <w:rPr>
          <w:rFonts w:ascii="Arial" w:eastAsia="Calibri" w:hAnsi="Arial" w:cs="Arial"/>
          <w:color w:val="000000"/>
          <w:sz w:val="24"/>
          <w:szCs w:val="24"/>
        </w:rPr>
      </w:pPr>
      <w:r>
        <w:rPr>
          <w:rFonts w:ascii="Arial" w:eastAsia="Calibri" w:hAnsi="Arial" w:cs="Arial"/>
          <w:color w:val="000000" w:themeColor="text1"/>
          <w:sz w:val="24"/>
          <w:szCs w:val="24"/>
        </w:rPr>
        <w:t>Procedura de achiziție se derulează prin utilizarea de factori de evaluare ai ofertelor, urmărindu-se un echilibru între resursele financiare alocate și nivelul de calitate specificat. Producerea rezultatelor dorite va fi urmărită constant pe parcursul diferitelor activități. În plus, activitatea de management al proiectului va ține cont de asigurarea și gestionarea eficientă a tuturor categoriilor de resurse de finanțare necesare în vederea realizării rezultatelor convenite și a resurselor umane prin atribuirea de responsabilități membrilor echipei de proiect în funcție de expertiza și experiența lor practică.</w:t>
      </w:r>
    </w:p>
    <w:p w14:paraId="0B092778" w14:textId="77777777" w:rsidR="00991789" w:rsidRDefault="009F2C29">
      <w:pPr>
        <w:spacing w:after="0" w:line="240" w:lineRule="auto"/>
        <w:ind w:firstLine="567"/>
        <w:jc w:val="both"/>
        <w:rPr>
          <w:rFonts w:ascii="Arial" w:eastAsia="Calibri" w:hAnsi="Arial" w:cs="Arial"/>
          <w:color w:val="000000"/>
          <w:sz w:val="24"/>
          <w:szCs w:val="24"/>
        </w:rPr>
      </w:pPr>
      <w:r>
        <w:rPr>
          <w:rFonts w:ascii="Arial" w:eastAsia="Calibri" w:hAnsi="Arial" w:cs="Arial"/>
          <w:color w:val="000000" w:themeColor="text1"/>
          <w:sz w:val="24"/>
          <w:szCs w:val="24"/>
        </w:rPr>
        <w:t>Contractul de furnizare contribuie la asigurarea protecției mediului prin gestionarea mai eficientă a consumului de energie.</w:t>
      </w:r>
    </w:p>
    <w:p w14:paraId="793BD918" w14:textId="77777777" w:rsidR="00991789" w:rsidRDefault="009F2C29">
      <w:pPr>
        <w:spacing w:after="0" w:line="240" w:lineRule="auto"/>
        <w:ind w:firstLine="567"/>
        <w:jc w:val="both"/>
        <w:rPr>
          <w:rFonts w:ascii="Arial" w:eastAsia="Calibri" w:hAnsi="Arial" w:cs="Arial"/>
          <w:color w:val="000000"/>
          <w:sz w:val="24"/>
          <w:szCs w:val="24"/>
        </w:rPr>
      </w:pPr>
      <w:r>
        <w:rPr>
          <w:rFonts w:ascii="Arial" w:eastAsia="Calibri" w:hAnsi="Arial" w:cs="Arial"/>
          <w:color w:val="000000" w:themeColor="text1"/>
          <w:sz w:val="24"/>
          <w:szCs w:val="24"/>
        </w:rPr>
        <w:t>În cadrul prezentei achiziții vor fi ofertate doar produse eficiente din punct de vedere energetic.</w:t>
      </w:r>
    </w:p>
    <w:p w14:paraId="080457E5" w14:textId="77777777" w:rsidR="00991789" w:rsidRDefault="009F2C29">
      <w:pPr>
        <w:spacing w:after="0" w:line="240" w:lineRule="auto"/>
        <w:ind w:firstLine="567"/>
        <w:jc w:val="both"/>
        <w:rPr>
          <w:rFonts w:ascii="Arial" w:eastAsia="Calibri" w:hAnsi="Arial" w:cs="Arial"/>
          <w:color w:val="000000"/>
          <w:sz w:val="24"/>
          <w:szCs w:val="24"/>
        </w:rPr>
      </w:pPr>
      <w:r>
        <w:rPr>
          <w:rFonts w:ascii="Arial" w:eastAsia="Calibri" w:hAnsi="Arial" w:cs="Arial"/>
          <w:color w:val="000000" w:themeColor="text1"/>
          <w:sz w:val="24"/>
          <w:szCs w:val="24"/>
        </w:rPr>
        <w:t xml:space="preserve">Corespondența și transferul documentelor în cadrul contractului de furnizare vor fi </w:t>
      </w:r>
      <w:proofErr w:type="spellStart"/>
      <w:r>
        <w:rPr>
          <w:rFonts w:ascii="Arial" w:eastAsia="Calibri" w:hAnsi="Arial" w:cs="Arial"/>
          <w:color w:val="000000" w:themeColor="text1"/>
          <w:sz w:val="24"/>
          <w:szCs w:val="24"/>
        </w:rPr>
        <w:t>prioritizate</w:t>
      </w:r>
      <w:proofErr w:type="spellEnd"/>
      <w:r>
        <w:rPr>
          <w:rFonts w:ascii="Arial" w:eastAsia="Calibri" w:hAnsi="Arial" w:cs="Arial"/>
          <w:color w:val="000000" w:themeColor="text1"/>
          <w:sz w:val="24"/>
          <w:szCs w:val="24"/>
        </w:rPr>
        <w:t xml:space="preserve"> prin mediul electronic, iar tipărirea pe hârtie nu va fi încurajată decât dacă este absolut necesar, promovându-se o atitudine responsabilă față de consumul de resurse, energie electrică, inclusiv hârtie și alte consumabile.</w:t>
      </w:r>
    </w:p>
    <w:p w14:paraId="29ACAE81" w14:textId="77777777" w:rsidR="00991789" w:rsidRDefault="009F2C29">
      <w:pPr>
        <w:spacing w:after="0" w:line="240" w:lineRule="auto"/>
        <w:ind w:firstLine="567"/>
        <w:jc w:val="both"/>
        <w:rPr>
          <w:rFonts w:ascii="Arial" w:eastAsia="Calibri" w:hAnsi="Arial" w:cs="Arial"/>
          <w:color w:val="000000"/>
          <w:sz w:val="24"/>
          <w:szCs w:val="24"/>
        </w:rPr>
      </w:pPr>
      <w:r>
        <w:rPr>
          <w:rFonts w:ascii="Arial" w:eastAsia="Calibri" w:hAnsi="Arial" w:cs="Arial"/>
          <w:color w:val="000000" w:themeColor="text1"/>
          <w:sz w:val="24"/>
          <w:szCs w:val="24"/>
        </w:rPr>
        <w:t>În cadrul contractului de furnizare produsele care vor fi achiziționate vor îndeplini cerințele energetice stabilite în conformitate cu Directiva 2009/125/CE pentru servere și stocare de date, computere și servere de calculatoare sau afișaje electronice. Activitățile din cadrul contractului de furnizare vor fi realizate în lumina celor mai bune practici privind eficiența energetică a echipamentelor utilizate și managementul energiei.</w:t>
      </w:r>
    </w:p>
    <w:p w14:paraId="60AF5B2F" w14:textId="77777777" w:rsidR="00991789" w:rsidRDefault="009F2C29">
      <w:pPr>
        <w:spacing w:after="0" w:line="240" w:lineRule="auto"/>
        <w:ind w:firstLine="567"/>
        <w:jc w:val="both"/>
        <w:rPr>
          <w:rFonts w:ascii="Arial" w:eastAsia="Calibri" w:hAnsi="Arial" w:cs="Arial"/>
          <w:color w:val="000000"/>
          <w:sz w:val="24"/>
          <w:szCs w:val="24"/>
        </w:rPr>
      </w:pPr>
      <w:r>
        <w:rPr>
          <w:rFonts w:ascii="Arial" w:eastAsia="Calibri" w:hAnsi="Arial" w:cs="Arial"/>
          <w:color w:val="000000" w:themeColor="text1"/>
          <w:sz w:val="24"/>
          <w:szCs w:val="24"/>
        </w:rPr>
        <w:t>Activitățile din cadrul contractului de furnizare vor pune în aplicare practici relevante  enumerate ca „practici preconizate” în cea mai recentă versiune a Codului european de conduită privind eficiența energetică a Centrului de date sau în documentul CEN- CENELEC CLC TR50600-99-1 „Instalații și infrastructuri ale centrelor de date – Partea 99-1: Practici recomandate pentru gestionarea energiei” și vor pune în aplicare toate practicile preconizate cărora li s-a atribuit valoarea maximă de 5, în conformitate cu cea mai recentă versiune a Codului european de conduită privind eficiența energetică a Centrului de date.</w:t>
      </w:r>
    </w:p>
    <w:p w14:paraId="424A0F7D" w14:textId="77777777" w:rsidR="00991789" w:rsidRDefault="009F2C29">
      <w:pPr>
        <w:spacing w:after="0" w:line="240" w:lineRule="auto"/>
        <w:ind w:firstLine="567"/>
        <w:jc w:val="both"/>
        <w:rPr>
          <w:rFonts w:ascii="Arial" w:eastAsia="Calibri" w:hAnsi="Arial" w:cs="Arial"/>
          <w:color w:val="000000"/>
          <w:sz w:val="24"/>
          <w:szCs w:val="24"/>
        </w:rPr>
      </w:pPr>
      <w:r>
        <w:rPr>
          <w:rFonts w:ascii="Arial" w:eastAsia="Calibri" w:hAnsi="Arial" w:cs="Arial"/>
          <w:color w:val="000000" w:themeColor="text1"/>
          <w:sz w:val="24"/>
          <w:szCs w:val="24"/>
        </w:rPr>
        <w:t>În ceea ce privește obiectivul de mediu „Adaptarea la schimbările climatice”, produsele care vor fi achiziționate vor fi amplasate în locații prestabilite, astfel încât orice impact asupra climei sau mediului să fie eliminat/ redus la minimum. Produsele care vor fi achiziționate și activitățile din cadrul contractului de furnizare vor avea un impact redus asupra acestui obiectiv de mediu, având în vedere impactul direct și indirect pe parcursul ciclului de viață.</w:t>
      </w:r>
    </w:p>
    <w:p w14:paraId="2E40FA17" w14:textId="77777777" w:rsidR="00991789" w:rsidRDefault="009F2C29">
      <w:pPr>
        <w:spacing w:after="0" w:line="240" w:lineRule="auto"/>
        <w:ind w:firstLine="567"/>
        <w:jc w:val="both"/>
        <w:rPr>
          <w:rFonts w:ascii="Arial" w:eastAsia="Calibri" w:hAnsi="Arial" w:cs="Arial"/>
          <w:color w:val="000000"/>
          <w:sz w:val="24"/>
          <w:szCs w:val="24"/>
        </w:rPr>
      </w:pPr>
      <w:r>
        <w:rPr>
          <w:rFonts w:ascii="Arial" w:eastAsia="Calibri" w:hAnsi="Arial" w:cs="Arial"/>
          <w:color w:val="000000" w:themeColor="text1"/>
          <w:sz w:val="24"/>
          <w:szCs w:val="24"/>
        </w:rPr>
        <w:t>Referitor la obiectivul de mediu „Utilizarea durabilă și protejarea resurselor de apă și marine”, produsele care vor fi achiziționate și activitățile din cadrul contractului de furnizare vor avea un impact redus asupra acestui obiectiv de mediu, având în vedere impactul direct și indirect pe parcursul ciclului de viață. Proiectul nu evidențiază riscurile legate de contaminarea resurselor de apă/a apelor subterane și nu este necesară conectarea la rețelele de apă.</w:t>
      </w:r>
    </w:p>
    <w:p w14:paraId="0DC7095E" w14:textId="77777777" w:rsidR="00991789" w:rsidRDefault="009F2C29">
      <w:pPr>
        <w:spacing w:after="0" w:line="240" w:lineRule="auto"/>
        <w:ind w:firstLine="567"/>
        <w:jc w:val="both"/>
        <w:rPr>
          <w:rFonts w:ascii="Arial" w:eastAsia="Calibri" w:hAnsi="Arial" w:cs="Arial"/>
          <w:color w:val="000000"/>
          <w:sz w:val="24"/>
          <w:szCs w:val="24"/>
        </w:rPr>
      </w:pPr>
      <w:r>
        <w:rPr>
          <w:rFonts w:ascii="Arial" w:eastAsia="Calibri" w:hAnsi="Arial" w:cs="Arial"/>
          <w:color w:val="000000" w:themeColor="text1"/>
          <w:sz w:val="24"/>
          <w:szCs w:val="24"/>
        </w:rPr>
        <w:t>Referitor la obiectivul de mediu „Economia circulară, inclusiv prevenirea generării de deșeuri și reciclarea acestora”, produsele care vor fi achiziționate și activitățile din cadrul contractului de furnizare vor avea un impact redus asupra acestui obiectiv de mediu, având în vedere impactul direct și indirect pe parcursul ciclului de viață.</w:t>
      </w:r>
    </w:p>
    <w:p w14:paraId="27BF19CA" w14:textId="77777777" w:rsidR="00991789" w:rsidRDefault="009F2C29">
      <w:pPr>
        <w:spacing w:after="0" w:line="240" w:lineRule="auto"/>
        <w:ind w:firstLine="567"/>
        <w:jc w:val="both"/>
        <w:rPr>
          <w:rFonts w:ascii="Arial" w:eastAsia="Calibri" w:hAnsi="Arial" w:cs="Arial"/>
          <w:color w:val="000000"/>
          <w:sz w:val="24"/>
          <w:szCs w:val="24"/>
        </w:rPr>
      </w:pPr>
      <w:r>
        <w:rPr>
          <w:rFonts w:ascii="Arial" w:eastAsia="Calibri" w:hAnsi="Arial" w:cs="Arial"/>
          <w:color w:val="000000" w:themeColor="text1"/>
          <w:sz w:val="24"/>
          <w:szCs w:val="24"/>
        </w:rPr>
        <w:t>Pe perioada derulării contractului de furnizare Contractantul se va asigura că există un nivel scăzut de deșeuri generate, că echipamentele existente sunt reciclate acolo unde este posibil și că produsele nou achiziționate respectă dispozițiile legale în vigoare, inclusiv standardele europene, în ceea ce privește producția (inclusiv cele de mediu), cerințele de eficiență materială stabilite în conformitate cu Directiva 2009/125/CE.</w:t>
      </w:r>
    </w:p>
    <w:p w14:paraId="694D2E86" w14:textId="77777777" w:rsidR="00991789" w:rsidRDefault="009F2C29">
      <w:pPr>
        <w:spacing w:after="0" w:line="240" w:lineRule="auto"/>
        <w:ind w:firstLine="567"/>
        <w:jc w:val="both"/>
        <w:rPr>
          <w:rFonts w:ascii="Arial" w:eastAsia="Calibri" w:hAnsi="Arial" w:cs="Arial"/>
          <w:color w:val="000000"/>
          <w:sz w:val="24"/>
          <w:szCs w:val="24"/>
        </w:rPr>
      </w:pPr>
      <w:r>
        <w:rPr>
          <w:rFonts w:ascii="Arial" w:eastAsia="Calibri" w:hAnsi="Arial" w:cs="Arial"/>
          <w:color w:val="000000" w:themeColor="text1"/>
          <w:sz w:val="24"/>
          <w:szCs w:val="24"/>
        </w:rPr>
        <w:t>De asemenea, produsele ofertate nu vor conține substanțele restricționate enumerate în anexa II la Directiva 2011/65/UE, cu excepția cazului în care valorile concentrației în greutate în materiale omogene nu le depășesc pe cele enumerate în anexa respectivă.</w:t>
      </w:r>
    </w:p>
    <w:p w14:paraId="50FECA35" w14:textId="77777777" w:rsidR="00991789" w:rsidRDefault="009F2C29">
      <w:pPr>
        <w:spacing w:after="0" w:line="240" w:lineRule="auto"/>
        <w:ind w:firstLine="567"/>
        <w:jc w:val="both"/>
        <w:rPr>
          <w:rFonts w:ascii="Arial" w:eastAsia="Calibri" w:hAnsi="Arial" w:cs="Arial"/>
          <w:color w:val="000000"/>
          <w:sz w:val="24"/>
          <w:szCs w:val="24"/>
        </w:rPr>
      </w:pPr>
      <w:r>
        <w:rPr>
          <w:rFonts w:ascii="Arial" w:eastAsia="Calibri" w:hAnsi="Arial" w:cs="Arial"/>
          <w:color w:val="000000" w:themeColor="text1"/>
          <w:sz w:val="24"/>
          <w:szCs w:val="24"/>
        </w:rPr>
        <w:t>Autoritatea contractantă va elabora planuri de gestionare a deșeurilor și va asigura reciclarea maximă la sfârșitul ciclului de viață a echipamentelor electrice și electronice. La sfârșitul ciclului lor de viață, echipamentele vor fi supuse unor operațiuni de pregătire pentru reutilizare, recuperare sau reciclare sau tratare corespunzătoare, inclusiv cu îndepărtarea tuturor fluidelor și asigurarea unui tratament selectiv în conformitate cu anexa VII la Directiva 2012/19/UE.</w:t>
      </w:r>
    </w:p>
    <w:p w14:paraId="59A032F0" w14:textId="77777777" w:rsidR="00991789" w:rsidRDefault="009F2C29">
      <w:pPr>
        <w:spacing w:after="0" w:line="240" w:lineRule="auto"/>
        <w:ind w:firstLine="567"/>
        <w:jc w:val="both"/>
        <w:rPr>
          <w:rFonts w:ascii="Arial" w:eastAsia="Calibri" w:hAnsi="Arial" w:cs="Arial"/>
          <w:color w:val="000000"/>
          <w:sz w:val="24"/>
          <w:szCs w:val="24"/>
        </w:rPr>
      </w:pPr>
      <w:r>
        <w:rPr>
          <w:rFonts w:ascii="Arial" w:eastAsia="Calibri" w:hAnsi="Arial" w:cs="Arial"/>
          <w:color w:val="000000" w:themeColor="text1"/>
          <w:sz w:val="24"/>
          <w:szCs w:val="24"/>
        </w:rPr>
        <w:t>În privința obiectivului de mediu „Prevenirea și controlul poluării aerului, apei sau solului”, produsele care vor fi achiziționate în cadrul contractului de furnizare nu vor genera emisii de poluare a aerului, a apei sau a solului, urmărindu-se în mod constant prevenirea și controlul poluării.</w:t>
      </w:r>
    </w:p>
    <w:p w14:paraId="71CEF94D" w14:textId="77777777" w:rsidR="00991789" w:rsidRDefault="009F2C29">
      <w:pPr>
        <w:spacing w:after="0" w:line="240" w:lineRule="auto"/>
        <w:ind w:firstLine="567"/>
        <w:jc w:val="both"/>
        <w:rPr>
          <w:rFonts w:ascii="Arial" w:eastAsia="Calibri" w:hAnsi="Arial" w:cs="Arial"/>
          <w:color w:val="000000"/>
          <w:sz w:val="24"/>
          <w:szCs w:val="24"/>
        </w:rPr>
      </w:pPr>
      <w:r>
        <w:rPr>
          <w:rFonts w:ascii="Arial" w:eastAsia="Calibri" w:hAnsi="Arial" w:cs="Arial"/>
          <w:color w:val="000000" w:themeColor="text1"/>
          <w:sz w:val="24"/>
          <w:szCs w:val="24"/>
        </w:rPr>
        <w:t>Contractul de furnizare nu evidențiază riscurile legate de conectarea la stațiile de epurare  care gestionează procesul de curățare și recirculare a apei. În timpul perioadei aferentă amenajărilor, zgomotul, emisiile poluante și praful vor fi limitate.</w:t>
      </w:r>
    </w:p>
    <w:p w14:paraId="2C3EF031" w14:textId="77777777" w:rsidR="00991789" w:rsidRDefault="009F2C29">
      <w:pPr>
        <w:spacing w:after="0" w:line="240" w:lineRule="auto"/>
        <w:ind w:firstLine="567"/>
        <w:jc w:val="both"/>
        <w:rPr>
          <w:rFonts w:ascii="Arial" w:eastAsia="Calibri" w:hAnsi="Arial" w:cs="Arial"/>
          <w:color w:val="000000"/>
          <w:sz w:val="24"/>
          <w:szCs w:val="24"/>
        </w:rPr>
      </w:pPr>
      <w:r>
        <w:rPr>
          <w:rFonts w:ascii="Arial" w:eastAsia="Calibri" w:hAnsi="Arial" w:cs="Arial"/>
          <w:color w:val="000000" w:themeColor="text1"/>
          <w:sz w:val="24"/>
          <w:szCs w:val="24"/>
        </w:rPr>
        <w:t>În legătură cu obiectivul de mediu „Protejarea și refacerea biodiversității și a ecosistemelor”, produsele care vor fi achiziționate și activitățile din cadrul contractului de furnizare vor avea un impact redusa supra acestui obiectiv de mediu, având în vedere că sunt alese locațiile în care vor fi amplasate centrele, astfel încât echipamentele care vor fi achiziționate în cadrul contractului de furnizare să nu afecteze biodiversitatea sau dinamica ecosistemelor, ci, dimpotrivă, să contribuie la îmbunătățirea calității mediului.</w:t>
      </w:r>
    </w:p>
    <w:p w14:paraId="05914CF7" w14:textId="77777777" w:rsidR="00991789" w:rsidRDefault="009F2C29">
      <w:pPr>
        <w:pStyle w:val="Heading1"/>
        <w:keepLines/>
        <w:framePr w:hSpace="0" w:wrap="auto" w:vAnchor="margin" w:hAnchor="text" w:xAlign="left" w:yAlign="inline"/>
        <w:numPr>
          <w:ilvl w:val="2"/>
          <w:numId w:val="4"/>
        </w:numPr>
        <w:spacing w:before="120" w:after="120"/>
        <w:ind w:hanging="657"/>
        <w:rPr>
          <w:rFonts w:eastAsia="Calibri"/>
          <w:sz w:val="24"/>
          <w:szCs w:val="24"/>
        </w:rPr>
      </w:pPr>
      <w:bookmarkStart w:id="20" w:name="_Hlk146704912"/>
      <w:bookmarkEnd w:id="19"/>
      <w:r>
        <w:rPr>
          <w:rFonts w:eastAsia="Calibri"/>
          <w:sz w:val="24"/>
          <w:szCs w:val="24"/>
        </w:rPr>
        <w:t xml:space="preserve">Specificații tehnice minimale </w:t>
      </w:r>
      <w:bookmarkEnd w:id="20"/>
      <w:r>
        <w:rPr>
          <w:rFonts w:eastAsia="Calibri"/>
          <w:sz w:val="24"/>
          <w:szCs w:val="24"/>
        </w:rPr>
        <w:t>per produs</w:t>
      </w:r>
    </w:p>
    <w:tbl>
      <w:tblPr>
        <w:tblStyle w:val="TableGrid"/>
        <w:tblW w:w="0" w:type="auto"/>
        <w:tblLayout w:type="fixed"/>
        <w:tblLook w:val="04A0" w:firstRow="1" w:lastRow="0" w:firstColumn="1" w:lastColumn="0" w:noHBand="0" w:noVBand="1"/>
      </w:tblPr>
      <w:tblGrid>
        <w:gridCol w:w="988"/>
        <w:gridCol w:w="1701"/>
        <w:gridCol w:w="6382"/>
      </w:tblGrid>
      <w:tr w:rsidR="00816453" w14:paraId="6B65CFBE" w14:textId="77777777" w:rsidTr="000D2E8E">
        <w:trPr>
          <w:trHeight w:val="309"/>
        </w:trPr>
        <w:tc>
          <w:tcPr>
            <w:tcW w:w="988" w:type="dxa"/>
            <w:shd w:val="clear" w:color="auto" w:fill="BFBFBF" w:themeFill="background1" w:themeFillShade="BF"/>
            <w:vAlign w:val="center"/>
          </w:tcPr>
          <w:p w14:paraId="324245F2" w14:textId="77777777" w:rsidR="00816453" w:rsidRDefault="00816453" w:rsidP="000D2E8E">
            <w:pPr>
              <w:spacing w:after="0"/>
              <w:jc w:val="center"/>
              <w:rPr>
                <w:rFonts w:ascii="Arial" w:hAnsi="Arial" w:cs="Arial"/>
                <w:sz w:val="24"/>
                <w:szCs w:val="24"/>
              </w:rPr>
            </w:pPr>
            <w:r>
              <w:rPr>
                <w:rFonts w:ascii="Arial" w:eastAsia="Arial" w:hAnsi="Arial" w:cs="Arial"/>
                <w:sz w:val="24"/>
                <w:szCs w:val="24"/>
              </w:rPr>
              <w:t>Nr. Crt.</w:t>
            </w:r>
          </w:p>
        </w:tc>
        <w:tc>
          <w:tcPr>
            <w:tcW w:w="8083" w:type="dxa"/>
            <w:gridSpan w:val="2"/>
            <w:shd w:val="clear" w:color="auto" w:fill="BFBFBF" w:themeFill="background1" w:themeFillShade="BF"/>
            <w:vAlign w:val="center"/>
          </w:tcPr>
          <w:p w14:paraId="2231CBD8" w14:textId="24F717E2" w:rsidR="00816453" w:rsidRDefault="00816453" w:rsidP="000D2E8E">
            <w:pPr>
              <w:spacing w:after="0"/>
              <w:jc w:val="center"/>
              <w:rPr>
                <w:rFonts w:ascii="Arial" w:hAnsi="Arial" w:cs="Arial"/>
                <w:sz w:val="24"/>
                <w:szCs w:val="24"/>
              </w:rPr>
            </w:pPr>
            <w:proofErr w:type="spellStart"/>
            <w:r>
              <w:rPr>
                <w:rFonts w:ascii="Arial" w:eastAsia="Arial" w:hAnsi="Arial" w:cs="Arial"/>
                <w:sz w:val="24"/>
                <w:szCs w:val="24"/>
              </w:rPr>
              <w:t>Cerinte</w:t>
            </w:r>
            <w:proofErr w:type="spellEnd"/>
            <w:r>
              <w:rPr>
                <w:rFonts w:ascii="Arial" w:eastAsia="Arial" w:hAnsi="Arial" w:cs="Arial"/>
                <w:sz w:val="24"/>
                <w:szCs w:val="24"/>
              </w:rPr>
              <w:t xml:space="preserve"> minime obligatorii</w:t>
            </w:r>
          </w:p>
        </w:tc>
      </w:tr>
      <w:tr w:rsidR="00580A16" w14:paraId="68801246" w14:textId="77777777" w:rsidTr="000D2E8E">
        <w:trPr>
          <w:trHeight w:val="219"/>
        </w:trPr>
        <w:tc>
          <w:tcPr>
            <w:tcW w:w="988" w:type="dxa"/>
            <w:shd w:val="clear" w:color="auto" w:fill="F2F2F2" w:themeFill="background1" w:themeFillShade="F2"/>
          </w:tcPr>
          <w:p w14:paraId="4DEABD7E" w14:textId="6151E915" w:rsidR="00580A16" w:rsidRPr="000D2E8E" w:rsidRDefault="00580A16" w:rsidP="000D2E8E">
            <w:pPr>
              <w:pStyle w:val="ListParagraph"/>
              <w:numPr>
                <w:ilvl w:val="0"/>
                <w:numId w:val="38"/>
              </w:numPr>
              <w:spacing w:after="0" w:line="240" w:lineRule="auto"/>
              <w:jc w:val="center"/>
              <w:rPr>
                <w:rFonts w:ascii="Arial" w:eastAsia="Arial" w:hAnsi="Arial" w:cs="Arial"/>
                <w:sz w:val="24"/>
                <w:szCs w:val="24"/>
              </w:rPr>
            </w:pPr>
          </w:p>
        </w:tc>
        <w:tc>
          <w:tcPr>
            <w:tcW w:w="8083" w:type="dxa"/>
            <w:gridSpan w:val="2"/>
            <w:shd w:val="clear" w:color="auto" w:fill="F2F2F2" w:themeFill="background1" w:themeFillShade="F2"/>
          </w:tcPr>
          <w:p w14:paraId="274DA357" w14:textId="267B128B" w:rsidR="00580A16" w:rsidRDefault="00580A16" w:rsidP="000D2E8E">
            <w:pPr>
              <w:spacing w:after="0" w:line="240" w:lineRule="auto"/>
              <w:rPr>
                <w:rFonts w:ascii="Arial" w:eastAsia="Arial" w:hAnsi="Arial" w:cs="Arial"/>
                <w:sz w:val="24"/>
                <w:szCs w:val="24"/>
              </w:rPr>
            </w:pPr>
            <w:r>
              <w:rPr>
                <w:rFonts w:ascii="Arial" w:eastAsia="Arial" w:hAnsi="Arial" w:cs="Arial"/>
                <w:sz w:val="24"/>
                <w:szCs w:val="24"/>
              </w:rPr>
              <w:t xml:space="preserve">Platformă integrată </w:t>
            </w:r>
            <w:proofErr w:type="spellStart"/>
            <w:r>
              <w:rPr>
                <w:rFonts w:ascii="Arial" w:eastAsia="Arial" w:hAnsi="Arial" w:cs="Arial"/>
                <w:sz w:val="24"/>
                <w:szCs w:val="24"/>
              </w:rPr>
              <w:t>Exadata</w:t>
            </w:r>
            <w:proofErr w:type="spellEnd"/>
            <w:r>
              <w:rPr>
                <w:rFonts w:ascii="Arial" w:eastAsia="Arial" w:hAnsi="Arial" w:cs="Arial"/>
                <w:sz w:val="24"/>
                <w:szCs w:val="24"/>
              </w:rPr>
              <w:t xml:space="preserve"> </w:t>
            </w:r>
            <w:proofErr w:type="spellStart"/>
            <w:r>
              <w:rPr>
                <w:rFonts w:ascii="Arial" w:eastAsia="Arial" w:hAnsi="Arial" w:cs="Arial"/>
                <w:sz w:val="24"/>
                <w:szCs w:val="24"/>
              </w:rPr>
              <w:t>Quarter</w:t>
            </w:r>
            <w:proofErr w:type="spellEnd"/>
            <w:r>
              <w:rPr>
                <w:rFonts w:ascii="Arial" w:eastAsia="Arial" w:hAnsi="Arial" w:cs="Arial"/>
                <w:sz w:val="24"/>
                <w:szCs w:val="24"/>
              </w:rPr>
              <w:t xml:space="preserve"> Rack Extreme Flash</w:t>
            </w:r>
          </w:p>
        </w:tc>
      </w:tr>
      <w:tr w:rsidR="00991789" w14:paraId="59EFEF97" w14:textId="77777777" w:rsidTr="000D2E8E">
        <w:tc>
          <w:tcPr>
            <w:tcW w:w="988" w:type="dxa"/>
          </w:tcPr>
          <w:p w14:paraId="3BDFA7A8" w14:textId="7898D07A" w:rsidR="00991789" w:rsidRDefault="00991789" w:rsidP="000D2E8E">
            <w:pPr>
              <w:pStyle w:val="ListParagraph"/>
              <w:numPr>
                <w:ilvl w:val="1"/>
                <w:numId w:val="38"/>
              </w:numPr>
              <w:spacing w:after="0" w:line="240" w:lineRule="auto"/>
              <w:jc w:val="center"/>
              <w:rPr>
                <w:rFonts w:ascii="Arial" w:hAnsi="Arial" w:cs="Arial"/>
                <w:sz w:val="24"/>
                <w:szCs w:val="24"/>
              </w:rPr>
            </w:pPr>
          </w:p>
        </w:tc>
        <w:tc>
          <w:tcPr>
            <w:tcW w:w="1701" w:type="dxa"/>
          </w:tcPr>
          <w:p w14:paraId="551E1CD3" w14:textId="77777777" w:rsidR="00991789" w:rsidRDefault="009F2C29">
            <w:pPr>
              <w:spacing w:line="240" w:lineRule="auto"/>
              <w:rPr>
                <w:rFonts w:ascii="Arial" w:hAnsi="Arial" w:cs="Arial"/>
                <w:sz w:val="24"/>
                <w:szCs w:val="24"/>
              </w:rPr>
            </w:pPr>
            <w:r>
              <w:rPr>
                <w:rFonts w:ascii="Arial" w:eastAsia="Arial" w:hAnsi="Arial" w:cs="Arial"/>
                <w:sz w:val="24"/>
                <w:szCs w:val="24"/>
              </w:rPr>
              <w:t>Descriere</w:t>
            </w:r>
          </w:p>
        </w:tc>
        <w:tc>
          <w:tcPr>
            <w:tcW w:w="6382" w:type="dxa"/>
          </w:tcPr>
          <w:p w14:paraId="7F44A024" w14:textId="77777777" w:rsidR="00991789" w:rsidRDefault="009F2C29">
            <w:pPr>
              <w:pStyle w:val="docdata"/>
              <w:spacing w:before="0" w:beforeAutospacing="0" w:after="0" w:afterAutospacing="0"/>
              <w:jc w:val="both"/>
              <w:rPr>
                <w:rFonts w:ascii="Arial" w:eastAsia="Arial" w:hAnsi="Arial" w:cs="Arial"/>
                <w:color w:val="000000"/>
                <w:lang w:val="ro-RO"/>
              </w:rPr>
            </w:pPr>
            <w:r>
              <w:rPr>
                <w:rFonts w:ascii="Arial" w:eastAsia="Arial" w:hAnsi="Arial" w:cs="Arial"/>
                <w:color w:val="000000"/>
                <w:lang w:val="ro-RO"/>
              </w:rPr>
              <w:t xml:space="preserve">Fiecare dintre cele 2 platforme integrate </w:t>
            </w:r>
            <w:proofErr w:type="spellStart"/>
            <w:r>
              <w:rPr>
                <w:rFonts w:ascii="Arial" w:eastAsia="Arial" w:hAnsi="Arial" w:cs="Arial"/>
                <w:lang w:val="ro-RO"/>
              </w:rPr>
              <w:t>Exadata</w:t>
            </w:r>
            <w:proofErr w:type="spellEnd"/>
            <w:r>
              <w:rPr>
                <w:rFonts w:ascii="Arial" w:eastAsia="Arial" w:hAnsi="Arial" w:cs="Arial"/>
                <w:lang w:val="ro-RO"/>
              </w:rPr>
              <w:t xml:space="preserve"> </w:t>
            </w:r>
            <w:proofErr w:type="spellStart"/>
            <w:r>
              <w:rPr>
                <w:rFonts w:ascii="Arial" w:eastAsia="Arial" w:hAnsi="Arial" w:cs="Arial"/>
                <w:lang w:val="ro-RO"/>
              </w:rPr>
              <w:t>Quarter</w:t>
            </w:r>
            <w:proofErr w:type="spellEnd"/>
            <w:r>
              <w:rPr>
                <w:rFonts w:ascii="Arial" w:eastAsia="Arial" w:hAnsi="Arial" w:cs="Arial"/>
                <w:lang w:val="ro-RO"/>
              </w:rPr>
              <w:t xml:space="preserve"> Rack Extreme Flash</w:t>
            </w:r>
            <w:r>
              <w:rPr>
                <w:rFonts w:ascii="Arial" w:eastAsia="Arial" w:hAnsi="Arial" w:cs="Arial"/>
                <w:color w:val="000000"/>
                <w:lang w:val="ro-RO"/>
              </w:rPr>
              <w:t xml:space="preserve"> va avea in compunere:</w:t>
            </w:r>
          </w:p>
          <w:p w14:paraId="06C08EF3" w14:textId="77777777" w:rsidR="00991789" w:rsidRDefault="009F2C29">
            <w:pPr>
              <w:pStyle w:val="docdata"/>
              <w:numPr>
                <w:ilvl w:val="0"/>
                <w:numId w:val="28"/>
              </w:numPr>
              <w:spacing w:before="0" w:beforeAutospacing="0" w:after="0" w:afterAutospacing="0"/>
              <w:jc w:val="both"/>
              <w:rPr>
                <w:rFonts w:ascii="Arial" w:eastAsia="Arial" w:hAnsi="Arial" w:cs="Arial"/>
                <w:color w:val="000000"/>
                <w:lang w:val="ro-RO"/>
              </w:rPr>
            </w:pPr>
            <w:r>
              <w:rPr>
                <w:rFonts w:ascii="Arial" w:eastAsia="Arial" w:hAnsi="Arial" w:cs="Arial"/>
                <w:color w:val="000000"/>
                <w:lang w:val="ro-RO"/>
              </w:rPr>
              <w:t xml:space="preserve">minim 2 servere procesare baze de date; </w:t>
            </w:r>
          </w:p>
          <w:p w14:paraId="2438BC26" w14:textId="77777777" w:rsidR="00991789" w:rsidRDefault="009F2C29">
            <w:pPr>
              <w:pStyle w:val="docdata"/>
              <w:numPr>
                <w:ilvl w:val="0"/>
                <w:numId w:val="28"/>
              </w:numPr>
              <w:spacing w:before="0" w:beforeAutospacing="0" w:after="0" w:afterAutospacing="0"/>
              <w:jc w:val="both"/>
              <w:rPr>
                <w:rFonts w:ascii="Arial" w:eastAsia="Arial" w:hAnsi="Arial" w:cs="Arial"/>
                <w:color w:val="000000"/>
                <w:lang w:val="ro-RO"/>
              </w:rPr>
            </w:pPr>
            <w:r>
              <w:rPr>
                <w:rFonts w:ascii="Arial" w:eastAsia="Arial" w:hAnsi="Arial" w:cs="Arial"/>
                <w:color w:val="000000"/>
                <w:lang w:val="ro-RO"/>
              </w:rPr>
              <w:t>minim 3 servere stocare baze de date;</w:t>
            </w:r>
          </w:p>
          <w:p w14:paraId="2F96B64D" w14:textId="77777777" w:rsidR="00991789" w:rsidRDefault="009F2C29">
            <w:pPr>
              <w:pStyle w:val="docdata"/>
              <w:numPr>
                <w:ilvl w:val="0"/>
                <w:numId w:val="28"/>
              </w:numPr>
              <w:spacing w:before="0" w:beforeAutospacing="0" w:after="0" w:afterAutospacing="0"/>
              <w:jc w:val="both"/>
              <w:rPr>
                <w:rFonts w:ascii="Arial" w:eastAsia="Arial" w:hAnsi="Arial" w:cs="Arial"/>
                <w:color w:val="000000"/>
                <w:lang w:val="ro-RO"/>
              </w:rPr>
            </w:pPr>
            <w:r>
              <w:rPr>
                <w:rFonts w:ascii="Arial" w:eastAsia="Arial" w:hAnsi="Arial" w:cs="Arial"/>
                <w:color w:val="000000"/>
                <w:lang w:val="ro-RO"/>
              </w:rPr>
              <w:t xml:space="preserve">o infrastructura interna de mare viteza de tip RDMA over </w:t>
            </w:r>
            <w:proofErr w:type="spellStart"/>
            <w:r>
              <w:rPr>
                <w:rFonts w:ascii="Arial" w:eastAsia="Arial" w:hAnsi="Arial" w:cs="Arial"/>
                <w:color w:val="000000"/>
                <w:lang w:val="ro-RO"/>
              </w:rPr>
              <w:t>Converged</w:t>
            </w:r>
            <w:proofErr w:type="spellEnd"/>
            <w:r>
              <w:rPr>
                <w:rFonts w:ascii="Arial" w:eastAsia="Arial" w:hAnsi="Arial" w:cs="Arial"/>
                <w:color w:val="000000"/>
                <w:lang w:val="ro-RO"/>
              </w:rPr>
              <w:t xml:space="preserve"> Ethernet (</w:t>
            </w:r>
            <w:proofErr w:type="spellStart"/>
            <w:r>
              <w:rPr>
                <w:rFonts w:ascii="Arial" w:eastAsia="Arial" w:hAnsi="Arial" w:cs="Arial"/>
                <w:color w:val="000000"/>
                <w:lang w:val="ro-RO"/>
              </w:rPr>
              <w:t>RoCE</w:t>
            </w:r>
            <w:proofErr w:type="spellEnd"/>
            <w:r>
              <w:rPr>
                <w:rFonts w:ascii="Arial" w:eastAsia="Arial" w:hAnsi="Arial" w:cs="Arial"/>
                <w:color w:val="000000"/>
                <w:lang w:val="ro-RO"/>
              </w:rPr>
              <w:t>);</w:t>
            </w:r>
          </w:p>
          <w:p w14:paraId="43DC802A" w14:textId="77777777" w:rsidR="00991789" w:rsidRDefault="009F2C29">
            <w:pPr>
              <w:pStyle w:val="docdata"/>
              <w:numPr>
                <w:ilvl w:val="0"/>
                <w:numId w:val="28"/>
              </w:numPr>
              <w:spacing w:before="0" w:beforeAutospacing="0" w:after="0" w:afterAutospacing="0"/>
              <w:jc w:val="both"/>
              <w:rPr>
                <w:rFonts w:ascii="Arial" w:eastAsia="Arial" w:hAnsi="Arial" w:cs="Arial"/>
                <w:color w:val="000000"/>
                <w:lang w:val="ro-RO"/>
              </w:rPr>
            </w:pPr>
            <w:r>
              <w:rPr>
                <w:rFonts w:ascii="Arial" w:eastAsia="Arial" w:hAnsi="Arial" w:cs="Arial"/>
                <w:color w:val="000000"/>
                <w:lang w:val="ro-RO"/>
              </w:rPr>
              <w:t xml:space="preserve"> infrastructura  de </w:t>
            </w:r>
            <w:proofErr w:type="spellStart"/>
            <w:r>
              <w:rPr>
                <w:rFonts w:ascii="Arial" w:eastAsia="Arial" w:hAnsi="Arial" w:cs="Arial"/>
                <w:color w:val="000000"/>
                <w:lang w:val="ro-RO"/>
              </w:rPr>
              <w:t>retea</w:t>
            </w:r>
            <w:proofErr w:type="spellEnd"/>
            <w:r>
              <w:rPr>
                <w:rFonts w:ascii="Arial" w:eastAsia="Arial" w:hAnsi="Arial" w:cs="Arial"/>
                <w:color w:val="000000"/>
                <w:lang w:val="ro-RO"/>
              </w:rPr>
              <w:t xml:space="preserve"> compusa din 2 echipamente de </w:t>
            </w:r>
            <w:proofErr w:type="spellStart"/>
            <w:r>
              <w:rPr>
                <w:rFonts w:ascii="Arial" w:eastAsia="Arial" w:hAnsi="Arial" w:cs="Arial"/>
                <w:color w:val="000000"/>
                <w:lang w:val="ro-RO"/>
              </w:rPr>
              <w:t>retea</w:t>
            </w:r>
            <w:proofErr w:type="spellEnd"/>
            <w:r>
              <w:rPr>
                <w:rFonts w:ascii="Arial" w:eastAsia="Arial" w:hAnsi="Arial" w:cs="Arial"/>
                <w:color w:val="000000"/>
                <w:lang w:val="ro-RO"/>
              </w:rPr>
              <w:t xml:space="preserve"> de </w:t>
            </w:r>
            <w:r>
              <w:rPr>
                <w:rFonts w:ascii="Arial" w:eastAsia="Arial" w:hAnsi="Arial" w:cs="Arial"/>
                <w:color w:val="000000" w:themeColor="text1"/>
                <w:lang w:val="ro-RO"/>
              </w:rPr>
              <w:t>tip front-</w:t>
            </w:r>
            <w:proofErr w:type="spellStart"/>
            <w:r>
              <w:rPr>
                <w:rFonts w:ascii="Arial" w:eastAsia="Arial" w:hAnsi="Arial" w:cs="Arial"/>
                <w:color w:val="000000" w:themeColor="text1"/>
                <w:lang w:val="ro-RO"/>
              </w:rPr>
              <w:t>end</w:t>
            </w:r>
            <w:proofErr w:type="spellEnd"/>
            <w:r>
              <w:rPr>
                <w:rFonts w:ascii="Arial" w:eastAsia="Arial" w:hAnsi="Arial" w:cs="Arial"/>
                <w:color w:val="000000"/>
                <w:lang w:val="ro-RO"/>
              </w:rPr>
              <w:t xml:space="preserve"> ;</w:t>
            </w:r>
          </w:p>
          <w:p w14:paraId="7D2D9D13" w14:textId="77777777" w:rsidR="00991789" w:rsidRDefault="009F2C29">
            <w:pPr>
              <w:pStyle w:val="docdata"/>
              <w:spacing w:before="0" w:beforeAutospacing="0" w:after="0" w:afterAutospacing="0"/>
              <w:jc w:val="both"/>
              <w:rPr>
                <w:rFonts w:ascii="Arial" w:eastAsia="Arial" w:hAnsi="Arial" w:cs="Arial"/>
                <w:color w:val="000000"/>
                <w:lang w:val="ro-RO"/>
              </w:rPr>
            </w:pPr>
            <w:r>
              <w:rPr>
                <w:rFonts w:ascii="Arial" w:eastAsia="Arial" w:hAnsi="Arial" w:cs="Arial"/>
                <w:color w:val="000000"/>
                <w:lang w:val="ro-RO"/>
              </w:rPr>
              <w:t xml:space="preserve">Fiecare platforma ofertata va avea la baza o arhitectura moderna, modulara, compatibila cu conceptul de </w:t>
            </w:r>
            <w:proofErr w:type="spellStart"/>
            <w:r>
              <w:rPr>
                <w:rFonts w:ascii="Arial" w:eastAsia="Arial" w:hAnsi="Arial" w:cs="Arial"/>
                <w:color w:val="000000"/>
                <w:lang w:val="ro-RO"/>
              </w:rPr>
              <w:t>cloud</w:t>
            </w:r>
            <w:proofErr w:type="spellEnd"/>
            <w:r>
              <w:rPr>
                <w:rFonts w:ascii="Arial" w:eastAsia="Arial" w:hAnsi="Arial" w:cs="Arial"/>
                <w:color w:val="000000"/>
                <w:lang w:val="ro-RO"/>
              </w:rPr>
              <w:t xml:space="preserve">, ce conține servere de baze de date performante, servere de stocare inteligente înzestrate cu module flash </w:t>
            </w:r>
            <w:proofErr w:type="spellStart"/>
            <w:r>
              <w:rPr>
                <w:rFonts w:ascii="Arial" w:eastAsia="Arial" w:hAnsi="Arial" w:cs="Arial"/>
                <w:color w:val="000000"/>
                <w:lang w:val="ro-RO"/>
              </w:rPr>
              <w:t>PCIe</w:t>
            </w:r>
            <w:proofErr w:type="spellEnd"/>
            <w:r>
              <w:rPr>
                <w:rFonts w:ascii="Arial" w:eastAsia="Arial" w:hAnsi="Arial" w:cs="Arial"/>
                <w:color w:val="000000"/>
                <w:lang w:val="ro-RO"/>
              </w:rPr>
              <w:t xml:space="preserve"> si module de memorie non-volatila de ultima generație, precum si o infrastructura interna de mare viteza de tip RDMA over </w:t>
            </w:r>
            <w:proofErr w:type="spellStart"/>
            <w:r>
              <w:rPr>
                <w:rFonts w:ascii="Arial" w:eastAsia="Arial" w:hAnsi="Arial" w:cs="Arial"/>
                <w:color w:val="000000"/>
                <w:lang w:val="ro-RO"/>
              </w:rPr>
              <w:t>Converged</w:t>
            </w:r>
            <w:proofErr w:type="spellEnd"/>
            <w:r>
              <w:rPr>
                <w:rFonts w:ascii="Arial" w:eastAsia="Arial" w:hAnsi="Arial" w:cs="Arial"/>
                <w:color w:val="000000"/>
                <w:lang w:val="ro-RO"/>
              </w:rPr>
              <w:t xml:space="preserve"> Ethernet (</w:t>
            </w:r>
            <w:proofErr w:type="spellStart"/>
            <w:r>
              <w:rPr>
                <w:rFonts w:ascii="Arial" w:eastAsia="Arial" w:hAnsi="Arial" w:cs="Arial"/>
                <w:color w:val="000000"/>
                <w:lang w:val="ro-RO"/>
              </w:rPr>
              <w:t>RoCE</w:t>
            </w:r>
            <w:proofErr w:type="spellEnd"/>
            <w:r>
              <w:rPr>
                <w:rFonts w:ascii="Arial" w:eastAsia="Arial" w:hAnsi="Arial" w:cs="Arial"/>
                <w:color w:val="000000"/>
                <w:lang w:val="ro-RO"/>
              </w:rPr>
              <w:t>) pentru bazele de date Oracle.</w:t>
            </w:r>
          </w:p>
        </w:tc>
      </w:tr>
      <w:tr w:rsidR="00991789" w14:paraId="3172FFF0" w14:textId="77777777" w:rsidTr="000D2E8E">
        <w:tc>
          <w:tcPr>
            <w:tcW w:w="988" w:type="dxa"/>
          </w:tcPr>
          <w:p w14:paraId="4FC55743" w14:textId="77777777" w:rsidR="00991789" w:rsidRDefault="00991789" w:rsidP="000D2E8E">
            <w:pPr>
              <w:pStyle w:val="ListParagraph"/>
              <w:numPr>
                <w:ilvl w:val="1"/>
                <w:numId w:val="38"/>
              </w:numPr>
              <w:spacing w:after="0" w:line="240" w:lineRule="auto"/>
              <w:jc w:val="center"/>
              <w:rPr>
                <w:rFonts w:ascii="Arial" w:hAnsi="Arial" w:cs="Arial"/>
                <w:sz w:val="24"/>
                <w:szCs w:val="24"/>
              </w:rPr>
            </w:pPr>
          </w:p>
        </w:tc>
        <w:tc>
          <w:tcPr>
            <w:tcW w:w="1701" w:type="dxa"/>
          </w:tcPr>
          <w:p w14:paraId="60B18C84" w14:textId="05ACFD3B" w:rsidR="00991789" w:rsidRDefault="00711E30">
            <w:pPr>
              <w:spacing w:line="240" w:lineRule="auto"/>
              <w:rPr>
                <w:rFonts w:ascii="Arial" w:eastAsia="Arial" w:hAnsi="Arial" w:cs="Arial"/>
                <w:sz w:val="24"/>
                <w:szCs w:val="24"/>
              </w:rPr>
            </w:pPr>
            <w:r>
              <w:rPr>
                <w:rFonts w:ascii="Arial" w:eastAsia="Arial" w:hAnsi="Arial" w:cs="Arial"/>
                <w:color w:val="000000"/>
                <w:sz w:val="24"/>
                <w:szCs w:val="24"/>
              </w:rPr>
              <w:t>Cerințe</w:t>
            </w:r>
            <w:r w:rsidR="009F2C29">
              <w:rPr>
                <w:rFonts w:ascii="Arial" w:eastAsia="Arial" w:hAnsi="Arial" w:cs="Arial"/>
                <w:color w:val="000000"/>
                <w:sz w:val="24"/>
                <w:szCs w:val="24"/>
              </w:rPr>
              <w:t xml:space="preserve"> generale</w:t>
            </w:r>
          </w:p>
        </w:tc>
        <w:tc>
          <w:tcPr>
            <w:tcW w:w="6382" w:type="dxa"/>
          </w:tcPr>
          <w:p w14:paraId="1668825E" w14:textId="77777777" w:rsidR="00991789" w:rsidRDefault="009F2C29">
            <w:pPr>
              <w:pStyle w:val="docdata"/>
              <w:numPr>
                <w:ilvl w:val="0"/>
                <w:numId w:val="21"/>
              </w:numPr>
              <w:tabs>
                <w:tab w:val="left" w:pos="313"/>
              </w:tabs>
              <w:spacing w:before="0" w:beforeAutospacing="0" w:after="0" w:afterAutospacing="0"/>
              <w:ind w:left="0" w:firstLine="0"/>
              <w:jc w:val="both"/>
              <w:rPr>
                <w:rFonts w:ascii="Arial" w:eastAsia="Arial" w:hAnsi="Arial" w:cs="Arial"/>
                <w:color w:val="000000"/>
                <w:lang w:val="ro-RO"/>
              </w:rPr>
            </w:pPr>
            <w:r>
              <w:rPr>
                <w:rFonts w:ascii="Arial" w:eastAsia="Arial" w:hAnsi="Arial" w:cs="Arial"/>
                <w:color w:val="000000"/>
                <w:lang w:val="ro-RO"/>
              </w:rPr>
              <w:t xml:space="preserve">Platforma trebuie să includă toate produsele și componentele (hardware și software) necesare în vederea funcționării tuturor componentelor instalate în cadrul acestui </w:t>
            </w:r>
            <w:proofErr w:type="spellStart"/>
            <w:r>
              <w:rPr>
                <w:rFonts w:ascii="Arial" w:eastAsia="Arial" w:hAnsi="Arial" w:cs="Arial"/>
                <w:color w:val="000000"/>
                <w:lang w:val="ro-RO"/>
              </w:rPr>
              <w:t>system</w:t>
            </w:r>
            <w:proofErr w:type="spellEnd"/>
            <w:r>
              <w:rPr>
                <w:rFonts w:ascii="Arial" w:eastAsia="Arial" w:hAnsi="Arial" w:cs="Arial"/>
                <w:color w:val="000000"/>
                <w:lang w:val="ro-RO"/>
              </w:rPr>
              <w:t xml:space="preserve">. </w:t>
            </w:r>
          </w:p>
          <w:p w14:paraId="425DFE87" w14:textId="77777777" w:rsidR="00991789" w:rsidRDefault="009F2C29">
            <w:pPr>
              <w:pStyle w:val="docdata"/>
              <w:numPr>
                <w:ilvl w:val="0"/>
                <w:numId w:val="21"/>
              </w:numPr>
              <w:tabs>
                <w:tab w:val="left" w:pos="313"/>
              </w:tabs>
              <w:spacing w:before="0" w:beforeAutospacing="0" w:after="0" w:afterAutospacing="0"/>
              <w:ind w:left="0" w:firstLine="0"/>
              <w:jc w:val="both"/>
              <w:rPr>
                <w:rFonts w:ascii="Arial" w:eastAsia="Arial" w:hAnsi="Arial" w:cs="Arial"/>
                <w:color w:val="000000"/>
                <w:lang w:val="ro-RO"/>
              </w:rPr>
            </w:pPr>
            <w:r>
              <w:rPr>
                <w:rFonts w:ascii="Arial" w:eastAsia="Arial" w:hAnsi="Arial" w:cs="Arial"/>
                <w:color w:val="000000"/>
                <w:lang w:val="ro-RO"/>
              </w:rPr>
              <w:t xml:space="preserve">Platforma ofertata va fi minim </w:t>
            </w:r>
            <w:proofErr w:type="spellStart"/>
            <w:r>
              <w:rPr>
                <w:rFonts w:ascii="Arial" w:eastAsia="Arial" w:hAnsi="Arial" w:cs="Arial"/>
                <w:color w:val="000000"/>
                <w:lang w:val="ro-RO"/>
              </w:rPr>
              <w:t>generatia</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Exadata</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Database</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Machine</w:t>
            </w:r>
            <w:proofErr w:type="spellEnd"/>
            <w:r>
              <w:rPr>
                <w:rFonts w:ascii="Arial" w:eastAsia="Arial" w:hAnsi="Arial" w:cs="Arial"/>
                <w:color w:val="000000"/>
                <w:lang w:val="ro-RO"/>
              </w:rPr>
              <w:t xml:space="preserve"> X11M </w:t>
            </w:r>
            <w:proofErr w:type="spellStart"/>
            <w:r>
              <w:rPr>
                <w:rFonts w:ascii="Arial" w:eastAsia="Arial" w:hAnsi="Arial" w:cs="Arial"/>
                <w:color w:val="000000"/>
                <w:lang w:val="ro-RO"/>
              </w:rPr>
              <w:t>with</w:t>
            </w:r>
            <w:proofErr w:type="spellEnd"/>
            <w:r>
              <w:rPr>
                <w:rFonts w:ascii="Arial" w:eastAsia="Arial" w:hAnsi="Arial" w:cs="Arial"/>
                <w:color w:val="000000"/>
                <w:lang w:val="ro-RO"/>
              </w:rPr>
              <w:t xml:space="preserve"> Extreme Flash </w:t>
            </w:r>
            <w:proofErr w:type="spellStart"/>
            <w:r>
              <w:rPr>
                <w:rFonts w:ascii="Arial" w:eastAsia="Arial" w:hAnsi="Arial" w:cs="Arial"/>
                <w:color w:val="000000"/>
                <w:lang w:val="ro-RO"/>
              </w:rPr>
              <w:t>Quarter</w:t>
            </w:r>
            <w:proofErr w:type="spellEnd"/>
            <w:r>
              <w:rPr>
                <w:rFonts w:ascii="Arial" w:eastAsia="Arial" w:hAnsi="Arial" w:cs="Arial"/>
                <w:color w:val="000000"/>
                <w:lang w:val="ro-RO"/>
              </w:rPr>
              <w:t xml:space="preserve"> Rack sau o </w:t>
            </w:r>
            <w:proofErr w:type="spellStart"/>
            <w:r>
              <w:rPr>
                <w:rFonts w:ascii="Arial" w:eastAsia="Arial" w:hAnsi="Arial" w:cs="Arial"/>
                <w:color w:val="000000"/>
                <w:lang w:val="ro-RO"/>
              </w:rPr>
              <w:t>generatie</w:t>
            </w:r>
            <w:proofErr w:type="spellEnd"/>
            <w:r>
              <w:rPr>
                <w:rFonts w:ascii="Arial" w:eastAsia="Arial" w:hAnsi="Arial" w:cs="Arial"/>
                <w:color w:val="000000"/>
                <w:lang w:val="ro-RO"/>
              </w:rPr>
              <w:t xml:space="preserve"> ulterioara;</w:t>
            </w:r>
          </w:p>
          <w:p w14:paraId="2AFA6B98" w14:textId="77777777" w:rsidR="00991789" w:rsidRDefault="009F2C29">
            <w:pPr>
              <w:pStyle w:val="docdata"/>
              <w:numPr>
                <w:ilvl w:val="0"/>
                <w:numId w:val="21"/>
              </w:numPr>
              <w:tabs>
                <w:tab w:val="left" w:pos="313"/>
              </w:tabs>
              <w:spacing w:before="0" w:beforeAutospacing="0" w:after="0" w:afterAutospacing="0"/>
              <w:ind w:left="0" w:firstLine="0"/>
              <w:jc w:val="both"/>
              <w:rPr>
                <w:rFonts w:ascii="Arial" w:eastAsia="Arial" w:hAnsi="Arial" w:cs="Arial"/>
                <w:color w:val="000000"/>
                <w:lang w:val="ro-RO"/>
              </w:rPr>
            </w:pPr>
            <w:proofErr w:type="spellStart"/>
            <w:r>
              <w:rPr>
                <w:rFonts w:ascii="Arial" w:eastAsia="Arial" w:hAnsi="Arial" w:cs="Arial"/>
                <w:color w:val="000000"/>
                <w:lang w:val="ro-RO"/>
              </w:rPr>
              <w:t>Spatiul</w:t>
            </w:r>
            <w:proofErr w:type="spellEnd"/>
            <w:r>
              <w:rPr>
                <w:rFonts w:ascii="Arial" w:eastAsia="Arial" w:hAnsi="Arial" w:cs="Arial"/>
                <w:color w:val="000000"/>
                <w:lang w:val="ro-RO"/>
              </w:rPr>
              <w:t xml:space="preserve"> de stocare utilizabil la nivelul platformei va fi de minim 110TB;</w:t>
            </w:r>
          </w:p>
          <w:p w14:paraId="63FE64EF" w14:textId="77777777" w:rsidR="00991789" w:rsidRDefault="009F2C29">
            <w:pPr>
              <w:pStyle w:val="docdata"/>
              <w:numPr>
                <w:ilvl w:val="0"/>
                <w:numId w:val="21"/>
              </w:numPr>
              <w:tabs>
                <w:tab w:val="left" w:pos="313"/>
              </w:tabs>
              <w:spacing w:before="0" w:beforeAutospacing="0" w:after="0" w:afterAutospacing="0"/>
              <w:ind w:left="0" w:firstLine="0"/>
              <w:jc w:val="both"/>
              <w:rPr>
                <w:rFonts w:ascii="Arial" w:eastAsia="Arial" w:hAnsi="Arial" w:cs="Arial"/>
                <w:color w:val="000000"/>
                <w:lang w:val="ro-RO"/>
              </w:rPr>
            </w:pPr>
            <w:r>
              <w:rPr>
                <w:rFonts w:ascii="Arial" w:eastAsia="Arial" w:hAnsi="Arial" w:cs="Arial"/>
                <w:color w:val="000000"/>
                <w:lang w:val="ro-RO"/>
              </w:rPr>
              <w:t>Platforma se va instala în rack-urile disponibile în centrele de date ale autorității contractante și au următoarele dimensiuni: 750 x 1200 x 2000 mm (lățime x adâncime x înălțime);</w:t>
            </w:r>
          </w:p>
        </w:tc>
      </w:tr>
      <w:tr w:rsidR="00991789" w14:paraId="35FC28FE" w14:textId="77777777" w:rsidTr="000D2E8E">
        <w:tc>
          <w:tcPr>
            <w:tcW w:w="988" w:type="dxa"/>
          </w:tcPr>
          <w:p w14:paraId="34A50A7E" w14:textId="77777777" w:rsidR="00991789" w:rsidRPr="000D2E8E" w:rsidRDefault="00991789" w:rsidP="000D2E8E">
            <w:pPr>
              <w:pStyle w:val="ListParagraph"/>
              <w:numPr>
                <w:ilvl w:val="1"/>
                <w:numId w:val="38"/>
              </w:numPr>
              <w:spacing w:after="0" w:line="240" w:lineRule="auto"/>
              <w:jc w:val="center"/>
              <w:rPr>
                <w:rFonts w:ascii="Arial" w:hAnsi="Arial" w:cs="Arial"/>
                <w:sz w:val="24"/>
                <w:szCs w:val="24"/>
              </w:rPr>
            </w:pPr>
          </w:p>
        </w:tc>
        <w:tc>
          <w:tcPr>
            <w:tcW w:w="1701" w:type="dxa"/>
          </w:tcPr>
          <w:p w14:paraId="3A90585E" w14:textId="77777777" w:rsidR="00991789" w:rsidRDefault="009F2C29">
            <w:pPr>
              <w:spacing w:line="240" w:lineRule="auto"/>
              <w:rPr>
                <w:sz w:val="24"/>
              </w:rPr>
            </w:pPr>
            <w:r>
              <w:rPr>
                <w:rFonts w:ascii="Arial" w:eastAsia="Arial" w:hAnsi="Arial" w:cs="Arial"/>
                <w:sz w:val="24"/>
              </w:rPr>
              <w:t xml:space="preserve">Server de procesare baze de date </w:t>
            </w:r>
          </w:p>
        </w:tc>
        <w:tc>
          <w:tcPr>
            <w:tcW w:w="6382" w:type="dxa"/>
          </w:tcPr>
          <w:p w14:paraId="4E9AEAC2" w14:textId="77777777" w:rsidR="00991789" w:rsidRDefault="009F2C29">
            <w:pPr>
              <w:pStyle w:val="docdata"/>
              <w:spacing w:before="0" w:beforeAutospacing="0" w:after="0" w:afterAutospacing="0"/>
              <w:jc w:val="both"/>
              <w:rPr>
                <w:rFonts w:ascii="Arial" w:eastAsia="Arial" w:hAnsi="Arial" w:cs="Arial"/>
                <w:lang w:val="ro-RO"/>
              </w:rPr>
            </w:pPr>
            <w:r>
              <w:rPr>
                <w:rFonts w:ascii="Arial" w:eastAsia="Arial" w:hAnsi="Arial" w:cs="Arial"/>
                <w:color w:val="000000"/>
                <w:szCs w:val="22"/>
                <w:lang w:val="ro-RO"/>
              </w:rPr>
              <w:t>Fiecare server de procesare de baze de date se va integra nativ in platforma și va fi echipat cu:</w:t>
            </w:r>
          </w:p>
          <w:p w14:paraId="282D01CC" w14:textId="77777777" w:rsidR="00991789" w:rsidRDefault="009F2C29">
            <w:pPr>
              <w:pStyle w:val="docdata"/>
              <w:numPr>
                <w:ilvl w:val="0"/>
                <w:numId w:val="19"/>
              </w:numPr>
              <w:spacing w:before="0" w:beforeAutospacing="0" w:after="0" w:afterAutospacing="0"/>
              <w:jc w:val="both"/>
              <w:rPr>
                <w:rFonts w:ascii="Arial" w:eastAsia="Arial" w:hAnsi="Arial" w:cs="Arial"/>
                <w:lang w:val="ro-RO"/>
              </w:rPr>
            </w:pPr>
            <w:r>
              <w:rPr>
                <w:rFonts w:ascii="Arial" w:eastAsia="Arial" w:hAnsi="Arial" w:cs="Arial"/>
                <w:color w:val="000000"/>
                <w:szCs w:val="22"/>
                <w:lang w:val="ro-RO"/>
              </w:rPr>
              <w:t>minim 2 procesoare x86, având următoarele caracteristici:</w:t>
            </w:r>
          </w:p>
          <w:p w14:paraId="61AAC979" w14:textId="77777777" w:rsidR="00991789" w:rsidRDefault="009F2C29">
            <w:pPr>
              <w:pStyle w:val="NormalWeb"/>
              <w:numPr>
                <w:ilvl w:val="0"/>
                <w:numId w:val="18"/>
              </w:numPr>
              <w:tabs>
                <w:tab w:val="left" w:pos="720"/>
              </w:tabs>
              <w:spacing w:before="0" w:beforeAutospacing="0" w:after="0" w:afterAutospacing="0" w:line="240" w:lineRule="auto"/>
              <w:jc w:val="both"/>
              <w:rPr>
                <w:rFonts w:ascii="Arial" w:eastAsia="Arial" w:hAnsi="Arial" w:cs="Arial"/>
              </w:rPr>
            </w:pPr>
            <w:r>
              <w:rPr>
                <w:rFonts w:ascii="Arial" w:eastAsia="Arial" w:hAnsi="Arial" w:cs="Arial"/>
                <w:color w:val="000000"/>
                <w:sz w:val="24"/>
              </w:rPr>
              <w:t xml:space="preserve">Număr de </w:t>
            </w:r>
            <w:proofErr w:type="spellStart"/>
            <w:r>
              <w:rPr>
                <w:rFonts w:ascii="Arial" w:eastAsia="Arial" w:hAnsi="Arial" w:cs="Arial"/>
                <w:color w:val="000000"/>
                <w:sz w:val="24"/>
              </w:rPr>
              <w:t>core</w:t>
            </w:r>
            <w:proofErr w:type="spellEnd"/>
            <w:r>
              <w:rPr>
                <w:rFonts w:ascii="Arial" w:eastAsia="Arial" w:hAnsi="Arial" w:cs="Arial"/>
                <w:color w:val="000000"/>
                <w:sz w:val="24"/>
              </w:rPr>
              <w:t xml:space="preserve">-uri per procesor: minim 96 </w:t>
            </w:r>
            <w:proofErr w:type="spellStart"/>
            <w:r>
              <w:rPr>
                <w:rFonts w:ascii="Arial" w:eastAsia="Arial" w:hAnsi="Arial" w:cs="Arial"/>
                <w:color w:val="000000"/>
                <w:sz w:val="24"/>
              </w:rPr>
              <w:t>core</w:t>
            </w:r>
            <w:proofErr w:type="spellEnd"/>
            <w:r>
              <w:rPr>
                <w:rFonts w:ascii="Arial" w:eastAsia="Arial" w:hAnsi="Arial" w:cs="Arial"/>
                <w:color w:val="000000"/>
                <w:sz w:val="24"/>
              </w:rPr>
              <w:t>-uri;</w:t>
            </w:r>
          </w:p>
          <w:p w14:paraId="7000030B" w14:textId="77777777" w:rsidR="00991789" w:rsidRDefault="009F2C29">
            <w:pPr>
              <w:pStyle w:val="NormalWeb"/>
              <w:numPr>
                <w:ilvl w:val="0"/>
                <w:numId w:val="18"/>
              </w:numPr>
              <w:tabs>
                <w:tab w:val="left" w:pos="720"/>
              </w:tabs>
              <w:spacing w:before="0" w:beforeAutospacing="0" w:after="0" w:afterAutospacing="0" w:line="240" w:lineRule="auto"/>
              <w:jc w:val="both"/>
              <w:rPr>
                <w:rFonts w:ascii="Arial" w:eastAsia="Arial" w:hAnsi="Arial" w:cs="Arial"/>
              </w:rPr>
            </w:pPr>
            <w:r>
              <w:rPr>
                <w:rFonts w:ascii="Arial" w:eastAsia="Arial" w:hAnsi="Arial" w:cs="Arial"/>
                <w:color w:val="000000"/>
                <w:sz w:val="24"/>
              </w:rPr>
              <w:t>Număr procesoare instalate: minim 2;</w:t>
            </w:r>
          </w:p>
          <w:p w14:paraId="4B819FE7" w14:textId="77777777" w:rsidR="00991789" w:rsidRDefault="009F2C29">
            <w:pPr>
              <w:pStyle w:val="ListParagraph"/>
              <w:numPr>
                <w:ilvl w:val="0"/>
                <w:numId w:val="18"/>
              </w:numPr>
              <w:spacing w:after="0" w:line="240" w:lineRule="auto"/>
              <w:rPr>
                <w:sz w:val="24"/>
              </w:rPr>
            </w:pPr>
            <w:r>
              <w:rPr>
                <w:rFonts w:ascii="Arial" w:eastAsia="Arial" w:hAnsi="Arial" w:cs="Arial"/>
                <w:color w:val="000000"/>
                <w:sz w:val="24"/>
              </w:rPr>
              <w:t>Număr procesoare suportate: minim 2.</w:t>
            </w:r>
          </w:p>
          <w:p w14:paraId="46E031C4" w14:textId="77777777" w:rsidR="00991789" w:rsidRDefault="009F2C29">
            <w:pPr>
              <w:pStyle w:val="docdata"/>
              <w:numPr>
                <w:ilvl w:val="0"/>
                <w:numId w:val="19"/>
              </w:numPr>
              <w:spacing w:before="0" w:beforeAutospacing="0" w:after="0" w:afterAutospacing="0"/>
              <w:jc w:val="both"/>
              <w:rPr>
                <w:rFonts w:ascii="Arial" w:eastAsia="Arial" w:hAnsi="Arial" w:cs="Arial"/>
                <w:color w:val="000000"/>
                <w:szCs w:val="22"/>
                <w:lang w:val="ro-RO"/>
              </w:rPr>
            </w:pPr>
            <w:r>
              <w:rPr>
                <w:rFonts w:ascii="Arial" w:eastAsia="Arial" w:hAnsi="Arial" w:cs="Arial"/>
                <w:color w:val="000000"/>
                <w:szCs w:val="22"/>
                <w:lang w:val="ro-RO"/>
              </w:rPr>
              <w:t>Memorie: minim 3TB RAM</w:t>
            </w:r>
          </w:p>
          <w:p w14:paraId="21E205AB" w14:textId="77777777" w:rsidR="00991789" w:rsidRDefault="009F2C29">
            <w:pPr>
              <w:pStyle w:val="docdata"/>
              <w:numPr>
                <w:ilvl w:val="0"/>
                <w:numId w:val="19"/>
              </w:numPr>
              <w:spacing w:before="0" w:beforeAutospacing="0" w:after="0" w:afterAutospacing="0"/>
              <w:jc w:val="both"/>
              <w:rPr>
                <w:rFonts w:ascii="Arial" w:eastAsia="Arial" w:hAnsi="Arial" w:cs="Arial"/>
                <w:color w:val="000000"/>
                <w:szCs w:val="22"/>
                <w:lang w:val="ro-RO"/>
              </w:rPr>
            </w:pPr>
            <w:proofErr w:type="spellStart"/>
            <w:r>
              <w:rPr>
                <w:rFonts w:ascii="Arial" w:eastAsia="Arial" w:hAnsi="Arial" w:cs="Arial"/>
                <w:color w:val="000000"/>
                <w:szCs w:val="22"/>
                <w:lang w:val="ro-RO"/>
              </w:rPr>
              <w:t>Spatiu</w:t>
            </w:r>
            <w:proofErr w:type="spellEnd"/>
            <w:r>
              <w:rPr>
                <w:rFonts w:ascii="Arial" w:eastAsia="Arial" w:hAnsi="Arial" w:cs="Arial"/>
                <w:color w:val="000000"/>
                <w:szCs w:val="22"/>
                <w:lang w:val="ro-RO"/>
              </w:rPr>
              <w:t xml:space="preserve"> de stocare: 4x 3.84TB NVME Flash</w:t>
            </w:r>
          </w:p>
          <w:p w14:paraId="77004650" w14:textId="77777777" w:rsidR="00991789" w:rsidRDefault="009F2C29">
            <w:pPr>
              <w:pStyle w:val="docdata"/>
              <w:numPr>
                <w:ilvl w:val="0"/>
                <w:numId w:val="19"/>
              </w:numPr>
              <w:spacing w:before="0" w:beforeAutospacing="0" w:after="0" w:afterAutospacing="0"/>
              <w:rPr>
                <w:rFonts w:ascii="Arial" w:eastAsia="Arial" w:hAnsi="Arial" w:cs="Arial"/>
                <w:color w:val="000000"/>
                <w:szCs w:val="22"/>
                <w:lang w:val="ro-RO"/>
              </w:rPr>
            </w:pPr>
            <w:r>
              <w:rPr>
                <w:rFonts w:ascii="Arial" w:eastAsia="Arial" w:hAnsi="Arial" w:cs="Arial"/>
                <w:color w:val="000000"/>
                <w:szCs w:val="22"/>
                <w:lang w:val="ro-RO"/>
              </w:rPr>
              <w:t xml:space="preserve">Interfețe de rețea: </w:t>
            </w:r>
          </w:p>
          <w:p w14:paraId="6096590E" w14:textId="77777777" w:rsidR="00991789" w:rsidRDefault="009F2C29">
            <w:pPr>
              <w:pStyle w:val="NormalWeb"/>
              <w:numPr>
                <w:ilvl w:val="0"/>
                <w:numId w:val="18"/>
              </w:numPr>
              <w:tabs>
                <w:tab w:val="left" w:pos="720"/>
              </w:tabs>
              <w:spacing w:before="0" w:beforeAutospacing="0" w:after="0" w:afterAutospacing="0" w:line="240" w:lineRule="auto"/>
              <w:jc w:val="both"/>
              <w:rPr>
                <w:rFonts w:ascii="Arial" w:eastAsia="Arial" w:hAnsi="Arial" w:cs="Arial"/>
                <w:color w:val="000000"/>
              </w:rPr>
            </w:pPr>
            <w:r>
              <w:rPr>
                <w:rFonts w:ascii="Arial" w:eastAsia="Arial" w:hAnsi="Arial" w:cs="Arial"/>
                <w:color w:val="000000"/>
                <w:sz w:val="24"/>
              </w:rPr>
              <w:t>4 x Ethernet 10/25Gbps SFP28 echipate în configurația ofertată. Se vor livra minim două HBA-uri distincte pentru interfețele de tip SFP28. Se va asigura conectica necesară interconectării redundante a serverelor de procesare baze de date cu echipamentele de rețea;</w:t>
            </w:r>
          </w:p>
          <w:p w14:paraId="02E360CE" w14:textId="77777777" w:rsidR="00991789" w:rsidRDefault="009F2C29">
            <w:pPr>
              <w:pStyle w:val="NormalWeb"/>
              <w:numPr>
                <w:ilvl w:val="0"/>
                <w:numId w:val="18"/>
              </w:numPr>
              <w:tabs>
                <w:tab w:val="left" w:pos="720"/>
              </w:tabs>
              <w:spacing w:before="0" w:beforeAutospacing="0" w:after="0" w:afterAutospacing="0" w:line="240" w:lineRule="auto"/>
              <w:jc w:val="both"/>
              <w:rPr>
                <w:rFonts w:ascii="Arial" w:eastAsia="Arial" w:hAnsi="Arial" w:cs="Arial"/>
                <w:color w:val="000000"/>
              </w:rPr>
            </w:pPr>
            <w:r>
              <w:rPr>
                <w:rFonts w:ascii="Arial" w:eastAsia="Arial" w:hAnsi="Arial" w:cs="Arial"/>
                <w:color w:val="000000"/>
                <w:sz w:val="24"/>
              </w:rPr>
              <w:t xml:space="preserve">Minim 2 </w:t>
            </w:r>
            <w:proofErr w:type="spellStart"/>
            <w:r>
              <w:rPr>
                <w:rFonts w:ascii="Arial" w:eastAsia="Arial" w:hAnsi="Arial" w:cs="Arial"/>
                <w:color w:val="000000"/>
                <w:sz w:val="24"/>
              </w:rPr>
              <w:t>interfete</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RoCE</w:t>
            </w:r>
            <w:proofErr w:type="spellEnd"/>
            <w:r>
              <w:rPr>
                <w:rFonts w:ascii="Arial" w:eastAsia="Arial" w:hAnsi="Arial" w:cs="Arial"/>
                <w:color w:val="000000"/>
                <w:sz w:val="24"/>
              </w:rPr>
              <w:t xml:space="preserve"> 100Gbps. Se va asigura conectica necesară interconectării redundante a serverelor de procesare baze de date cu echipamentele de rețea;</w:t>
            </w:r>
          </w:p>
          <w:p w14:paraId="680575D5" w14:textId="77777777" w:rsidR="00991789" w:rsidRDefault="009F2C29">
            <w:pPr>
              <w:pStyle w:val="NormalWeb"/>
              <w:numPr>
                <w:ilvl w:val="0"/>
                <w:numId w:val="18"/>
              </w:numPr>
              <w:tabs>
                <w:tab w:val="left" w:pos="720"/>
              </w:tabs>
              <w:spacing w:before="0" w:beforeAutospacing="0" w:after="0" w:afterAutospacing="0" w:line="240" w:lineRule="auto"/>
              <w:jc w:val="both"/>
              <w:rPr>
                <w:rFonts w:ascii="Arial" w:eastAsia="Arial" w:hAnsi="Arial" w:cs="Arial"/>
                <w:color w:val="000000"/>
              </w:rPr>
            </w:pPr>
            <w:r>
              <w:rPr>
                <w:rFonts w:ascii="Arial" w:eastAsia="Arial" w:hAnsi="Arial" w:cs="Arial"/>
                <w:color w:val="000000"/>
                <w:sz w:val="24"/>
              </w:rPr>
              <w:t>Interfața de rețea separată pentru administrare la distanță (diferită de cele 6 interfețe de rețea)</w:t>
            </w:r>
          </w:p>
          <w:p w14:paraId="348652A9" w14:textId="77777777" w:rsidR="00991789" w:rsidRDefault="009F2C29">
            <w:pPr>
              <w:pStyle w:val="docdata"/>
              <w:numPr>
                <w:ilvl w:val="0"/>
                <w:numId w:val="19"/>
              </w:numPr>
              <w:spacing w:before="0" w:beforeAutospacing="0" w:after="0" w:afterAutospacing="0"/>
              <w:jc w:val="both"/>
              <w:rPr>
                <w:rFonts w:ascii="Arial" w:eastAsia="Arial" w:hAnsi="Arial" w:cs="Arial"/>
                <w:color w:val="000000"/>
                <w:szCs w:val="22"/>
                <w:lang w:val="ro-RO"/>
              </w:rPr>
            </w:pPr>
            <w:r>
              <w:rPr>
                <w:rFonts w:ascii="Arial" w:eastAsia="Arial" w:hAnsi="Arial" w:cs="Arial"/>
                <w:color w:val="000000"/>
                <w:szCs w:val="22"/>
                <w:lang w:val="ro-RO"/>
              </w:rPr>
              <w:t>Surse de alimentare redundante;</w:t>
            </w:r>
          </w:p>
          <w:p w14:paraId="201DE58E" w14:textId="77777777" w:rsidR="00991789" w:rsidRDefault="009F2C29">
            <w:pPr>
              <w:pStyle w:val="ListParagraph"/>
              <w:numPr>
                <w:ilvl w:val="0"/>
                <w:numId w:val="19"/>
              </w:numPr>
              <w:spacing w:after="0" w:line="240" w:lineRule="auto"/>
              <w:rPr>
                <w:sz w:val="24"/>
              </w:rPr>
            </w:pPr>
            <w:r>
              <w:rPr>
                <w:rFonts w:ascii="Arial" w:eastAsia="Arial" w:hAnsi="Arial" w:cs="Arial"/>
                <w:color w:val="000000"/>
                <w:sz w:val="24"/>
              </w:rPr>
              <w:t>Sistem incorporat de monitorizare a discurilor, ventilatoarelor, surselor de alimentare, temperaturii si administrare de la distanta;</w:t>
            </w:r>
          </w:p>
        </w:tc>
      </w:tr>
      <w:tr w:rsidR="00991789" w14:paraId="7C3D7A7C" w14:textId="77777777" w:rsidTr="000D2E8E">
        <w:tc>
          <w:tcPr>
            <w:tcW w:w="988" w:type="dxa"/>
          </w:tcPr>
          <w:p w14:paraId="25BD58CA" w14:textId="15E922FD" w:rsidR="00991789" w:rsidRDefault="00991789" w:rsidP="000D2E8E">
            <w:pPr>
              <w:pStyle w:val="ListParagraph"/>
              <w:numPr>
                <w:ilvl w:val="1"/>
                <w:numId w:val="38"/>
              </w:numPr>
              <w:spacing w:after="0" w:line="240" w:lineRule="auto"/>
              <w:jc w:val="center"/>
              <w:rPr>
                <w:sz w:val="24"/>
              </w:rPr>
            </w:pPr>
          </w:p>
        </w:tc>
        <w:tc>
          <w:tcPr>
            <w:tcW w:w="1701" w:type="dxa"/>
          </w:tcPr>
          <w:p w14:paraId="6C03FFEB" w14:textId="77777777" w:rsidR="00991789" w:rsidRDefault="009F2C29">
            <w:pPr>
              <w:spacing w:after="0" w:line="240" w:lineRule="auto"/>
              <w:rPr>
                <w:sz w:val="24"/>
              </w:rPr>
            </w:pPr>
            <w:r>
              <w:rPr>
                <w:rFonts w:ascii="Arial" w:eastAsia="Arial" w:hAnsi="Arial" w:cs="Arial"/>
                <w:sz w:val="24"/>
              </w:rPr>
              <w:t xml:space="preserve">Server de stocare baze de date </w:t>
            </w:r>
          </w:p>
        </w:tc>
        <w:tc>
          <w:tcPr>
            <w:tcW w:w="6382" w:type="dxa"/>
          </w:tcPr>
          <w:p w14:paraId="707DBF99" w14:textId="77777777" w:rsidR="00991789" w:rsidRDefault="009F2C29">
            <w:pPr>
              <w:pStyle w:val="docdata"/>
              <w:spacing w:before="0" w:beforeAutospacing="0" w:after="0" w:afterAutospacing="0"/>
              <w:jc w:val="both"/>
              <w:rPr>
                <w:rFonts w:ascii="Arial" w:eastAsia="Arial" w:hAnsi="Arial" w:cs="Arial"/>
                <w:lang w:val="ro-RO"/>
              </w:rPr>
            </w:pPr>
            <w:r>
              <w:rPr>
                <w:rFonts w:ascii="Arial" w:eastAsia="Arial" w:hAnsi="Arial" w:cs="Arial"/>
                <w:color w:val="000000"/>
                <w:szCs w:val="22"/>
                <w:lang w:val="ro-RO"/>
              </w:rPr>
              <w:t>Fiecare server de stocare de baze de date se va integra nativ in platforma și  va fi echipat cu:</w:t>
            </w:r>
          </w:p>
          <w:p w14:paraId="232C39B5" w14:textId="77777777" w:rsidR="00991789" w:rsidRDefault="009F2C29">
            <w:pPr>
              <w:pStyle w:val="docdata"/>
              <w:numPr>
                <w:ilvl w:val="0"/>
                <w:numId w:val="19"/>
              </w:numPr>
              <w:spacing w:before="0" w:beforeAutospacing="0" w:after="0" w:afterAutospacing="0"/>
              <w:jc w:val="both"/>
              <w:rPr>
                <w:rFonts w:ascii="Arial" w:eastAsia="Arial" w:hAnsi="Arial" w:cs="Arial"/>
                <w:lang w:val="ro-RO"/>
              </w:rPr>
            </w:pPr>
            <w:r>
              <w:rPr>
                <w:rFonts w:ascii="Arial" w:eastAsia="Arial" w:hAnsi="Arial" w:cs="Arial"/>
                <w:color w:val="000000"/>
                <w:szCs w:val="22"/>
                <w:lang w:val="ro-RO"/>
              </w:rPr>
              <w:t>minim 2 procesoare x86, având următoarele caracteristici:</w:t>
            </w:r>
          </w:p>
          <w:p w14:paraId="72AEA899" w14:textId="77777777" w:rsidR="00991789" w:rsidRDefault="009F2C29">
            <w:pPr>
              <w:pStyle w:val="NormalWeb"/>
              <w:numPr>
                <w:ilvl w:val="0"/>
                <w:numId w:val="18"/>
              </w:numPr>
              <w:tabs>
                <w:tab w:val="left" w:pos="720"/>
              </w:tabs>
              <w:spacing w:before="0" w:beforeAutospacing="0" w:after="0" w:afterAutospacing="0" w:line="240" w:lineRule="auto"/>
              <w:jc w:val="both"/>
              <w:rPr>
                <w:rFonts w:ascii="Arial" w:eastAsia="Arial" w:hAnsi="Arial" w:cs="Arial"/>
              </w:rPr>
            </w:pPr>
            <w:r>
              <w:rPr>
                <w:rFonts w:ascii="Arial" w:eastAsia="Arial" w:hAnsi="Arial" w:cs="Arial"/>
                <w:color w:val="000000"/>
                <w:sz w:val="24"/>
              </w:rPr>
              <w:t xml:space="preserve">Număr de </w:t>
            </w:r>
            <w:proofErr w:type="spellStart"/>
            <w:r>
              <w:rPr>
                <w:rFonts w:ascii="Arial" w:eastAsia="Arial" w:hAnsi="Arial" w:cs="Arial"/>
                <w:color w:val="000000"/>
                <w:sz w:val="24"/>
              </w:rPr>
              <w:t>core</w:t>
            </w:r>
            <w:proofErr w:type="spellEnd"/>
            <w:r>
              <w:rPr>
                <w:rFonts w:ascii="Arial" w:eastAsia="Arial" w:hAnsi="Arial" w:cs="Arial"/>
                <w:color w:val="000000"/>
                <w:sz w:val="24"/>
              </w:rPr>
              <w:t xml:space="preserve">-uri per procesor: minim 32 </w:t>
            </w:r>
            <w:proofErr w:type="spellStart"/>
            <w:r>
              <w:rPr>
                <w:rFonts w:ascii="Arial" w:eastAsia="Arial" w:hAnsi="Arial" w:cs="Arial"/>
                <w:color w:val="000000"/>
                <w:sz w:val="24"/>
              </w:rPr>
              <w:t>core</w:t>
            </w:r>
            <w:proofErr w:type="spellEnd"/>
            <w:r>
              <w:rPr>
                <w:rFonts w:ascii="Arial" w:eastAsia="Arial" w:hAnsi="Arial" w:cs="Arial"/>
                <w:color w:val="000000"/>
                <w:sz w:val="24"/>
              </w:rPr>
              <w:t>-uri;</w:t>
            </w:r>
          </w:p>
          <w:p w14:paraId="3186D93D" w14:textId="77777777" w:rsidR="00991789" w:rsidRDefault="009F2C29">
            <w:pPr>
              <w:pStyle w:val="NormalWeb"/>
              <w:numPr>
                <w:ilvl w:val="0"/>
                <w:numId w:val="18"/>
              </w:numPr>
              <w:tabs>
                <w:tab w:val="left" w:pos="720"/>
              </w:tabs>
              <w:spacing w:before="0" w:beforeAutospacing="0" w:after="0" w:afterAutospacing="0" w:line="240" w:lineRule="auto"/>
              <w:jc w:val="both"/>
              <w:rPr>
                <w:rFonts w:ascii="Arial" w:eastAsia="Arial" w:hAnsi="Arial" w:cs="Arial"/>
              </w:rPr>
            </w:pPr>
            <w:r>
              <w:rPr>
                <w:rFonts w:ascii="Arial" w:eastAsia="Arial" w:hAnsi="Arial" w:cs="Arial"/>
                <w:color w:val="000000"/>
                <w:sz w:val="24"/>
              </w:rPr>
              <w:t>Număr procesoare instalate: minim 2;</w:t>
            </w:r>
          </w:p>
          <w:p w14:paraId="1D48C31E" w14:textId="77777777" w:rsidR="00991789" w:rsidRDefault="009F2C29">
            <w:pPr>
              <w:pStyle w:val="ListParagraph"/>
              <w:numPr>
                <w:ilvl w:val="0"/>
                <w:numId w:val="18"/>
              </w:numPr>
              <w:spacing w:after="0" w:line="240" w:lineRule="auto"/>
              <w:rPr>
                <w:sz w:val="24"/>
              </w:rPr>
            </w:pPr>
            <w:r>
              <w:rPr>
                <w:rFonts w:ascii="Arial" w:eastAsia="Arial" w:hAnsi="Arial" w:cs="Arial"/>
                <w:color w:val="000000"/>
                <w:sz w:val="24"/>
              </w:rPr>
              <w:t>Număr procesoare suportate: minim 2.</w:t>
            </w:r>
          </w:p>
          <w:p w14:paraId="0B721418" w14:textId="77777777" w:rsidR="00991789" w:rsidRDefault="009F2C29">
            <w:pPr>
              <w:pStyle w:val="docdata"/>
              <w:numPr>
                <w:ilvl w:val="0"/>
                <w:numId w:val="19"/>
              </w:numPr>
              <w:spacing w:before="0" w:beforeAutospacing="0" w:after="0" w:afterAutospacing="0"/>
              <w:jc w:val="both"/>
              <w:rPr>
                <w:rFonts w:ascii="Arial" w:eastAsia="Arial" w:hAnsi="Arial" w:cs="Arial"/>
                <w:color w:val="000000"/>
                <w:szCs w:val="22"/>
                <w:lang w:val="ro-RO"/>
              </w:rPr>
            </w:pPr>
            <w:r>
              <w:rPr>
                <w:rFonts w:ascii="Arial" w:eastAsia="Arial" w:hAnsi="Arial" w:cs="Arial"/>
                <w:color w:val="000000"/>
                <w:szCs w:val="22"/>
                <w:lang w:val="ro-RO"/>
              </w:rPr>
              <w:t>Memorie: minim 256GB RAM</w:t>
            </w:r>
          </w:p>
          <w:p w14:paraId="3279870E" w14:textId="77777777" w:rsidR="00991789" w:rsidRDefault="009F2C29">
            <w:pPr>
              <w:pStyle w:val="docdata"/>
              <w:numPr>
                <w:ilvl w:val="0"/>
                <w:numId w:val="19"/>
              </w:numPr>
              <w:spacing w:before="0" w:beforeAutospacing="0" w:after="0" w:afterAutospacing="0"/>
              <w:jc w:val="both"/>
              <w:rPr>
                <w:rFonts w:ascii="Arial" w:eastAsia="Arial" w:hAnsi="Arial" w:cs="Arial"/>
                <w:color w:val="000000"/>
                <w:szCs w:val="22"/>
                <w:lang w:val="ro-RO"/>
              </w:rPr>
            </w:pPr>
            <w:proofErr w:type="spellStart"/>
            <w:r>
              <w:rPr>
                <w:rFonts w:ascii="Arial" w:eastAsia="Arial" w:hAnsi="Arial" w:cs="Arial"/>
                <w:color w:val="000000"/>
                <w:szCs w:val="22"/>
                <w:lang w:val="ro-RO"/>
              </w:rPr>
              <w:t>Spatiu</w:t>
            </w:r>
            <w:proofErr w:type="spellEnd"/>
            <w:r>
              <w:rPr>
                <w:rFonts w:ascii="Arial" w:eastAsia="Arial" w:hAnsi="Arial" w:cs="Arial"/>
                <w:color w:val="000000"/>
                <w:szCs w:val="22"/>
                <w:lang w:val="ro-RO"/>
              </w:rPr>
              <w:t xml:space="preserve"> de stocare: 4x 6.8TB NVME PCI</w:t>
            </w:r>
            <w:r>
              <w:rPr>
                <w:rFonts w:ascii="Arial" w:eastAsia="Arial" w:hAnsi="Arial" w:cs="Arial"/>
                <w:color w:val="000000"/>
                <w:szCs w:val="22"/>
                <w:highlight w:val="white"/>
                <w:lang w:val="ro-RO"/>
              </w:rPr>
              <w:t>e5, 4x 30.7</w:t>
            </w:r>
            <w:r>
              <w:rPr>
                <w:rFonts w:ascii="Arial" w:eastAsia="Arial" w:hAnsi="Arial" w:cs="Arial"/>
                <w:color w:val="000000"/>
                <w:szCs w:val="22"/>
                <w:lang w:val="ro-RO"/>
              </w:rPr>
              <w:t>2TB NVME PCIe4</w:t>
            </w:r>
          </w:p>
          <w:p w14:paraId="7B3EEF9C" w14:textId="77777777" w:rsidR="00991789" w:rsidRDefault="009F2C29">
            <w:pPr>
              <w:pStyle w:val="docdata"/>
              <w:numPr>
                <w:ilvl w:val="0"/>
                <w:numId w:val="19"/>
              </w:numPr>
              <w:spacing w:after="0" w:afterAutospacing="0"/>
              <w:rPr>
                <w:rFonts w:ascii="Arial" w:eastAsia="Arial" w:hAnsi="Arial" w:cs="Arial"/>
                <w:color w:val="000000"/>
                <w:szCs w:val="22"/>
                <w:lang w:val="ro-RO"/>
              </w:rPr>
            </w:pPr>
            <w:r>
              <w:rPr>
                <w:rFonts w:ascii="Arial" w:eastAsia="Arial" w:hAnsi="Arial" w:cs="Arial"/>
                <w:color w:val="000000"/>
                <w:szCs w:val="22"/>
                <w:lang w:val="ro-RO"/>
              </w:rPr>
              <w:t xml:space="preserve">Interfețe de rețea: </w:t>
            </w:r>
          </w:p>
          <w:p w14:paraId="387B3779" w14:textId="77777777" w:rsidR="00991789" w:rsidRDefault="009F2C29">
            <w:pPr>
              <w:pStyle w:val="NormalWeb"/>
              <w:numPr>
                <w:ilvl w:val="0"/>
                <w:numId w:val="18"/>
              </w:numPr>
              <w:tabs>
                <w:tab w:val="left" w:pos="720"/>
              </w:tabs>
              <w:spacing w:before="0" w:beforeAutospacing="0" w:after="0" w:afterAutospacing="0" w:line="240" w:lineRule="auto"/>
              <w:jc w:val="both"/>
              <w:rPr>
                <w:rFonts w:ascii="Arial" w:eastAsia="Arial" w:hAnsi="Arial" w:cs="Arial"/>
                <w:color w:val="000000"/>
              </w:rPr>
            </w:pPr>
            <w:r>
              <w:rPr>
                <w:rFonts w:ascii="Arial" w:eastAsia="Arial" w:hAnsi="Arial" w:cs="Arial"/>
                <w:color w:val="000000"/>
                <w:sz w:val="24"/>
              </w:rPr>
              <w:t xml:space="preserve">Minim 2 </w:t>
            </w:r>
            <w:proofErr w:type="spellStart"/>
            <w:r>
              <w:rPr>
                <w:rFonts w:ascii="Arial" w:eastAsia="Arial" w:hAnsi="Arial" w:cs="Arial"/>
                <w:color w:val="000000"/>
                <w:sz w:val="24"/>
              </w:rPr>
              <w:t>interfete</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RoCE</w:t>
            </w:r>
            <w:proofErr w:type="spellEnd"/>
            <w:r>
              <w:rPr>
                <w:rFonts w:ascii="Arial" w:eastAsia="Arial" w:hAnsi="Arial" w:cs="Arial"/>
                <w:color w:val="000000"/>
                <w:sz w:val="24"/>
              </w:rPr>
              <w:t xml:space="preserve"> 100Gbps. Se va asigura conectica necesară interconectării redundante a serverelor de stocare baze de date cu echipamentele de rețea;</w:t>
            </w:r>
          </w:p>
          <w:p w14:paraId="6A0BE3E9" w14:textId="77777777" w:rsidR="00991789" w:rsidRDefault="009F2C29">
            <w:pPr>
              <w:pStyle w:val="NormalWeb"/>
              <w:numPr>
                <w:ilvl w:val="0"/>
                <w:numId w:val="18"/>
              </w:numPr>
              <w:tabs>
                <w:tab w:val="left" w:pos="720"/>
              </w:tabs>
              <w:spacing w:before="0" w:beforeAutospacing="0" w:after="0" w:afterAutospacing="0" w:line="240" w:lineRule="auto"/>
              <w:jc w:val="both"/>
              <w:rPr>
                <w:rFonts w:ascii="Arial" w:eastAsia="Arial" w:hAnsi="Arial" w:cs="Arial"/>
                <w:color w:val="000000"/>
              </w:rPr>
            </w:pPr>
            <w:r>
              <w:rPr>
                <w:rFonts w:ascii="Arial" w:eastAsia="Arial" w:hAnsi="Arial" w:cs="Arial"/>
                <w:color w:val="000000"/>
                <w:sz w:val="24"/>
              </w:rPr>
              <w:t xml:space="preserve">Interfața de rețea separată pentru administrare la distanță </w:t>
            </w:r>
          </w:p>
          <w:p w14:paraId="6533625F" w14:textId="77777777" w:rsidR="00991789" w:rsidRDefault="009F2C29">
            <w:pPr>
              <w:pStyle w:val="docdata"/>
              <w:numPr>
                <w:ilvl w:val="0"/>
                <w:numId w:val="19"/>
              </w:numPr>
              <w:spacing w:before="0" w:beforeAutospacing="0" w:after="0" w:afterAutospacing="0"/>
              <w:jc w:val="both"/>
              <w:rPr>
                <w:rFonts w:ascii="Arial" w:eastAsia="Arial" w:hAnsi="Arial" w:cs="Arial"/>
                <w:color w:val="000000"/>
                <w:szCs w:val="22"/>
                <w:lang w:val="ro-RO"/>
              </w:rPr>
            </w:pPr>
            <w:r>
              <w:rPr>
                <w:rFonts w:ascii="Arial" w:eastAsia="Arial" w:hAnsi="Arial" w:cs="Arial"/>
                <w:color w:val="000000"/>
                <w:szCs w:val="22"/>
                <w:lang w:val="ro-RO"/>
              </w:rPr>
              <w:t>Surse de alimentare redundante;</w:t>
            </w:r>
          </w:p>
          <w:p w14:paraId="7F51B298" w14:textId="77777777" w:rsidR="00991789" w:rsidRDefault="009F2C29">
            <w:pPr>
              <w:pStyle w:val="ListParagraph"/>
              <w:numPr>
                <w:ilvl w:val="0"/>
                <w:numId w:val="19"/>
              </w:numPr>
              <w:spacing w:after="0" w:line="240" w:lineRule="auto"/>
              <w:rPr>
                <w:color w:val="000000"/>
                <w:sz w:val="24"/>
              </w:rPr>
            </w:pPr>
            <w:r>
              <w:rPr>
                <w:rFonts w:ascii="Arial" w:eastAsia="Arial" w:hAnsi="Arial" w:cs="Arial"/>
                <w:color w:val="000000"/>
                <w:sz w:val="24"/>
              </w:rPr>
              <w:t>Sistem incorporat de monitorizare a discurilor, ventilatoarelor, surselor de alimentare, temperaturii si administrare de la distanta;</w:t>
            </w:r>
          </w:p>
        </w:tc>
      </w:tr>
      <w:tr w:rsidR="00991789" w14:paraId="5AEC9168" w14:textId="77777777" w:rsidTr="000D2E8E">
        <w:trPr>
          <w:trHeight w:val="701"/>
        </w:trPr>
        <w:tc>
          <w:tcPr>
            <w:tcW w:w="988" w:type="dxa"/>
          </w:tcPr>
          <w:p w14:paraId="5D90DE42" w14:textId="2BEFFC7C" w:rsidR="00991789" w:rsidRDefault="00991789" w:rsidP="000D2E8E">
            <w:pPr>
              <w:pStyle w:val="ListParagraph"/>
              <w:numPr>
                <w:ilvl w:val="1"/>
                <w:numId w:val="38"/>
              </w:numPr>
              <w:spacing w:after="0" w:line="240" w:lineRule="auto"/>
              <w:jc w:val="center"/>
              <w:rPr>
                <w:sz w:val="24"/>
              </w:rPr>
            </w:pPr>
          </w:p>
        </w:tc>
        <w:tc>
          <w:tcPr>
            <w:tcW w:w="1701" w:type="dxa"/>
          </w:tcPr>
          <w:p w14:paraId="19AB6385" w14:textId="77777777" w:rsidR="00991789" w:rsidRDefault="009F2C29">
            <w:pPr>
              <w:pStyle w:val="docdata"/>
              <w:spacing w:before="0" w:beforeAutospacing="0" w:after="0" w:afterAutospacing="0"/>
              <w:jc w:val="both"/>
            </w:pPr>
            <w:r>
              <w:rPr>
                <w:rFonts w:ascii="Arial" w:eastAsia="Arial" w:hAnsi="Arial" w:cs="Arial"/>
                <w:color w:val="000000"/>
                <w:szCs w:val="22"/>
                <w:lang w:val="ro-RO"/>
              </w:rPr>
              <w:t xml:space="preserve">Infrastructura interna de mare viteza de tip RDMA over </w:t>
            </w:r>
            <w:proofErr w:type="spellStart"/>
            <w:r>
              <w:rPr>
                <w:rFonts w:ascii="Arial" w:eastAsia="Arial" w:hAnsi="Arial" w:cs="Arial"/>
                <w:color w:val="000000"/>
                <w:szCs w:val="22"/>
                <w:lang w:val="ro-RO"/>
              </w:rPr>
              <w:t>Converged</w:t>
            </w:r>
            <w:proofErr w:type="spellEnd"/>
            <w:r>
              <w:rPr>
                <w:rFonts w:ascii="Arial" w:eastAsia="Arial" w:hAnsi="Arial" w:cs="Arial"/>
                <w:color w:val="000000"/>
                <w:szCs w:val="22"/>
                <w:lang w:val="ro-RO"/>
              </w:rPr>
              <w:t xml:space="preserve"> Ethernet (</w:t>
            </w:r>
            <w:proofErr w:type="spellStart"/>
            <w:r>
              <w:rPr>
                <w:rFonts w:ascii="Arial" w:eastAsia="Arial" w:hAnsi="Arial" w:cs="Arial"/>
                <w:color w:val="000000"/>
                <w:szCs w:val="22"/>
                <w:lang w:val="ro-RO"/>
              </w:rPr>
              <w:t>RoCE</w:t>
            </w:r>
            <w:proofErr w:type="spellEnd"/>
            <w:r>
              <w:rPr>
                <w:rFonts w:ascii="Arial" w:eastAsia="Arial" w:hAnsi="Arial" w:cs="Arial"/>
                <w:color w:val="000000"/>
                <w:szCs w:val="22"/>
                <w:lang w:val="ro-RO"/>
              </w:rPr>
              <w:t>)</w:t>
            </w:r>
          </w:p>
        </w:tc>
        <w:tc>
          <w:tcPr>
            <w:tcW w:w="6382" w:type="dxa"/>
          </w:tcPr>
          <w:p w14:paraId="5F159B1D" w14:textId="77777777" w:rsidR="00991789" w:rsidRDefault="009F2C29">
            <w:pPr>
              <w:pStyle w:val="ListParagraph"/>
              <w:numPr>
                <w:ilvl w:val="0"/>
                <w:numId w:val="17"/>
              </w:numPr>
              <w:tabs>
                <w:tab w:val="left" w:pos="196"/>
              </w:tabs>
              <w:spacing w:after="0" w:line="240" w:lineRule="auto"/>
              <w:ind w:left="30" w:firstLine="0"/>
              <w:jc w:val="both"/>
              <w:rPr>
                <w:color w:val="000000"/>
                <w:sz w:val="24"/>
              </w:rPr>
            </w:pPr>
            <w:r>
              <w:rPr>
                <w:rFonts w:ascii="Arial" w:eastAsia="Arial" w:hAnsi="Arial" w:cs="Arial"/>
                <w:color w:val="000000" w:themeColor="text1"/>
                <w:sz w:val="24"/>
              </w:rPr>
              <w:t xml:space="preserve">Platforma ofertata va include o </w:t>
            </w:r>
            <w:proofErr w:type="spellStart"/>
            <w:r>
              <w:rPr>
                <w:rFonts w:ascii="Arial" w:eastAsia="Arial" w:hAnsi="Arial" w:cs="Arial"/>
                <w:color w:val="000000" w:themeColor="text1"/>
                <w:sz w:val="24"/>
              </w:rPr>
              <w:t>solutie</w:t>
            </w:r>
            <w:proofErr w:type="spellEnd"/>
            <w:r>
              <w:rPr>
                <w:rFonts w:ascii="Arial" w:eastAsia="Arial" w:hAnsi="Arial" w:cs="Arial"/>
                <w:color w:val="000000" w:themeColor="text1"/>
                <w:sz w:val="24"/>
              </w:rPr>
              <w:t xml:space="preserve"> de interconectare redundanta, </w:t>
            </w:r>
            <w:proofErr w:type="spellStart"/>
            <w:r>
              <w:rPr>
                <w:rFonts w:ascii="Arial" w:eastAsia="Arial" w:hAnsi="Arial" w:cs="Arial"/>
                <w:color w:val="000000" w:themeColor="text1"/>
                <w:sz w:val="24"/>
              </w:rPr>
              <w:t>RoCE</w:t>
            </w:r>
            <w:proofErr w:type="spellEnd"/>
            <w:r>
              <w:rPr>
                <w:rFonts w:ascii="Arial" w:eastAsia="Arial" w:hAnsi="Arial" w:cs="Arial"/>
                <w:color w:val="000000" w:themeColor="text1"/>
                <w:sz w:val="24"/>
              </w:rPr>
              <w:t>/</w:t>
            </w:r>
            <w:proofErr w:type="spellStart"/>
            <w:r>
              <w:rPr>
                <w:rFonts w:ascii="Arial" w:eastAsia="Arial" w:hAnsi="Arial" w:cs="Arial"/>
                <w:color w:val="000000" w:themeColor="text1"/>
                <w:sz w:val="24"/>
              </w:rPr>
              <w:t>Infiniband</w:t>
            </w:r>
            <w:proofErr w:type="spellEnd"/>
            <w:r>
              <w:rPr>
                <w:rFonts w:ascii="Arial" w:eastAsia="Arial" w:hAnsi="Arial" w:cs="Arial"/>
                <w:color w:val="000000" w:themeColor="text1"/>
                <w:sz w:val="24"/>
              </w:rPr>
              <w:t>, pentru a  forma o rețea privata care asigura comunicarea intre serverele de baza de date si serverele de stocare, si comunicarea intre nodurile clusterului de baza de date</w:t>
            </w:r>
          </w:p>
        </w:tc>
      </w:tr>
      <w:tr w:rsidR="00991789" w14:paraId="1A5DF7D4" w14:textId="77777777" w:rsidTr="000D2E8E">
        <w:tc>
          <w:tcPr>
            <w:tcW w:w="988" w:type="dxa"/>
          </w:tcPr>
          <w:p w14:paraId="409335DF" w14:textId="30B5D9D8" w:rsidR="00991789" w:rsidRPr="000D2E8E" w:rsidRDefault="00991789" w:rsidP="000D2E8E">
            <w:pPr>
              <w:pStyle w:val="ListParagraph"/>
              <w:numPr>
                <w:ilvl w:val="1"/>
                <w:numId w:val="38"/>
              </w:numPr>
              <w:spacing w:after="0" w:line="240" w:lineRule="auto"/>
              <w:jc w:val="center"/>
              <w:rPr>
                <w:sz w:val="24"/>
              </w:rPr>
            </w:pPr>
          </w:p>
        </w:tc>
        <w:tc>
          <w:tcPr>
            <w:tcW w:w="1701" w:type="dxa"/>
          </w:tcPr>
          <w:p w14:paraId="6A8685D9" w14:textId="77777777" w:rsidR="00991789" w:rsidRDefault="009F2C29">
            <w:pPr>
              <w:spacing w:after="0" w:line="240" w:lineRule="auto"/>
              <w:rPr>
                <w:rFonts w:ascii="Arial" w:eastAsia="Arial" w:hAnsi="Arial" w:cs="Arial"/>
                <w:sz w:val="24"/>
              </w:rPr>
            </w:pPr>
            <w:r>
              <w:rPr>
                <w:rFonts w:ascii="Arial" w:eastAsia="Arial" w:hAnsi="Arial" w:cs="Arial"/>
                <w:sz w:val="24"/>
              </w:rPr>
              <w:t xml:space="preserve">Infrastructura de </w:t>
            </w:r>
            <w:proofErr w:type="spellStart"/>
            <w:r>
              <w:rPr>
                <w:rFonts w:ascii="Arial" w:eastAsia="Arial" w:hAnsi="Arial" w:cs="Arial"/>
                <w:sz w:val="24"/>
              </w:rPr>
              <w:t>retea</w:t>
            </w:r>
            <w:proofErr w:type="spellEnd"/>
            <w:r>
              <w:rPr>
                <w:rFonts w:ascii="Arial" w:eastAsia="Arial" w:hAnsi="Arial" w:cs="Arial"/>
                <w:sz w:val="24"/>
              </w:rPr>
              <w:t xml:space="preserve"> </w:t>
            </w:r>
          </w:p>
        </w:tc>
        <w:tc>
          <w:tcPr>
            <w:tcW w:w="6382" w:type="dxa"/>
          </w:tcPr>
          <w:p w14:paraId="45C9CDDE" w14:textId="77777777" w:rsidR="00991789" w:rsidRDefault="009F2C29">
            <w:pPr>
              <w:spacing w:after="0" w:line="240" w:lineRule="auto"/>
              <w:jc w:val="both"/>
              <w:rPr>
                <w:rFonts w:ascii="Arial" w:eastAsia="Arial" w:hAnsi="Arial" w:cs="Arial"/>
                <w:color w:val="000000"/>
                <w:sz w:val="24"/>
              </w:rPr>
            </w:pPr>
            <w:r>
              <w:rPr>
                <w:rFonts w:ascii="Arial" w:eastAsia="Arial" w:hAnsi="Arial" w:cs="Arial"/>
                <w:color w:val="000000" w:themeColor="text1"/>
                <w:sz w:val="24"/>
              </w:rPr>
              <w:t xml:space="preserve">Pentru integrarea platformei în componenta internă(CI) a </w:t>
            </w:r>
            <w:proofErr w:type="spellStart"/>
            <w:r>
              <w:rPr>
                <w:rFonts w:ascii="Arial" w:eastAsia="Arial" w:hAnsi="Arial" w:cs="Arial"/>
                <w:color w:val="000000" w:themeColor="text1"/>
                <w:sz w:val="24"/>
              </w:rPr>
              <w:t>Cloudului</w:t>
            </w:r>
            <w:proofErr w:type="spellEnd"/>
            <w:r>
              <w:rPr>
                <w:rFonts w:ascii="Arial" w:eastAsia="Arial" w:hAnsi="Arial" w:cs="Arial"/>
                <w:color w:val="000000" w:themeColor="text1"/>
                <w:sz w:val="24"/>
              </w:rPr>
              <w:t xml:space="preserve"> Privat Guvernamental, cu o rețea bazată pe echipamente </w:t>
            </w:r>
            <w:proofErr w:type="spellStart"/>
            <w:r>
              <w:rPr>
                <w:rFonts w:ascii="Arial" w:eastAsia="Arial" w:hAnsi="Arial" w:cs="Arial"/>
                <w:color w:val="000000" w:themeColor="text1"/>
                <w:sz w:val="24"/>
              </w:rPr>
              <w:t>Cisco</w:t>
            </w:r>
            <w:proofErr w:type="spellEnd"/>
            <w:r>
              <w:rPr>
                <w:rFonts w:ascii="Arial" w:eastAsia="Arial" w:hAnsi="Arial" w:cs="Arial"/>
                <w:color w:val="000000" w:themeColor="text1"/>
                <w:sz w:val="24"/>
              </w:rPr>
              <w:t xml:space="preserve">, cu management integrat în Nexus </w:t>
            </w:r>
            <w:proofErr w:type="spellStart"/>
            <w:r>
              <w:rPr>
                <w:rFonts w:ascii="Arial" w:eastAsia="Arial" w:hAnsi="Arial" w:cs="Arial"/>
                <w:color w:val="000000" w:themeColor="text1"/>
                <w:sz w:val="24"/>
              </w:rPr>
              <w:t>Dashboard</w:t>
            </w:r>
            <w:proofErr w:type="spellEnd"/>
            <w:r>
              <w:rPr>
                <w:rFonts w:ascii="Arial" w:eastAsia="Arial" w:hAnsi="Arial" w:cs="Arial"/>
                <w:color w:val="000000" w:themeColor="text1"/>
                <w:sz w:val="24"/>
              </w:rPr>
              <w:t>, vor fi ofertate următoarele echipamente de comunicații de tip front-</w:t>
            </w:r>
            <w:proofErr w:type="spellStart"/>
            <w:r>
              <w:rPr>
                <w:rFonts w:ascii="Arial" w:eastAsia="Arial" w:hAnsi="Arial" w:cs="Arial"/>
                <w:color w:val="000000" w:themeColor="text1"/>
                <w:sz w:val="24"/>
              </w:rPr>
              <w:t>end</w:t>
            </w:r>
            <w:proofErr w:type="spellEnd"/>
            <w:r>
              <w:rPr>
                <w:rFonts w:ascii="Arial" w:eastAsia="Arial" w:hAnsi="Arial" w:cs="Arial"/>
                <w:color w:val="000000" w:themeColor="text1"/>
                <w:sz w:val="24"/>
              </w:rPr>
              <w:t xml:space="preserve">: </w:t>
            </w:r>
          </w:p>
          <w:p w14:paraId="69EB9709" w14:textId="77777777" w:rsidR="00991789" w:rsidRDefault="009F2C29">
            <w:pPr>
              <w:pStyle w:val="ListParagraph"/>
              <w:numPr>
                <w:ilvl w:val="0"/>
                <w:numId w:val="17"/>
              </w:numPr>
              <w:spacing w:after="0" w:line="240" w:lineRule="auto"/>
              <w:ind w:left="709" w:hanging="283"/>
              <w:jc w:val="both"/>
              <w:rPr>
                <w:rFonts w:ascii="Arial" w:eastAsia="Arial" w:hAnsi="Arial" w:cs="Arial"/>
                <w:color w:val="000000"/>
                <w:sz w:val="24"/>
              </w:rPr>
            </w:pPr>
            <w:r>
              <w:rPr>
                <w:rFonts w:ascii="Arial" w:eastAsia="Arial" w:hAnsi="Arial" w:cs="Arial"/>
                <w:color w:val="000000" w:themeColor="text1"/>
                <w:sz w:val="24"/>
              </w:rPr>
              <w:t xml:space="preserve">2x </w:t>
            </w:r>
            <w:proofErr w:type="spellStart"/>
            <w:r>
              <w:rPr>
                <w:rFonts w:ascii="Arial" w:eastAsia="Arial" w:hAnsi="Arial" w:cs="Arial"/>
                <w:color w:val="000000" w:themeColor="text1"/>
                <w:sz w:val="24"/>
              </w:rPr>
              <w:t>Cisco</w:t>
            </w:r>
            <w:proofErr w:type="spellEnd"/>
            <w:r>
              <w:rPr>
                <w:rFonts w:ascii="Arial" w:eastAsia="Arial" w:hAnsi="Arial" w:cs="Arial"/>
                <w:color w:val="000000" w:themeColor="text1"/>
                <w:sz w:val="24"/>
              </w:rPr>
              <w:t xml:space="preserve"> N</w:t>
            </w:r>
            <w:r>
              <w:rPr>
                <w:rFonts w:ascii="Arial" w:eastAsia="Arial" w:hAnsi="Arial" w:cs="Arial"/>
                <w:color w:val="000000" w:themeColor="text1"/>
                <w:sz w:val="24"/>
                <w:highlight w:val="white"/>
              </w:rPr>
              <w:t>exus 93180YC-FX3 s</w:t>
            </w:r>
            <w:r>
              <w:rPr>
                <w:rFonts w:ascii="Arial" w:eastAsia="Arial" w:hAnsi="Arial" w:cs="Arial"/>
                <w:color w:val="000000" w:themeColor="text1"/>
                <w:sz w:val="24"/>
              </w:rPr>
              <w:t xml:space="preserve">au generație superioară. </w:t>
            </w:r>
          </w:p>
          <w:p w14:paraId="0E0E28DC" w14:textId="77777777" w:rsidR="00991789" w:rsidRDefault="009F2C29">
            <w:pPr>
              <w:pStyle w:val="ListParagraph"/>
              <w:numPr>
                <w:ilvl w:val="0"/>
                <w:numId w:val="17"/>
              </w:numPr>
              <w:spacing w:after="0" w:line="240" w:lineRule="auto"/>
              <w:ind w:left="709" w:hanging="283"/>
              <w:jc w:val="both"/>
              <w:rPr>
                <w:rFonts w:ascii="Arial" w:eastAsia="Arial" w:hAnsi="Arial" w:cs="Arial"/>
                <w:color w:val="000000"/>
                <w:sz w:val="24"/>
              </w:rPr>
            </w:pPr>
            <w:r>
              <w:rPr>
                <w:rFonts w:ascii="Arial" w:eastAsia="Arial" w:hAnsi="Arial" w:cs="Arial"/>
                <w:color w:val="000000" w:themeColor="text1"/>
                <w:sz w:val="24"/>
              </w:rPr>
              <w:t xml:space="preserve">Cele 2 </w:t>
            </w:r>
            <w:proofErr w:type="spellStart"/>
            <w:r>
              <w:rPr>
                <w:rFonts w:ascii="Arial" w:eastAsia="Arial" w:hAnsi="Arial" w:cs="Arial"/>
                <w:color w:val="000000" w:themeColor="text1"/>
                <w:sz w:val="24"/>
              </w:rPr>
              <w:t>switch</w:t>
            </w:r>
            <w:proofErr w:type="spellEnd"/>
            <w:r>
              <w:rPr>
                <w:rFonts w:ascii="Arial" w:eastAsia="Arial" w:hAnsi="Arial" w:cs="Arial"/>
                <w:color w:val="000000" w:themeColor="text1"/>
                <w:sz w:val="24"/>
              </w:rPr>
              <w:t xml:space="preserve">-uri trebuie să fie prevăzute cu licență DCN </w:t>
            </w:r>
            <w:proofErr w:type="spellStart"/>
            <w:r>
              <w:rPr>
                <w:rFonts w:ascii="Arial" w:eastAsia="Arial" w:hAnsi="Arial" w:cs="Arial"/>
                <w:color w:val="000000" w:themeColor="text1"/>
                <w:sz w:val="24"/>
              </w:rPr>
              <w:t>Advantage</w:t>
            </w:r>
            <w:proofErr w:type="spellEnd"/>
            <w:r>
              <w:rPr>
                <w:rFonts w:ascii="Arial" w:eastAsia="Arial" w:hAnsi="Arial" w:cs="Arial"/>
                <w:color w:val="000000" w:themeColor="text1"/>
                <w:sz w:val="24"/>
              </w:rPr>
              <w:t>;</w:t>
            </w:r>
          </w:p>
          <w:p w14:paraId="50424BAC" w14:textId="77777777" w:rsidR="00991789" w:rsidRDefault="009F2C29">
            <w:pPr>
              <w:pStyle w:val="ListParagraph"/>
              <w:numPr>
                <w:ilvl w:val="0"/>
                <w:numId w:val="17"/>
              </w:numPr>
              <w:spacing w:after="0" w:line="240" w:lineRule="auto"/>
              <w:ind w:left="709" w:hanging="283"/>
              <w:jc w:val="both"/>
              <w:rPr>
                <w:rFonts w:ascii="Arial" w:eastAsia="Arial" w:hAnsi="Arial" w:cs="Arial"/>
                <w:color w:val="000000"/>
                <w:sz w:val="24"/>
              </w:rPr>
            </w:pPr>
            <w:r>
              <w:rPr>
                <w:rFonts w:ascii="Arial" w:eastAsia="Arial" w:hAnsi="Arial" w:cs="Arial"/>
                <w:color w:val="000000" w:themeColor="text1"/>
                <w:sz w:val="24"/>
              </w:rPr>
              <w:t xml:space="preserve">să dispună de răcire de tip back </w:t>
            </w:r>
            <w:proofErr w:type="spellStart"/>
            <w:r>
              <w:rPr>
                <w:rFonts w:ascii="Arial" w:eastAsia="Arial" w:hAnsi="Arial" w:cs="Arial"/>
                <w:color w:val="000000" w:themeColor="text1"/>
                <w:sz w:val="24"/>
              </w:rPr>
              <w:t>to</w:t>
            </w:r>
            <w:proofErr w:type="spellEnd"/>
            <w:r>
              <w:rPr>
                <w:rFonts w:ascii="Arial" w:eastAsia="Arial" w:hAnsi="Arial" w:cs="Arial"/>
                <w:color w:val="000000" w:themeColor="text1"/>
                <w:sz w:val="24"/>
              </w:rPr>
              <w:t xml:space="preserve"> front (port </w:t>
            </w:r>
            <w:proofErr w:type="spellStart"/>
            <w:r>
              <w:rPr>
                <w:rFonts w:ascii="Arial" w:eastAsia="Arial" w:hAnsi="Arial" w:cs="Arial"/>
                <w:color w:val="000000" w:themeColor="text1"/>
                <w:sz w:val="24"/>
              </w:rPr>
              <w:t>side</w:t>
            </w:r>
            <w:proofErr w:type="spellEnd"/>
            <w:r>
              <w:rPr>
                <w:rFonts w:ascii="Arial" w:eastAsia="Arial" w:hAnsi="Arial" w:cs="Arial"/>
                <w:color w:val="000000" w:themeColor="text1"/>
                <w:sz w:val="24"/>
              </w:rPr>
              <w:t xml:space="preserve"> </w:t>
            </w:r>
            <w:proofErr w:type="spellStart"/>
            <w:r>
              <w:rPr>
                <w:rFonts w:ascii="Arial" w:eastAsia="Arial" w:hAnsi="Arial" w:cs="Arial"/>
                <w:color w:val="000000" w:themeColor="text1"/>
                <w:sz w:val="24"/>
              </w:rPr>
              <w:t>exhaust</w:t>
            </w:r>
            <w:proofErr w:type="spellEnd"/>
            <w:r>
              <w:rPr>
                <w:rFonts w:ascii="Arial" w:eastAsia="Arial" w:hAnsi="Arial" w:cs="Arial"/>
                <w:color w:val="000000" w:themeColor="text1"/>
                <w:sz w:val="24"/>
              </w:rPr>
              <w:t>).</w:t>
            </w:r>
          </w:p>
        </w:tc>
      </w:tr>
      <w:tr w:rsidR="00991789" w14:paraId="4EDBBB9D" w14:textId="77777777" w:rsidTr="000D2E8E">
        <w:tc>
          <w:tcPr>
            <w:tcW w:w="988" w:type="dxa"/>
          </w:tcPr>
          <w:p w14:paraId="21F93A89" w14:textId="4B73012B" w:rsidR="00991789" w:rsidRDefault="00991789" w:rsidP="000D2E8E">
            <w:pPr>
              <w:pStyle w:val="ListParagraph"/>
              <w:numPr>
                <w:ilvl w:val="1"/>
                <w:numId w:val="38"/>
              </w:numPr>
              <w:spacing w:after="0" w:line="240" w:lineRule="auto"/>
              <w:jc w:val="center"/>
              <w:rPr>
                <w:sz w:val="24"/>
              </w:rPr>
            </w:pPr>
          </w:p>
        </w:tc>
        <w:tc>
          <w:tcPr>
            <w:tcW w:w="1701" w:type="dxa"/>
          </w:tcPr>
          <w:p w14:paraId="71476E49" w14:textId="77777777" w:rsidR="00991789" w:rsidRDefault="009F2C29">
            <w:pPr>
              <w:spacing w:after="0" w:line="240" w:lineRule="auto"/>
              <w:rPr>
                <w:rFonts w:ascii="Arial" w:hAnsi="Arial" w:cs="Arial"/>
                <w:sz w:val="24"/>
                <w:szCs w:val="24"/>
              </w:rPr>
            </w:pPr>
            <w:r>
              <w:rPr>
                <w:rFonts w:ascii="Arial" w:eastAsia="Arial" w:hAnsi="Arial" w:cs="Arial"/>
                <w:sz w:val="24"/>
                <w:szCs w:val="24"/>
              </w:rPr>
              <w:t xml:space="preserve">Funcționalități platformă integrată </w:t>
            </w:r>
            <w:proofErr w:type="spellStart"/>
            <w:r>
              <w:rPr>
                <w:rFonts w:ascii="Arial" w:eastAsia="Arial" w:hAnsi="Arial" w:cs="Arial"/>
                <w:sz w:val="24"/>
                <w:szCs w:val="24"/>
              </w:rPr>
              <w:t>Exadata</w:t>
            </w:r>
            <w:proofErr w:type="spellEnd"/>
            <w:r>
              <w:rPr>
                <w:rFonts w:ascii="Arial" w:eastAsia="Arial" w:hAnsi="Arial" w:cs="Arial"/>
                <w:sz w:val="24"/>
                <w:szCs w:val="24"/>
              </w:rPr>
              <w:t xml:space="preserve"> </w:t>
            </w:r>
            <w:proofErr w:type="spellStart"/>
            <w:r>
              <w:rPr>
                <w:rFonts w:ascii="Arial" w:eastAsia="Arial" w:hAnsi="Arial" w:cs="Arial"/>
                <w:sz w:val="24"/>
                <w:szCs w:val="24"/>
              </w:rPr>
              <w:t>Quarter</w:t>
            </w:r>
            <w:proofErr w:type="spellEnd"/>
            <w:r>
              <w:rPr>
                <w:rFonts w:ascii="Arial" w:eastAsia="Arial" w:hAnsi="Arial" w:cs="Arial"/>
                <w:sz w:val="24"/>
                <w:szCs w:val="24"/>
              </w:rPr>
              <w:t xml:space="preserve"> Rack Extreme Flash </w:t>
            </w:r>
          </w:p>
        </w:tc>
        <w:tc>
          <w:tcPr>
            <w:tcW w:w="6382" w:type="dxa"/>
          </w:tcPr>
          <w:p w14:paraId="5C5EE286" w14:textId="77777777" w:rsidR="00991789" w:rsidRDefault="009F2C29">
            <w:pPr>
              <w:pStyle w:val="docdata"/>
              <w:spacing w:before="0" w:beforeAutospacing="0" w:after="0" w:afterAutospacing="0"/>
              <w:jc w:val="both"/>
              <w:rPr>
                <w:rFonts w:ascii="Arial" w:eastAsia="Arial" w:hAnsi="Arial" w:cs="Arial"/>
                <w:color w:val="000000"/>
                <w:lang w:val="ro-RO"/>
              </w:rPr>
            </w:pPr>
            <w:r>
              <w:rPr>
                <w:rFonts w:ascii="Arial" w:eastAsia="Arial" w:hAnsi="Arial" w:cs="Arial"/>
                <w:color w:val="000000"/>
                <w:lang w:val="ro-RO"/>
              </w:rPr>
              <w:t xml:space="preserve">Platforma ofertata va asigura caracteristici de performanța, disponibilitate, </w:t>
            </w:r>
            <w:proofErr w:type="spellStart"/>
            <w:r>
              <w:rPr>
                <w:rFonts w:ascii="Arial" w:eastAsia="Arial" w:hAnsi="Arial" w:cs="Arial"/>
                <w:color w:val="000000"/>
                <w:lang w:val="ro-RO"/>
              </w:rPr>
              <w:t>scalabilitate</w:t>
            </w:r>
            <w:proofErr w:type="spellEnd"/>
            <w:r>
              <w:rPr>
                <w:rFonts w:ascii="Arial" w:eastAsia="Arial" w:hAnsi="Arial" w:cs="Arial"/>
                <w:color w:val="000000"/>
                <w:lang w:val="ro-RO"/>
              </w:rPr>
              <w:t xml:space="preserve"> și securitate necesare aplicațiilor sistemului, cu suport pentru aplicațiile de procesare a tranzacțiilor online de mare volum. </w:t>
            </w:r>
          </w:p>
          <w:p w14:paraId="3F252032" w14:textId="77777777" w:rsidR="00991789" w:rsidRDefault="009F2C29">
            <w:pPr>
              <w:pStyle w:val="docdata"/>
              <w:spacing w:before="0" w:beforeAutospacing="0" w:after="0" w:afterAutospacing="0"/>
              <w:jc w:val="both"/>
              <w:rPr>
                <w:rFonts w:ascii="Arial" w:eastAsia="Arial" w:hAnsi="Arial" w:cs="Arial"/>
                <w:color w:val="000000"/>
                <w:lang w:val="ro-RO"/>
              </w:rPr>
            </w:pPr>
            <w:r>
              <w:rPr>
                <w:rFonts w:ascii="Arial" w:eastAsia="Arial" w:hAnsi="Arial" w:cs="Arial"/>
                <w:color w:val="000000"/>
                <w:lang w:val="ro-RO"/>
              </w:rPr>
              <w:t xml:space="preserve">Platforma ofertata va asigura </w:t>
            </w:r>
            <w:proofErr w:type="spellStart"/>
            <w:r>
              <w:rPr>
                <w:rFonts w:ascii="Arial" w:eastAsia="Arial" w:hAnsi="Arial" w:cs="Arial"/>
                <w:color w:val="000000"/>
                <w:lang w:val="ro-RO"/>
              </w:rPr>
              <w:t>capabilitati</w:t>
            </w:r>
            <w:proofErr w:type="spellEnd"/>
            <w:r>
              <w:rPr>
                <w:rFonts w:ascii="Arial" w:eastAsia="Arial" w:hAnsi="Arial" w:cs="Arial"/>
                <w:color w:val="000000"/>
                <w:lang w:val="ro-RO"/>
              </w:rPr>
              <w:t xml:space="preserve"> de tip </w:t>
            </w:r>
            <w:proofErr w:type="spellStart"/>
            <w:r>
              <w:rPr>
                <w:rFonts w:ascii="Arial" w:eastAsia="Arial" w:hAnsi="Arial" w:cs="Arial"/>
                <w:color w:val="000000"/>
                <w:lang w:val="ro-RO"/>
              </w:rPr>
              <w:t>multitenant</w:t>
            </w:r>
            <w:proofErr w:type="spellEnd"/>
            <w:r>
              <w:rPr>
                <w:rFonts w:ascii="Arial" w:eastAsia="Arial" w:hAnsi="Arial" w:cs="Arial"/>
                <w:color w:val="000000"/>
                <w:lang w:val="ro-RO"/>
              </w:rPr>
              <w:t xml:space="preserve"> pentru consolidarea, </w:t>
            </w:r>
            <w:proofErr w:type="spellStart"/>
            <w:r>
              <w:rPr>
                <w:rFonts w:ascii="Arial" w:eastAsia="Arial" w:hAnsi="Arial" w:cs="Arial"/>
                <w:color w:val="000000"/>
                <w:lang w:val="ro-RO"/>
              </w:rPr>
              <w:t>provizionarea</w:t>
            </w:r>
            <w:proofErr w:type="spellEnd"/>
            <w:r>
              <w:rPr>
                <w:rFonts w:ascii="Arial" w:eastAsia="Arial" w:hAnsi="Arial" w:cs="Arial"/>
                <w:color w:val="000000"/>
                <w:lang w:val="ro-RO"/>
              </w:rPr>
              <w:t xml:space="preserve"> si asigurarea activităților de </w:t>
            </w:r>
            <w:proofErr w:type="spellStart"/>
            <w:r>
              <w:rPr>
                <w:rFonts w:ascii="Arial" w:eastAsia="Arial" w:hAnsi="Arial" w:cs="Arial"/>
                <w:color w:val="000000"/>
                <w:lang w:val="ro-RO"/>
              </w:rPr>
              <w:t>patching</w:t>
            </w:r>
            <w:proofErr w:type="spellEnd"/>
            <w:r>
              <w:rPr>
                <w:rFonts w:ascii="Arial" w:eastAsia="Arial" w:hAnsi="Arial" w:cs="Arial"/>
                <w:color w:val="000000"/>
                <w:lang w:val="ro-RO"/>
              </w:rPr>
              <w:t xml:space="preserve"> și upgrade. </w:t>
            </w:r>
          </w:p>
          <w:p w14:paraId="0E50FF20" w14:textId="77777777" w:rsidR="00991789" w:rsidRDefault="009F2C29">
            <w:pPr>
              <w:pStyle w:val="docdata"/>
              <w:spacing w:before="0" w:beforeAutospacing="0" w:after="0" w:afterAutospacing="0"/>
              <w:jc w:val="both"/>
              <w:rPr>
                <w:rFonts w:ascii="Arial" w:eastAsia="Arial" w:hAnsi="Arial" w:cs="Arial"/>
                <w:color w:val="000000"/>
                <w:lang w:val="ro-RO"/>
              </w:rPr>
            </w:pPr>
            <w:r>
              <w:rPr>
                <w:rFonts w:ascii="Arial" w:eastAsia="Arial" w:hAnsi="Arial" w:cs="Arial"/>
                <w:color w:val="000000"/>
                <w:lang w:val="ro-RO"/>
              </w:rPr>
              <w:t xml:space="preserve">Platforma ofertata va include toate produsele hardware si software necesare pentru asigurarea </w:t>
            </w:r>
            <w:proofErr w:type="spellStart"/>
            <w:r>
              <w:rPr>
                <w:rFonts w:ascii="Arial" w:eastAsia="Arial" w:hAnsi="Arial" w:cs="Arial"/>
                <w:color w:val="000000"/>
                <w:lang w:val="ro-RO"/>
              </w:rPr>
              <w:t>urmatoarelor</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cerinte</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functionale</w:t>
            </w:r>
            <w:proofErr w:type="spellEnd"/>
            <w:r>
              <w:rPr>
                <w:rFonts w:ascii="Arial" w:eastAsia="Arial" w:hAnsi="Arial" w:cs="Arial"/>
                <w:color w:val="000000"/>
                <w:lang w:val="ro-RO"/>
              </w:rPr>
              <w:t xml:space="preserve"> si de performanta:</w:t>
            </w:r>
          </w:p>
          <w:p w14:paraId="545823C0" w14:textId="77777777" w:rsidR="00991789" w:rsidRDefault="009F2C29">
            <w:pPr>
              <w:pStyle w:val="docdata"/>
              <w:numPr>
                <w:ilvl w:val="0"/>
                <w:numId w:val="21"/>
              </w:numPr>
              <w:tabs>
                <w:tab w:val="left" w:pos="421"/>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suport pentru posibilitatea de a marca anumite </w:t>
            </w:r>
            <w:proofErr w:type="spellStart"/>
            <w:r>
              <w:rPr>
                <w:rFonts w:ascii="Arial" w:eastAsia="Arial" w:hAnsi="Arial" w:cs="Arial"/>
                <w:color w:val="000000"/>
                <w:lang w:val="ro-RO"/>
              </w:rPr>
              <w:t>fişiere</w:t>
            </w:r>
            <w:proofErr w:type="spellEnd"/>
            <w:r>
              <w:rPr>
                <w:rFonts w:ascii="Arial" w:eastAsia="Arial" w:hAnsi="Arial" w:cs="Arial"/>
                <w:color w:val="000000"/>
                <w:lang w:val="ro-RO"/>
              </w:rPr>
              <w:t xml:space="preserve"> de date care nu se mai modifica, ca fiind de tip „</w:t>
            </w:r>
            <w:proofErr w:type="spellStart"/>
            <w:r>
              <w:rPr>
                <w:rFonts w:ascii="Arial" w:eastAsia="Arial" w:hAnsi="Arial" w:cs="Arial"/>
                <w:color w:val="000000"/>
                <w:lang w:val="ro-RO"/>
              </w:rPr>
              <w:t>read-only</w:t>
            </w:r>
            <w:proofErr w:type="spellEnd"/>
            <w:r>
              <w:rPr>
                <w:rFonts w:ascii="Arial" w:eastAsia="Arial" w:hAnsi="Arial" w:cs="Arial"/>
                <w:color w:val="000000"/>
                <w:lang w:val="ro-RO"/>
              </w:rPr>
              <w:t xml:space="preserve">” in vederea excluderii acestora din </w:t>
            </w:r>
            <w:proofErr w:type="spellStart"/>
            <w:r>
              <w:rPr>
                <w:rFonts w:ascii="Arial" w:eastAsia="Arial" w:hAnsi="Arial" w:cs="Arial"/>
                <w:color w:val="000000"/>
                <w:lang w:val="ro-RO"/>
              </w:rPr>
              <w:t>operaţiile</w:t>
            </w:r>
            <w:proofErr w:type="spellEnd"/>
            <w:r>
              <w:rPr>
                <w:rFonts w:ascii="Arial" w:eastAsia="Arial" w:hAnsi="Arial" w:cs="Arial"/>
                <w:color w:val="000000"/>
                <w:lang w:val="ro-RO"/>
              </w:rPr>
              <w:t xml:space="preserve"> ulterioare de backup (complet sau incremental) ale bazei de date.</w:t>
            </w:r>
          </w:p>
          <w:p w14:paraId="54604E45" w14:textId="77777777" w:rsidR="00991789" w:rsidRDefault="009F2C29">
            <w:pPr>
              <w:pStyle w:val="docdata"/>
              <w:numPr>
                <w:ilvl w:val="0"/>
                <w:numId w:val="21"/>
              </w:numPr>
              <w:tabs>
                <w:tab w:val="left" w:pos="421"/>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reorganizarea, mutarea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redefinirea de fișiere de date, tabele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indecși fără blocarea activității utilizatorilor la datele aflate în curs de modificare, indiferent de dimensiunea acestora;</w:t>
            </w:r>
          </w:p>
          <w:p w14:paraId="0DA79EE3" w14:textId="77777777" w:rsidR="00991789" w:rsidRDefault="009F2C29">
            <w:pPr>
              <w:pStyle w:val="docdata"/>
              <w:numPr>
                <w:ilvl w:val="0"/>
                <w:numId w:val="21"/>
              </w:numPr>
              <w:tabs>
                <w:tab w:val="left" w:pos="421"/>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suport pentru diferite metode de indexare a datelor, cum ar fi indexarea de tip B-</w:t>
            </w:r>
            <w:proofErr w:type="spellStart"/>
            <w:r>
              <w:rPr>
                <w:rFonts w:ascii="Arial" w:eastAsia="Arial" w:hAnsi="Arial" w:cs="Arial"/>
                <w:color w:val="000000"/>
                <w:lang w:val="ro-RO"/>
              </w:rPr>
              <w:t>Tree</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bitmap</w:t>
            </w:r>
            <w:proofErr w:type="spellEnd"/>
            <w:r>
              <w:rPr>
                <w:rFonts w:ascii="Arial" w:eastAsia="Arial" w:hAnsi="Arial" w:cs="Arial"/>
                <w:color w:val="000000"/>
                <w:lang w:val="ro-RO"/>
              </w:rPr>
              <w:t>, bazată pe funcții sau chiar definirea de tabelele de tip index în care datele să fie ordonate după o anumita coloana;</w:t>
            </w:r>
          </w:p>
          <w:p w14:paraId="72871A91" w14:textId="77777777" w:rsidR="00991789" w:rsidRDefault="009F2C29">
            <w:pPr>
              <w:pStyle w:val="docdata"/>
              <w:numPr>
                <w:ilvl w:val="0"/>
                <w:numId w:val="21"/>
              </w:numPr>
              <w:tabs>
                <w:tab w:val="left" w:pos="421"/>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ajustarea dinamica și automată a parametrilor de memorie astfel încât dimensionarea sa fie realizata în concordanță cu tipul de operații ce se desfășoară la un moment dat; </w:t>
            </w:r>
          </w:p>
          <w:p w14:paraId="44131E0B" w14:textId="77777777" w:rsidR="00991789" w:rsidRDefault="009F2C29">
            <w:pPr>
              <w:pStyle w:val="docdata"/>
              <w:numPr>
                <w:ilvl w:val="0"/>
                <w:numId w:val="21"/>
              </w:numPr>
              <w:tabs>
                <w:tab w:val="left" w:pos="421"/>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mecanisme de asigurare a consistentei datelor în situația nefavorabilă a unui incident, cum ar fi interogarea directă a tabelelor care să prezinte datele exact cum erau la un moment anterior în timp, anularea unei tranzacții sau restaurare rapida a datelor;</w:t>
            </w:r>
          </w:p>
          <w:p w14:paraId="2C745F18"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nativ mecanisme care să permită interogarea istoricului modificărilor unei tabele, indiferent de tipul activităților (DDL sau DML)</w:t>
            </w:r>
          </w:p>
          <w:p w14:paraId="0770E00F"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recuperarea rapida in urma erorilor umane prin posibilitatea de a recupera online rânduri sau tabele șterse de utilizatori fără a necesita date de backup sau dezvoltarea de proceduri utilizator ; </w:t>
            </w:r>
          </w:p>
          <w:p w14:paraId="105045BE"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compresia datelor din tabele;</w:t>
            </w:r>
          </w:p>
          <w:p w14:paraId="72903687"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proofErr w:type="spellStart"/>
            <w:r>
              <w:rPr>
                <w:rFonts w:ascii="Arial" w:eastAsia="Arial" w:hAnsi="Arial" w:cs="Arial"/>
                <w:color w:val="000000"/>
                <w:lang w:val="ro-RO"/>
              </w:rPr>
              <w:t>Informaţiile</w:t>
            </w:r>
            <w:proofErr w:type="spellEnd"/>
            <w:r>
              <w:rPr>
                <w:rFonts w:ascii="Arial" w:eastAsia="Arial" w:hAnsi="Arial" w:cs="Arial"/>
                <w:color w:val="000000"/>
                <w:lang w:val="ro-RO"/>
              </w:rPr>
              <w:t xml:space="preserve"> stocate la nivelul bazelor de date, trebuie să fie reprezentate la nivel logic sub formă de valori;</w:t>
            </w:r>
          </w:p>
          <w:p w14:paraId="2188D534"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Garantarea accesului la date;</w:t>
            </w:r>
          </w:p>
          <w:p w14:paraId="1967DE9F"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integritatea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consistenţa</w:t>
            </w:r>
            <w:proofErr w:type="spellEnd"/>
            <w:r>
              <w:rPr>
                <w:rFonts w:ascii="Arial" w:eastAsia="Arial" w:hAnsi="Arial" w:cs="Arial"/>
                <w:color w:val="000000"/>
                <w:lang w:val="ro-RO"/>
              </w:rPr>
              <w:t xml:space="preserve"> datelor;</w:t>
            </w:r>
          </w:p>
          <w:p w14:paraId="40D42C1D"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ca valorile NULL vor fi utilizate pentru a reprezenta lipsa </w:t>
            </w:r>
            <w:proofErr w:type="spellStart"/>
            <w:r>
              <w:rPr>
                <w:rFonts w:ascii="Arial" w:eastAsia="Arial" w:hAnsi="Arial" w:cs="Arial"/>
                <w:color w:val="000000"/>
                <w:lang w:val="ro-RO"/>
              </w:rPr>
              <w:t>informaţiei</w:t>
            </w:r>
            <w:proofErr w:type="spellEnd"/>
            <w:r>
              <w:rPr>
                <w:rFonts w:ascii="Arial" w:eastAsia="Arial" w:hAnsi="Arial" w:cs="Arial"/>
                <w:color w:val="000000"/>
                <w:lang w:val="ro-RO"/>
              </w:rPr>
              <w:t xml:space="preserve"> din cadrul bazei de date, indiferent de tipul de date;</w:t>
            </w:r>
          </w:p>
          <w:p w14:paraId="26AD30C6"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utilizarea unui limbaj interactiv de manipulare a datelor printr-o sintaxă care să permită </w:t>
            </w:r>
            <w:proofErr w:type="spellStart"/>
            <w:r>
              <w:rPr>
                <w:rFonts w:ascii="Arial" w:eastAsia="Arial" w:hAnsi="Arial" w:cs="Arial"/>
                <w:color w:val="000000"/>
                <w:lang w:val="ro-RO"/>
              </w:rPr>
              <w:t>operaţii</w:t>
            </w:r>
            <w:proofErr w:type="spellEnd"/>
            <w:r>
              <w:rPr>
                <w:rFonts w:ascii="Arial" w:eastAsia="Arial" w:hAnsi="Arial" w:cs="Arial"/>
                <w:color w:val="000000"/>
                <w:lang w:val="ro-RO"/>
              </w:rPr>
              <w:t xml:space="preserve"> de gestiune a </w:t>
            </w:r>
            <w:proofErr w:type="spellStart"/>
            <w:r>
              <w:rPr>
                <w:rFonts w:ascii="Arial" w:eastAsia="Arial" w:hAnsi="Arial" w:cs="Arial"/>
                <w:color w:val="000000"/>
                <w:lang w:val="ro-RO"/>
              </w:rPr>
              <w:t>tranzacţiilor</w:t>
            </w:r>
            <w:proofErr w:type="spellEnd"/>
            <w:r>
              <w:rPr>
                <w:rFonts w:ascii="Arial" w:eastAsia="Arial" w:hAnsi="Arial" w:cs="Arial"/>
                <w:color w:val="000000"/>
                <w:lang w:val="ro-RO"/>
              </w:rPr>
              <w:t>;</w:t>
            </w:r>
          </w:p>
          <w:p w14:paraId="5D34E668"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suport pentru respectarea </w:t>
            </w:r>
            <w:proofErr w:type="spellStart"/>
            <w:r>
              <w:rPr>
                <w:rFonts w:ascii="Arial" w:eastAsia="Arial" w:hAnsi="Arial" w:cs="Arial"/>
                <w:color w:val="000000"/>
                <w:lang w:val="ro-RO"/>
              </w:rPr>
              <w:t>proprietăţilor</w:t>
            </w:r>
            <w:proofErr w:type="spellEnd"/>
            <w:r>
              <w:rPr>
                <w:rFonts w:ascii="Arial" w:eastAsia="Arial" w:hAnsi="Arial" w:cs="Arial"/>
                <w:color w:val="000000"/>
                <w:lang w:val="ro-RO"/>
              </w:rPr>
              <w:t xml:space="preserve"> A.C.I.D. (Atomicitate, </w:t>
            </w:r>
            <w:proofErr w:type="spellStart"/>
            <w:r>
              <w:rPr>
                <w:rFonts w:ascii="Arial" w:eastAsia="Arial" w:hAnsi="Arial" w:cs="Arial"/>
                <w:color w:val="000000"/>
                <w:lang w:val="ro-RO"/>
              </w:rPr>
              <w:t>Consistenţă</w:t>
            </w:r>
            <w:proofErr w:type="spellEnd"/>
            <w:r>
              <w:rPr>
                <w:rFonts w:ascii="Arial" w:eastAsia="Arial" w:hAnsi="Arial" w:cs="Arial"/>
                <w:color w:val="000000"/>
                <w:lang w:val="ro-RO"/>
              </w:rPr>
              <w:t xml:space="preserve">, Izolare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Durabilitate);</w:t>
            </w:r>
          </w:p>
          <w:p w14:paraId="517812C0"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fie de tip </w:t>
            </w:r>
            <w:proofErr w:type="spellStart"/>
            <w:r>
              <w:rPr>
                <w:rFonts w:ascii="Arial" w:eastAsia="Arial" w:hAnsi="Arial" w:cs="Arial"/>
                <w:color w:val="000000"/>
                <w:lang w:val="ro-RO"/>
              </w:rPr>
              <w:t>tranzacţional</w:t>
            </w:r>
            <w:proofErr w:type="spellEnd"/>
            <w:r>
              <w:rPr>
                <w:rFonts w:ascii="Arial" w:eastAsia="Arial" w:hAnsi="Arial" w:cs="Arial"/>
                <w:color w:val="000000"/>
                <w:lang w:val="ro-RO"/>
              </w:rPr>
              <w:t>;</w:t>
            </w:r>
          </w:p>
          <w:p w14:paraId="067429F8"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w:t>
            </w:r>
            <w:proofErr w:type="spellStart"/>
            <w:r>
              <w:rPr>
                <w:rFonts w:ascii="Arial" w:eastAsia="Arial" w:hAnsi="Arial" w:cs="Arial"/>
                <w:color w:val="000000"/>
                <w:lang w:val="ro-RO"/>
              </w:rPr>
              <w:t>deţină</w:t>
            </w:r>
            <w:proofErr w:type="spellEnd"/>
            <w:r>
              <w:rPr>
                <w:rFonts w:ascii="Arial" w:eastAsia="Arial" w:hAnsi="Arial" w:cs="Arial"/>
                <w:color w:val="000000"/>
                <w:lang w:val="ro-RO"/>
              </w:rPr>
              <w:t xml:space="preserve"> suport pentru </w:t>
            </w:r>
            <w:proofErr w:type="spellStart"/>
            <w:r>
              <w:rPr>
                <w:rFonts w:ascii="Arial" w:eastAsia="Arial" w:hAnsi="Arial" w:cs="Arial"/>
                <w:color w:val="000000"/>
                <w:lang w:val="ro-RO"/>
              </w:rPr>
              <w:t>Unicode</w:t>
            </w:r>
            <w:proofErr w:type="spellEnd"/>
            <w:r>
              <w:rPr>
                <w:rFonts w:ascii="Arial" w:eastAsia="Arial" w:hAnsi="Arial" w:cs="Arial"/>
                <w:color w:val="000000"/>
                <w:lang w:val="ro-RO"/>
              </w:rPr>
              <w:t xml:space="preserve"> UTF-8 sau echivalent;</w:t>
            </w:r>
          </w:p>
          <w:p w14:paraId="317AB6E2"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permită </w:t>
            </w:r>
            <w:proofErr w:type="spellStart"/>
            <w:r>
              <w:rPr>
                <w:rFonts w:ascii="Arial" w:eastAsia="Arial" w:hAnsi="Arial" w:cs="Arial"/>
                <w:color w:val="000000"/>
                <w:lang w:val="ro-RO"/>
              </w:rPr>
              <w:t>execuţia</w:t>
            </w:r>
            <w:proofErr w:type="spellEnd"/>
            <w:r>
              <w:rPr>
                <w:rFonts w:ascii="Arial" w:eastAsia="Arial" w:hAnsi="Arial" w:cs="Arial"/>
                <w:color w:val="000000"/>
                <w:lang w:val="ro-RO"/>
              </w:rPr>
              <w:t xml:space="preserve"> de </w:t>
            </w:r>
            <w:proofErr w:type="spellStart"/>
            <w:r>
              <w:rPr>
                <w:rFonts w:ascii="Arial" w:eastAsia="Arial" w:hAnsi="Arial" w:cs="Arial"/>
                <w:color w:val="000000"/>
                <w:lang w:val="ro-RO"/>
              </w:rPr>
              <w:t>instrucţiuni</w:t>
            </w:r>
            <w:proofErr w:type="spellEnd"/>
            <w:r>
              <w:rPr>
                <w:rFonts w:ascii="Arial" w:eastAsia="Arial" w:hAnsi="Arial" w:cs="Arial"/>
                <w:color w:val="000000"/>
                <w:lang w:val="ro-RO"/>
              </w:rPr>
              <w:t xml:space="preserve"> de tipul:</w:t>
            </w:r>
          </w:p>
          <w:p w14:paraId="4BC6C0E3"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DDL(Data </w:t>
            </w:r>
            <w:proofErr w:type="spellStart"/>
            <w:r>
              <w:rPr>
                <w:rFonts w:ascii="Arial" w:eastAsia="Arial" w:hAnsi="Arial" w:cs="Arial"/>
                <w:color w:val="000000"/>
                <w:lang w:val="ro-RO"/>
              </w:rPr>
              <w:t>Definition</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Language</w:t>
            </w:r>
            <w:proofErr w:type="spellEnd"/>
            <w:r>
              <w:rPr>
                <w:rFonts w:ascii="Arial" w:eastAsia="Arial" w:hAnsi="Arial" w:cs="Arial"/>
                <w:color w:val="000000"/>
                <w:lang w:val="ro-RO"/>
              </w:rPr>
              <w:t>), </w:t>
            </w:r>
          </w:p>
          <w:p w14:paraId="22E29491"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DML (Data </w:t>
            </w:r>
            <w:proofErr w:type="spellStart"/>
            <w:r>
              <w:rPr>
                <w:rFonts w:ascii="Arial" w:eastAsia="Arial" w:hAnsi="Arial" w:cs="Arial"/>
                <w:color w:val="000000"/>
                <w:lang w:val="ro-RO"/>
              </w:rPr>
              <w:t>Manipulation</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Language</w:t>
            </w:r>
            <w:proofErr w:type="spellEnd"/>
            <w:r>
              <w:rPr>
                <w:rFonts w:ascii="Arial" w:eastAsia="Arial" w:hAnsi="Arial" w:cs="Arial"/>
                <w:color w:val="000000"/>
                <w:lang w:val="ro-RO"/>
              </w:rPr>
              <w:t>), </w:t>
            </w:r>
          </w:p>
          <w:p w14:paraId="696A38D1"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DCL (Data Control </w:t>
            </w:r>
            <w:proofErr w:type="spellStart"/>
            <w:r>
              <w:rPr>
                <w:rFonts w:ascii="Arial" w:eastAsia="Arial" w:hAnsi="Arial" w:cs="Arial"/>
                <w:color w:val="000000"/>
                <w:lang w:val="ro-RO"/>
              </w:rPr>
              <w:t>Language</w:t>
            </w:r>
            <w:proofErr w:type="spellEnd"/>
            <w:r>
              <w:rPr>
                <w:rFonts w:ascii="Arial" w:eastAsia="Arial" w:hAnsi="Arial" w:cs="Arial"/>
                <w:color w:val="000000"/>
                <w:lang w:val="ro-RO"/>
              </w:rPr>
              <w:t>),</w:t>
            </w:r>
          </w:p>
          <w:p w14:paraId="2B12A855"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TCL (</w:t>
            </w:r>
            <w:proofErr w:type="spellStart"/>
            <w:r>
              <w:rPr>
                <w:rFonts w:ascii="Arial" w:eastAsia="Arial" w:hAnsi="Arial" w:cs="Arial"/>
                <w:color w:val="000000"/>
                <w:lang w:val="ro-RO"/>
              </w:rPr>
              <w:t>Transaction</w:t>
            </w:r>
            <w:proofErr w:type="spellEnd"/>
            <w:r>
              <w:rPr>
                <w:rFonts w:ascii="Arial" w:eastAsia="Arial" w:hAnsi="Arial" w:cs="Arial"/>
                <w:color w:val="000000"/>
                <w:lang w:val="ro-RO"/>
              </w:rPr>
              <w:t xml:space="preserve"> Control </w:t>
            </w:r>
            <w:proofErr w:type="spellStart"/>
            <w:r>
              <w:rPr>
                <w:rFonts w:ascii="Arial" w:eastAsia="Arial" w:hAnsi="Arial" w:cs="Arial"/>
                <w:color w:val="000000"/>
                <w:lang w:val="ro-RO"/>
              </w:rPr>
              <w:t>Language</w:t>
            </w:r>
            <w:proofErr w:type="spellEnd"/>
            <w:r>
              <w:rPr>
                <w:rFonts w:ascii="Arial" w:eastAsia="Arial" w:hAnsi="Arial" w:cs="Arial"/>
                <w:color w:val="000000"/>
                <w:lang w:val="ro-RO"/>
              </w:rPr>
              <w:t>)</w:t>
            </w:r>
          </w:p>
          <w:p w14:paraId="05D088C5"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ofere suport pentru: scheme, </w:t>
            </w:r>
            <w:proofErr w:type="spellStart"/>
            <w:r>
              <w:rPr>
                <w:rFonts w:ascii="Arial" w:eastAsia="Arial" w:hAnsi="Arial" w:cs="Arial"/>
                <w:color w:val="000000"/>
                <w:lang w:val="ro-RO"/>
              </w:rPr>
              <w:t>indecşi</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triggeri</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partiţii</w:t>
            </w:r>
            <w:proofErr w:type="spellEnd"/>
            <w:r>
              <w:rPr>
                <w:rFonts w:ascii="Arial" w:eastAsia="Arial" w:hAnsi="Arial" w:cs="Arial"/>
                <w:color w:val="000000"/>
                <w:lang w:val="ro-RO"/>
              </w:rPr>
              <w:t xml:space="preserve"> de date, mecanisme de replicare, </w:t>
            </w:r>
            <w:proofErr w:type="spellStart"/>
            <w:r>
              <w:rPr>
                <w:rFonts w:ascii="Arial" w:eastAsia="Arial" w:hAnsi="Arial" w:cs="Arial"/>
                <w:color w:val="000000"/>
                <w:lang w:val="ro-RO"/>
              </w:rPr>
              <w:t>multi-threading</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multi-user</w:t>
            </w:r>
            <w:proofErr w:type="spellEnd"/>
            <w:r>
              <w:rPr>
                <w:rFonts w:ascii="Arial" w:eastAsia="Arial" w:hAnsi="Arial" w:cs="Arial"/>
                <w:color w:val="000000"/>
                <w:lang w:val="ro-RO"/>
              </w:rPr>
              <w:t xml:space="preserve">, politici de securitate, </w:t>
            </w:r>
            <w:proofErr w:type="spellStart"/>
            <w:r>
              <w:rPr>
                <w:rFonts w:ascii="Arial" w:eastAsia="Arial" w:hAnsi="Arial" w:cs="Arial"/>
                <w:color w:val="000000"/>
                <w:lang w:val="ro-RO"/>
              </w:rPr>
              <w:t>failover</w:t>
            </w:r>
            <w:proofErr w:type="spellEnd"/>
            <w:r>
              <w:rPr>
                <w:rFonts w:ascii="Arial" w:eastAsia="Arial" w:hAnsi="Arial" w:cs="Arial"/>
                <w:color w:val="000000"/>
                <w:lang w:val="ro-RO"/>
              </w:rPr>
              <w:t xml:space="preserve"> cluster </w:t>
            </w:r>
            <w:proofErr w:type="spellStart"/>
            <w:r>
              <w:rPr>
                <w:rFonts w:ascii="Arial" w:eastAsia="Arial" w:hAnsi="Arial" w:cs="Arial"/>
                <w:color w:val="000000"/>
                <w:lang w:val="ro-RO"/>
              </w:rPr>
              <w:t>nodes</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views</w:t>
            </w:r>
            <w:proofErr w:type="spellEnd"/>
            <w:r>
              <w:rPr>
                <w:rFonts w:ascii="Arial" w:eastAsia="Arial" w:hAnsi="Arial" w:cs="Arial"/>
                <w:color w:val="000000"/>
                <w:lang w:val="ro-RO"/>
              </w:rPr>
              <w:t>, indecși Full-text,  </w:t>
            </w:r>
            <w:proofErr w:type="spellStart"/>
            <w:r>
              <w:rPr>
                <w:rFonts w:ascii="Arial" w:eastAsia="Arial" w:hAnsi="Arial" w:cs="Arial"/>
                <w:color w:val="000000"/>
                <w:lang w:val="ro-RO"/>
              </w:rPr>
              <w:t>join</w:t>
            </w:r>
            <w:proofErr w:type="spellEnd"/>
            <w:r>
              <w:rPr>
                <w:rFonts w:ascii="Arial" w:eastAsia="Arial" w:hAnsi="Arial" w:cs="Arial"/>
                <w:color w:val="000000"/>
                <w:lang w:val="ro-RO"/>
              </w:rPr>
              <w:t xml:space="preserve">-uri, </w:t>
            </w:r>
            <w:proofErr w:type="spellStart"/>
            <w:r>
              <w:rPr>
                <w:rFonts w:ascii="Arial" w:eastAsia="Arial" w:hAnsi="Arial" w:cs="Arial"/>
                <w:color w:val="000000"/>
                <w:lang w:val="ro-RO"/>
              </w:rPr>
              <w:t>funcţii</w:t>
            </w:r>
            <w:proofErr w:type="spellEnd"/>
            <w:r>
              <w:rPr>
                <w:rFonts w:ascii="Arial" w:eastAsia="Arial" w:hAnsi="Arial" w:cs="Arial"/>
                <w:color w:val="000000"/>
                <w:lang w:val="ro-RO"/>
              </w:rPr>
              <w:t xml:space="preserve">, proceduri stocate, să permită lucrul cu date </w:t>
            </w:r>
            <w:proofErr w:type="spellStart"/>
            <w:r>
              <w:rPr>
                <w:rFonts w:ascii="Arial" w:eastAsia="Arial" w:hAnsi="Arial" w:cs="Arial"/>
                <w:color w:val="000000"/>
                <w:lang w:val="ro-RO"/>
              </w:rPr>
              <w:t>spaţiale</w:t>
            </w:r>
            <w:proofErr w:type="spellEnd"/>
            <w:r>
              <w:rPr>
                <w:rFonts w:ascii="Arial" w:eastAsia="Arial" w:hAnsi="Arial" w:cs="Arial"/>
                <w:color w:val="000000"/>
                <w:lang w:val="ro-RO"/>
              </w:rPr>
              <w:t xml:space="preserve"> cât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alte obiecte specifice tehnologiilor de baze de date la momentul actual;</w:t>
            </w:r>
          </w:p>
          <w:p w14:paraId="2C1B9069"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Să permită baze de date de mare capacitate (minim de ordinul TB);</w:t>
            </w:r>
          </w:p>
          <w:p w14:paraId="387FD161"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Să ofere mecanisme native de interogare a bazelor de date distribuite;</w:t>
            </w:r>
          </w:p>
          <w:p w14:paraId="1A9049C9"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ofere suport pentru managementul </w:t>
            </w:r>
            <w:proofErr w:type="spellStart"/>
            <w:r>
              <w:rPr>
                <w:rFonts w:ascii="Arial" w:eastAsia="Arial" w:hAnsi="Arial" w:cs="Arial"/>
                <w:color w:val="000000"/>
                <w:lang w:val="ro-RO"/>
              </w:rPr>
              <w:t>tranzacţiilor</w:t>
            </w:r>
            <w:proofErr w:type="spellEnd"/>
            <w:r>
              <w:rPr>
                <w:rFonts w:ascii="Arial" w:eastAsia="Arial" w:hAnsi="Arial" w:cs="Arial"/>
                <w:color w:val="000000"/>
                <w:lang w:val="ro-RO"/>
              </w:rPr>
              <w:t xml:space="preserve"> la nivelul bazelor de date;</w:t>
            </w:r>
          </w:p>
          <w:p w14:paraId="2C6B6BCD"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Să permită minimizarea conflictelor de acces la date;</w:t>
            </w:r>
          </w:p>
          <w:p w14:paraId="301371C3"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permită stocarea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managementul diferitelor tipuri de date în </w:t>
            </w:r>
            <w:proofErr w:type="spellStart"/>
            <w:r>
              <w:rPr>
                <w:rFonts w:ascii="Arial" w:eastAsia="Arial" w:hAnsi="Arial" w:cs="Arial"/>
                <w:color w:val="000000"/>
                <w:lang w:val="ro-RO"/>
              </w:rPr>
              <w:t>concordanţă</w:t>
            </w:r>
            <w:proofErr w:type="spellEnd"/>
            <w:r>
              <w:rPr>
                <w:rFonts w:ascii="Arial" w:eastAsia="Arial" w:hAnsi="Arial" w:cs="Arial"/>
                <w:color w:val="000000"/>
                <w:lang w:val="ro-RO"/>
              </w:rPr>
              <w:t xml:space="preserve"> cu tehnologiile actuale (ex.: tipurile de date uzuale, XML, JSON, text, imagine, </w:t>
            </w:r>
            <w:proofErr w:type="spellStart"/>
            <w:r>
              <w:rPr>
                <w:rFonts w:ascii="Arial" w:eastAsia="Arial" w:hAnsi="Arial" w:cs="Arial"/>
                <w:color w:val="000000"/>
                <w:lang w:val="ro-RO"/>
              </w:rPr>
              <w:t>geometry</w:t>
            </w:r>
            <w:proofErr w:type="spellEnd"/>
            <w:r>
              <w:rPr>
                <w:rFonts w:ascii="Arial" w:eastAsia="Arial" w:hAnsi="Arial" w:cs="Arial"/>
                <w:color w:val="000000"/>
                <w:lang w:val="ro-RO"/>
              </w:rPr>
              <w:t>, etc.);</w:t>
            </w:r>
          </w:p>
          <w:p w14:paraId="75001AF5"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ofere suport pentru </w:t>
            </w:r>
            <w:proofErr w:type="spellStart"/>
            <w:r>
              <w:rPr>
                <w:rFonts w:ascii="Arial" w:eastAsia="Arial" w:hAnsi="Arial" w:cs="Arial"/>
                <w:color w:val="000000"/>
                <w:lang w:val="ro-RO"/>
              </w:rPr>
              <w:t>rollback-ul</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tranzacţiilor</w:t>
            </w:r>
            <w:proofErr w:type="spellEnd"/>
            <w:r>
              <w:rPr>
                <w:rFonts w:ascii="Arial" w:eastAsia="Arial" w:hAnsi="Arial" w:cs="Arial"/>
                <w:color w:val="000000"/>
                <w:lang w:val="ro-RO"/>
              </w:rPr>
              <w:t>;</w:t>
            </w:r>
          </w:p>
          <w:p w14:paraId="20171008"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Să ofere suport pentru utilizarea de expresii regulate;</w:t>
            </w:r>
          </w:p>
          <w:p w14:paraId="2FCED375"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Sistemul de baze de date trebuie sa includă mecanisme automate </w:t>
            </w:r>
            <w:proofErr w:type="spellStart"/>
            <w:r>
              <w:rPr>
                <w:rFonts w:ascii="Arial" w:eastAsia="Arial" w:hAnsi="Arial" w:cs="Arial"/>
                <w:color w:val="000000"/>
                <w:lang w:val="ro-RO"/>
              </w:rPr>
              <w:t>preconfigurabile</w:t>
            </w:r>
            <w:proofErr w:type="spellEnd"/>
            <w:r>
              <w:rPr>
                <w:rFonts w:ascii="Arial" w:eastAsia="Arial" w:hAnsi="Arial" w:cs="Arial"/>
                <w:color w:val="000000"/>
                <w:lang w:val="ro-RO"/>
              </w:rPr>
              <w:t xml:space="preserve"> de către administratorii de sistem, pentru importul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exportul datelor statice sau dinamice în diverse formate;</w:t>
            </w:r>
          </w:p>
          <w:p w14:paraId="2C92ED19"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ofere suport pentru securitatea </w:t>
            </w:r>
            <w:proofErr w:type="spellStart"/>
            <w:r>
              <w:rPr>
                <w:rFonts w:ascii="Arial" w:eastAsia="Arial" w:hAnsi="Arial" w:cs="Arial"/>
                <w:color w:val="000000"/>
                <w:lang w:val="ro-RO"/>
              </w:rPr>
              <w:t>tranzacţiilor</w:t>
            </w:r>
            <w:proofErr w:type="spellEnd"/>
            <w:r>
              <w:rPr>
                <w:rFonts w:ascii="Arial" w:eastAsia="Arial" w:hAnsi="Arial" w:cs="Arial"/>
                <w:color w:val="000000"/>
                <w:lang w:val="ro-RO"/>
              </w:rPr>
              <w:t xml:space="preserve"> în </w:t>
            </w:r>
            <w:proofErr w:type="spellStart"/>
            <w:r>
              <w:rPr>
                <w:rFonts w:ascii="Arial" w:eastAsia="Arial" w:hAnsi="Arial" w:cs="Arial"/>
                <w:color w:val="000000"/>
                <w:lang w:val="ro-RO"/>
              </w:rPr>
              <w:t>situaţia</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apariţiei</w:t>
            </w:r>
            <w:proofErr w:type="spellEnd"/>
            <w:r>
              <w:rPr>
                <w:rFonts w:ascii="Arial" w:eastAsia="Arial" w:hAnsi="Arial" w:cs="Arial"/>
                <w:color w:val="000000"/>
                <w:lang w:val="ro-RO"/>
              </w:rPr>
              <w:t xml:space="preserve"> de erori de tip hardware sau software;</w:t>
            </w:r>
          </w:p>
          <w:p w14:paraId="1B9E9766"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Să permită paralelizarea operațiilor de tip DDL și DML;</w:t>
            </w:r>
          </w:p>
          <w:p w14:paraId="2E22EA30"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permită managementul obiectelor la nivelul </w:t>
            </w:r>
            <w:proofErr w:type="spellStart"/>
            <w:r>
              <w:rPr>
                <w:rFonts w:ascii="Arial" w:eastAsia="Arial" w:hAnsi="Arial" w:cs="Arial"/>
                <w:color w:val="000000"/>
                <w:lang w:val="ro-RO"/>
              </w:rPr>
              <w:t>instanţei</w:t>
            </w:r>
            <w:proofErr w:type="spellEnd"/>
            <w:r>
              <w:rPr>
                <w:rFonts w:ascii="Arial" w:eastAsia="Arial" w:hAnsi="Arial" w:cs="Arial"/>
                <w:color w:val="000000"/>
                <w:lang w:val="ro-RO"/>
              </w:rPr>
              <w:t xml:space="preserve"> de baze de date într-un mod facil;</w:t>
            </w:r>
          </w:p>
          <w:p w14:paraId="0C7F0DE1"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Să ofere mecanisme fiabile pentru rularea de job-uri programate în timp;</w:t>
            </w:r>
          </w:p>
          <w:p w14:paraId="01442D6F"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asigure mecanisme de reconectare automată a aplicațiilor la nodul / nodurile rămase disponibile după </w:t>
            </w:r>
            <w:proofErr w:type="spellStart"/>
            <w:r>
              <w:rPr>
                <w:rFonts w:ascii="Arial" w:eastAsia="Arial" w:hAnsi="Arial" w:cs="Arial"/>
                <w:color w:val="000000"/>
                <w:lang w:val="ro-RO"/>
              </w:rPr>
              <w:t>apariţia</w:t>
            </w:r>
            <w:proofErr w:type="spellEnd"/>
            <w:r>
              <w:rPr>
                <w:rFonts w:ascii="Arial" w:eastAsia="Arial" w:hAnsi="Arial" w:cs="Arial"/>
                <w:color w:val="000000"/>
                <w:lang w:val="ro-RO"/>
              </w:rPr>
              <w:t xml:space="preserve"> unei </w:t>
            </w:r>
            <w:proofErr w:type="spellStart"/>
            <w:r>
              <w:rPr>
                <w:rFonts w:ascii="Arial" w:eastAsia="Arial" w:hAnsi="Arial" w:cs="Arial"/>
                <w:color w:val="000000"/>
                <w:lang w:val="ro-RO"/>
              </w:rPr>
              <w:t>defecţiuni</w:t>
            </w:r>
            <w:proofErr w:type="spellEnd"/>
            <w:r>
              <w:rPr>
                <w:rFonts w:ascii="Arial" w:eastAsia="Arial" w:hAnsi="Arial" w:cs="Arial"/>
                <w:color w:val="000000"/>
                <w:lang w:val="ro-RO"/>
              </w:rPr>
              <w:t xml:space="preserve"> la nodul / nodurile cluster active;</w:t>
            </w:r>
          </w:p>
          <w:p w14:paraId="2F8FB3BF"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Toate procesele de </w:t>
            </w:r>
            <w:proofErr w:type="spellStart"/>
            <w:r>
              <w:rPr>
                <w:rFonts w:ascii="Arial" w:eastAsia="Arial" w:hAnsi="Arial" w:cs="Arial"/>
                <w:color w:val="000000"/>
                <w:lang w:val="ro-RO"/>
              </w:rPr>
              <w:t>mentenanţă</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auditare la nivelul </w:t>
            </w:r>
            <w:proofErr w:type="spellStart"/>
            <w:r>
              <w:rPr>
                <w:rFonts w:ascii="Arial" w:eastAsia="Arial" w:hAnsi="Arial" w:cs="Arial"/>
                <w:color w:val="000000"/>
                <w:lang w:val="ro-RO"/>
              </w:rPr>
              <w:t>instanţelor</w:t>
            </w:r>
            <w:proofErr w:type="spellEnd"/>
            <w:r>
              <w:rPr>
                <w:rFonts w:ascii="Arial" w:eastAsia="Arial" w:hAnsi="Arial" w:cs="Arial"/>
                <w:color w:val="000000"/>
                <w:lang w:val="ro-RO"/>
              </w:rPr>
              <w:t xml:space="preserve"> de baze de date, nu trebuie să </w:t>
            </w:r>
            <w:proofErr w:type="spellStart"/>
            <w:r>
              <w:rPr>
                <w:rFonts w:ascii="Arial" w:eastAsia="Arial" w:hAnsi="Arial" w:cs="Arial"/>
                <w:color w:val="000000"/>
                <w:lang w:val="ro-RO"/>
              </w:rPr>
              <w:t>impacteze</w:t>
            </w:r>
            <w:proofErr w:type="spellEnd"/>
            <w:r>
              <w:rPr>
                <w:rFonts w:ascii="Arial" w:eastAsia="Arial" w:hAnsi="Arial" w:cs="Arial"/>
                <w:color w:val="000000"/>
                <w:lang w:val="ro-RO"/>
              </w:rPr>
              <w:t xml:space="preserve"> sub nicio formă </w:t>
            </w:r>
            <w:proofErr w:type="spellStart"/>
            <w:r>
              <w:rPr>
                <w:rFonts w:ascii="Arial" w:eastAsia="Arial" w:hAnsi="Arial" w:cs="Arial"/>
                <w:color w:val="000000"/>
                <w:lang w:val="ro-RO"/>
              </w:rPr>
              <w:t>aplicaţiile</w:t>
            </w:r>
            <w:proofErr w:type="spellEnd"/>
            <w:r>
              <w:rPr>
                <w:rFonts w:ascii="Arial" w:eastAsia="Arial" w:hAnsi="Arial" w:cs="Arial"/>
                <w:color w:val="000000"/>
                <w:lang w:val="ro-RO"/>
              </w:rPr>
              <w:t xml:space="preserve"> de tip client;</w:t>
            </w:r>
          </w:p>
          <w:p w14:paraId="36EF779C"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asigure căutări foarte rapide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eficiente la nivel de text pe baza tehnologiilor specifice (pe bază de </w:t>
            </w:r>
            <w:proofErr w:type="spellStart"/>
            <w:r>
              <w:rPr>
                <w:rFonts w:ascii="Arial" w:eastAsia="Arial" w:hAnsi="Arial" w:cs="Arial"/>
                <w:color w:val="000000"/>
                <w:lang w:val="ro-RO"/>
              </w:rPr>
              <w:t>indecşi</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dedicaţi</w:t>
            </w:r>
            <w:proofErr w:type="spellEnd"/>
            <w:r>
              <w:rPr>
                <w:rFonts w:ascii="Arial" w:eastAsia="Arial" w:hAnsi="Arial" w:cs="Arial"/>
                <w:color w:val="000000"/>
                <w:lang w:val="ro-RO"/>
              </w:rPr>
              <w:t>, servicii de căutare etc.);</w:t>
            </w:r>
          </w:p>
          <w:p w14:paraId="1BCC7D1E"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ofere suport pentru un nivel avansat de auditare la nivelul </w:t>
            </w:r>
            <w:proofErr w:type="spellStart"/>
            <w:r>
              <w:rPr>
                <w:rFonts w:ascii="Arial" w:eastAsia="Arial" w:hAnsi="Arial" w:cs="Arial"/>
                <w:color w:val="000000"/>
                <w:lang w:val="ro-RO"/>
              </w:rPr>
              <w:t>instanţelor</w:t>
            </w:r>
            <w:proofErr w:type="spellEnd"/>
            <w:r>
              <w:rPr>
                <w:rFonts w:ascii="Arial" w:eastAsia="Arial" w:hAnsi="Arial" w:cs="Arial"/>
                <w:color w:val="000000"/>
                <w:lang w:val="ro-RO"/>
              </w:rPr>
              <w:t xml:space="preserve"> de baze de date;</w:t>
            </w:r>
          </w:p>
          <w:p w14:paraId="0EE8B72D"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Să asigure mecanisme de segmentare a datelor pentru toate bazele de date, pe intervale de timp definibile de către administratorii de sistem;</w:t>
            </w:r>
          </w:p>
          <w:p w14:paraId="10C7F392"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Să asigure compatibilitate cu tehnologiile actuale (Java, .Net etc.);</w:t>
            </w:r>
          </w:p>
          <w:p w14:paraId="61D7E0AF"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asigure suport pentru configurarea de către administratorii de sistem a porturilor pe care vor comunica </w:t>
            </w:r>
            <w:proofErr w:type="spellStart"/>
            <w:r>
              <w:rPr>
                <w:rFonts w:ascii="Arial" w:eastAsia="Arial" w:hAnsi="Arial" w:cs="Arial"/>
                <w:color w:val="000000"/>
                <w:lang w:val="ro-RO"/>
              </w:rPr>
              <w:t>instanţele</w:t>
            </w:r>
            <w:proofErr w:type="spellEnd"/>
            <w:r>
              <w:rPr>
                <w:rFonts w:ascii="Arial" w:eastAsia="Arial" w:hAnsi="Arial" w:cs="Arial"/>
                <w:color w:val="000000"/>
                <w:lang w:val="ro-RO"/>
              </w:rPr>
              <w:t xml:space="preserve"> aferente bazelor de date;</w:t>
            </w:r>
          </w:p>
          <w:p w14:paraId="31D37FB4"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lang w:val="ro-RO"/>
              </w:rPr>
              <w:t> </w:t>
            </w:r>
            <w:r>
              <w:rPr>
                <w:rFonts w:ascii="Arial" w:eastAsia="Arial" w:hAnsi="Arial" w:cs="Arial"/>
                <w:color w:val="000000"/>
                <w:lang w:val="ro-RO"/>
              </w:rPr>
              <w:t xml:space="preserve">Să dispună de un grad ridicat de securitate, care să garanteze integritatea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securitatea datelor;</w:t>
            </w:r>
          </w:p>
          <w:p w14:paraId="19D6E5F9"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ofere suport pentru </w:t>
            </w:r>
            <w:proofErr w:type="spellStart"/>
            <w:r>
              <w:rPr>
                <w:rFonts w:ascii="Arial" w:eastAsia="Arial" w:hAnsi="Arial" w:cs="Arial"/>
                <w:color w:val="000000"/>
                <w:lang w:val="ro-RO"/>
              </w:rPr>
              <w:t>restricţionarea</w:t>
            </w:r>
            <w:proofErr w:type="spellEnd"/>
            <w:r>
              <w:rPr>
                <w:rFonts w:ascii="Arial" w:eastAsia="Arial" w:hAnsi="Arial" w:cs="Arial"/>
                <w:color w:val="000000"/>
                <w:lang w:val="ro-RO"/>
              </w:rPr>
              <w:t xml:space="preserve"> accesului la nivelul obiectelor bazei de date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aplicarea simultana a mai multor politici de securitate pe un </w:t>
            </w:r>
            <w:proofErr w:type="spellStart"/>
            <w:r>
              <w:rPr>
                <w:rFonts w:ascii="Arial" w:eastAsia="Arial" w:hAnsi="Arial" w:cs="Arial"/>
                <w:color w:val="000000"/>
                <w:lang w:val="ro-RO"/>
              </w:rPr>
              <w:t>acelaşi</w:t>
            </w:r>
            <w:proofErr w:type="spellEnd"/>
            <w:r>
              <w:rPr>
                <w:rFonts w:ascii="Arial" w:eastAsia="Arial" w:hAnsi="Arial" w:cs="Arial"/>
                <w:color w:val="000000"/>
                <w:lang w:val="ro-RO"/>
              </w:rPr>
              <w:t xml:space="preserve"> obiect al bazei de date asigurându-se </w:t>
            </w:r>
            <w:proofErr w:type="spellStart"/>
            <w:r>
              <w:rPr>
                <w:rFonts w:ascii="Arial" w:eastAsia="Arial" w:hAnsi="Arial" w:cs="Arial"/>
                <w:color w:val="000000"/>
                <w:lang w:val="ro-RO"/>
              </w:rPr>
              <w:t>restricţionarea</w:t>
            </w:r>
            <w:proofErr w:type="spellEnd"/>
            <w:r>
              <w:rPr>
                <w:rFonts w:ascii="Arial" w:eastAsia="Arial" w:hAnsi="Arial" w:cs="Arial"/>
                <w:color w:val="000000"/>
                <w:lang w:val="ro-RO"/>
              </w:rPr>
              <w:t xml:space="preserve"> accesului utilizatorilor pana la nivel de înregistrare;</w:t>
            </w:r>
          </w:p>
          <w:p w14:paraId="6441432B"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ofere suport pentru asigurarea </w:t>
            </w:r>
            <w:proofErr w:type="spellStart"/>
            <w:r>
              <w:rPr>
                <w:rFonts w:ascii="Arial" w:eastAsia="Arial" w:hAnsi="Arial" w:cs="Arial"/>
                <w:color w:val="000000"/>
                <w:lang w:val="ro-RO"/>
              </w:rPr>
              <w:t>trasabilităţii</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activităţii</w:t>
            </w:r>
            <w:proofErr w:type="spellEnd"/>
            <w:r>
              <w:rPr>
                <w:rFonts w:ascii="Arial" w:eastAsia="Arial" w:hAnsi="Arial" w:cs="Arial"/>
                <w:color w:val="000000"/>
                <w:lang w:val="ro-RO"/>
              </w:rPr>
              <w:t xml:space="preserve"> utilizatorilor, baza de date va oferi o lista cu </w:t>
            </w:r>
            <w:proofErr w:type="spellStart"/>
            <w:r>
              <w:rPr>
                <w:rFonts w:ascii="Arial" w:eastAsia="Arial" w:hAnsi="Arial" w:cs="Arial"/>
                <w:color w:val="000000"/>
                <w:lang w:val="ro-RO"/>
              </w:rPr>
              <w:t>operaţiile</w:t>
            </w:r>
            <w:proofErr w:type="spellEnd"/>
            <w:r>
              <w:rPr>
                <w:rFonts w:ascii="Arial" w:eastAsia="Arial" w:hAnsi="Arial" w:cs="Arial"/>
                <w:color w:val="000000"/>
                <w:lang w:val="ro-RO"/>
              </w:rPr>
              <w:t xml:space="preserve"> pe care un grup sau o clasa de utilizatori le poate executa sau le-a executat, inclusiv pentru administratori;</w:t>
            </w:r>
          </w:p>
          <w:p w14:paraId="36BAADED"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ofere suport pentru abilitatea de a se ajusta la gradul de detalii capturate de către facilitatea de audit, prin introducerea de politici de audit care sa determine când un utilizator este sau nu auditat (spre exemplu </w:t>
            </w:r>
            <w:proofErr w:type="spellStart"/>
            <w:r>
              <w:rPr>
                <w:rFonts w:ascii="Arial" w:eastAsia="Arial" w:hAnsi="Arial" w:cs="Arial"/>
                <w:color w:val="000000"/>
                <w:lang w:val="ro-RO"/>
              </w:rPr>
              <w:t>situaţia</w:t>
            </w:r>
            <w:proofErr w:type="spellEnd"/>
            <w:r>
              <w:rPr>
                <w:rFonts w:ascii="Arial" w:eastAsia="Arial" w:hAnsi="Arial" w:cs="Arial"/>
                <w:color w:val="000000"/>
                <w:lang w:val="ro-RO"/>
              </w:rPr>
              <w:t xml:space="preserve"> când utilizatorul accesează doar anumite </w:t>
            </w:r>
            <w:proofErr w:type="spellStart"/>
            <w:r>
              <w:rPr>
                <w:rFonts w:ascii="Arial" w:eastAsia="Arial" w:hAnsi="Arial" w:cs="Arial"/>
                <w:color w:val="000000"/>
                <w:lang w:val="ro-RO"/>
              </w:rPr>
              <w:t>informaţii</w:t>
            </w:r>
            <w:proofErr w:type="spellEnd"/>
            <w:r>
              <w:rPr>
                <w:rFonts w:ascii="Arial" w:eastAsia="Arial" w:hAnsi="Arial" w:cs="Arial"/>
                <w:color w:val="000000"/>
                <w:lang w:val="ro-RO"/>
              </w:rPr>
              <w:t xml:space="preserve"> dintr-o tabela sau când conectarea nu se face printr-o anumita </w:t>
            </w:r>
            <w:proofErr w:type="spellStart"/>
            <w:r>
              <w:rPr>
                <w:rFonts w:ascii="Arial" w:eastAsia="Arial" w:hAnsi="Arial" w:cs="Arial"/>
                <w:color w:val="000000"/>
                <w:lang w:val="ro-RO"/>
              </w:rPr>
              <w:t>aplicaţie</w:t>
            </w:r>
            <w:proofErr w:type="spellEnd"/>
            <w:r>
              <w:rPr>
                <w:rFonts w:ascii="Arial" w:eastAsia="Arial" w:hAnsi="Arial" w:cs="Arial"/>
                <w:color w:val="000000"/>
                <w:lang w:val="ro-RO"/>
              </w:rPr>
              <w:t>).</w:t>
            </w:r>
          </w:p>
          <w:p w14:paraId="32AF26C1"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Să ofere suport pentru compresia datelor;</w:t>
            </w:r>
          </w:p>
          <w:p w14:paraId="046E82CC"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Sistemul va oferi un înalt grad de securitate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confidenţialitate</w:t>
            </w:r>
            <w:proofErr w:type="spellEnd"/>
            <w:r>
              <w:rPr>
                <w:rFonts w:ascii="Arial" w:eastAsia="Arial" w:hAnsi="Arial" w:cs="Arial"/>
                <w:color w:val="000000"/>
                <w:lang w:val="ro-RO"/>
              </w:rPr>
              <w:t xml:space="preserve"> a datelor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va garanta </w:t>
            </w:r>
            <w:proofErr w:type="spellStart"/>
            <w:r>
              <w:rPr>
                <w:rFonts w:ascii="Arial" w:eastAsia="Arial" w:hAnsi="Arial" w:cs="Arial"/>
                <w:color w:val="000000"/>
                <w:lang w:val="ro-RO"/>
              </w:rPr>
              <w:t>protecţia</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integritatea completă a datelor stocate din cadrul sistemului;</w:t>
            </w:r>
          </w:p>
          <w:p w14:paraId="1E9C86EE"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ofere un înalt grad de </w:t>
            </w:r>
            <w:proofErr w:type="spellStart"/>
            <w:r>
              <w:rPr>
                <w:rFonts w:ascii="Arial" w:eastAsia="Arial" w:hAnsi="Arial" w:cs="Arial"/>
                <w:color w:val="000000"/>
                <w:lang w:val="ro-RO"/>
              </w:rPr>
              <w:t>protecţie</w:t>
            </w:r>
            <w:proofErr w:type="spellEnd"/>
            <w:r>
              <w:rPr>
                <w:rFonts w:ascii="Arial" w:eastAsia="Arial" w:hAnsi="Arial" w:cs="Arial"/>
                <w:color w:val="000000"/>
                <w:lang w:val="ro-RO"/>
              </w:rPr>
              <w:t xml:space="preserve"> pentru sistemul de baze de date prin metode eficiente de control al accesului, auditare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autentificare;</w:t>
            </w:r>
          </w:p>
          <w:p w14:paraId="75F1227D"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Să permită utilizarea de certificate de securitate în conformitate cu tehnologiile actuale;</w:t>
            </w:r>
          </w:p>
          <w:p w14:paraId="3EC500EF"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proofErr w:type="spellStart"/>
            <w:r>
              <w:rPr>
                <w:rFonts w:ascii="Arial" w:eastAsia="Arial" w:hAnsi="Arial" w:cs="Arial"/>
                <w:color w:val="000000"/>
                <w:lang w:val="ro-RO"/>
              </w:rPr>
              <w:t>Soluţia</w:t>
            </w:r>
            <w:proofErr w:type="spellEnd"/>
            <w:r>
              <w:rPr>
                <w:rFonts w:ascii="Arial" w:eastAsia="Arial" w:hAnsi="Arial" w:cs="Arial"/>
                <w:color w:val="000000"/>
                <w:lang w:val="ro-RO"/>
              </w:rPr>
              <w:t xml:space="preserve"> de control al accesului la bazele de date, trebuie să respecte un înalt grad de securitate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să fie în </w:t>
            </w:r>
            <w:proofErr w:type="spellStart"/>
            <w:r>
              <w:rPr>
                <w:rFonts w:ascii="Arial" w:eastAsia="Arial" w:hAnsi="Arial" w:cs="Arial"/>
                <w:color w:val="000000"/>
                <w:lang w:val="ro-RO"/>
              </w:rPr>
              <w:t>concordanţă</w:t>
            </w:r>
            <w:proofErr w:type="spellEnd"/>
            <w:r>
              <w:rPr>
                <w:rFonts w:ascii="Arial" w:eastAsia="Arial" w:hAnsi="Arial" w:cs="Arial"/>
                <w:color w:val="000000"/>
                <w:lang w:val="ro-RO"/>
              </w:rPr>
              <w:t xml:space="preserve"> cu tehnologiile actuale;</w:t>
            </w:r>
          </w:p>
          <w:p w14:paraId="26C19D7A"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garanteze că niciun utilizator nu are acces să execute </w:t>
            </w:r>
            <w:proofErr w:type="spellStart"/>
            <w:r>
              <w:rPr>
                <w:rFonts w:ascii="Arial" w:eastAsia="Arial" w:hAnsi="Arial" w:cs="Arial"/>
                <w:color w:val="000000"/>
                <w:lang w:val="ro-RO"/>
              </w:rPr>
              <w:t>operaţii</w:t>
            </w:r>
            <w:proofErr w:type="spellEnd"/>
            <w:r>
              <w:rPr>
                <w:rFonts w:ascii="Arial" w:eastAsia="Arial" w:hAnsi="Arial" w:cs="Arial"/>
                <w:color w:val="000000"/>
                <w:lang w:val="ro-RO"/>
              </w:rPr>
              <w:t xml:space="preserve"> in cadrul bazelor de date decât dacă este autorizat, conform nivelului de securitate cât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a drepturilor pe care le are;</w:t>
            </w:r>
          </w:p>
          <w:p w14:paraId="6CC32430"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permită crearea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managementul </w:t>
            </w:r>
            <w:proofErr w:type="spellStart"/>
            <w:r>
              <w:rPr>
                <w:rFonts w:ascii="Arial" w:eastAsia="Arial" w:hAnsi="Arial" w:cs="Arial"/>
                <w:color w:val="000000"/>
                <w:lang w:val="ro-RO"/>
              </w:rPr>
              <w:t>proactiv</w:t>
            </w:r>
            <w:proofErr w:type="spellEnd"/>
            <w:r>
              <w:rPr>
                <w:rFonts w:ascii="Arial" w:eastAsia="Arial" w:hAnsi="Arial" w:cs="Arial"/>
                <w:color w:val="000000"/>
                <w:lang w:val="ro-RO"/>
              </w:rPr>
              <w:t xml:space="preserve"> al politicilor de securitate la nivelul </w:t>
            </w:r>
            <w:proofErr w:type="spellStart"/>
            <w:r>
              <w:rPr>
                <w:rFonts w:ascii="Arial" w:eastAsia="Arial" w:hAnsi="Arial" w:cs="Arial"/>
                <w:color w:val="000000"/>
                <w:lang w:val="ro-RO"/>
              </w:rPr>
              <w:t>instanţei</w:t>
            </w:r>
            <w:proofErr w:type="spellEnd"/>
            <w:r>
              <w:rPr>
                <w:rFonts w:ascii="Arial" w:eastAsia="Arial" w:hAnsi="Arial" w:cs="Arial"/>
                <w:color w:val="000000"/>
                <w:lang w:val="ro-RO"/>
              </w:rPr>
              <w:t xml:space="preserve"> bazelor de date;</w:t>
            </w:r>
          </w:p>
          <w:p w14:paraId="15504199"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Să asigure restricționarea accesului la nivel de obiect al bazei de date și aplicarea simultană a mai multor politici de securitate pe același obiect al bazei de date, asigurând restricționarea accesului utilizatorilor până la nivel de înregistrare și coloană dintr-o tabelă;</w:t>
            </w:r>
          </w:p>
          <w:p w14:paraId="42F13D4F"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Să permită accesul securizat la datele considerate confidențiale prin aplicarea etichetelor și asocierea acestora cu utilizatorii;</w:t>
            </w:r>
          </w:p>
          <w:p w14:paraId="3BC9D86A"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Să permită, la nevoie, criptarea datelor; </w:t>
            </w:r>
          </w:p>
          <w:p w14:paraId="498036BF"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Să permită mascarea datelor;</w:t>
            </w:r>
          </w:p>
          <w:p w14:paraId="56C107DD"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asigure </w:t>
            </w:r>
            <w:proofErr w:type="spellStart"/>
            <w:r>
              <w:rPr>
                <w:rFonts w:ascii="Arial" w:eastAsia="Arial" w:hAnsi="Arial" w:cs="Arial"/>
                <w:color w:val="000000"/>
                <w:lang w:val="ro-RO"/>
              </w:rPr>
              <w:t>toleranţă</w:t>
            </w:r>
            <w:proofErr w:type="spellEnd"/>
            <w:r>
              <w:rPr>
                <w:rFonts w:ascii="Arial" w:eastAsia="Arial" w:hAnsi="Arial" w:cs="Arial"/>
                <w:color w:val="000000"/>
                <w:lang w:val="ro-RO"/>
              </w:rPr>
              <w:t xml:space="preserve"> la defecte hardware sau </w:t>
            </w:r>
            <w:proofErr w:type="spellStart"/>
            <w:r>
              <w:rPr>
                <w:rFonts w:ascii="Arial" w:eastAsia="Arial" w:hAnsi="Arial" w:cs="Arial"/>
                <w:color w:val="000000"/>
                <w:lang w:val="ro-RO"/>
              </w:rPr>
              <w:t>nefuncţionare</w:t>
            </w:r>
            <w:proofErr w:type="spellEnd"/>
            <w:r>
              <w:rPr>
                <w:rFonts w:ascii="Arial" w:eastAsia="Arial" w:hAnsi="Arial" w:cs="Arial"/>
                <w:color w:val="000000"/>
                <w:lang w:val="ro-RO"/>
              </w:rPr>
              <w:t xml:space="preserve"> planificată astfel încât să fie oferită o disponibilitate de tip 24x7 în cazul </w:t>
            </w:r>
            <w:proofErr w:type="spellStart"/>
            <w:r>
              <w:rPr>
                <w:rFonts w:ascii="Arial" w:eastAsia="Arial" w:hAnsi="Arial" w:cs="Arial"/>
                <w:color w:val="000000"/>
                <w:lang w:val="ro-RO"/>
              </w:rPr>
              <w:t>apariţiei</w:t>
            </w:r>
            <w:proofErr w:type="spellEnd"/>
            <w:r>
              <w:rPr>
                <w:rFonts w:ascii="Arial" w:eastAsia="Arial" w:hAnsi="Arial" w:cs="Arial"/>
                <w:color w:val="000000"/>
                <w:lang w:val="ro-RO"/>
              </w:rPr>
              <w:t xml:space="preserve"> unei </w:t>
            </w:r>
            <w:proofErr w:type="spellStart"/>
            <w:r>
              <w:rPr>
                <w:rFonts w:ascii="Arial" w:eastAsia="Arial" w:hAnsi="Arial" w:cs="Arial"/>
                <w:color w:val="000000"/>
                <w:lang w:val="ro-RO"/>
              </w:rPr>
              <w:t>defecţiuni</w:t>
            </w:r>
            <w:proofErr w:type="spellEnd"/>
            <w:r>
              <w:rPr>
                <w:rFonts w:ascii="Arial" w:eastAsia="Arial" w:hAnsi="Arial" w:cs="Arial"/>
                <w:color w:val="000000"/>
                <w:lang w:val="ro-RO"/>
              </w:rPr>
              <w:t xml:space="preserve"> hardware sau software la unul din serverele cluster-ului de baza de date;</w:t>
            </w:r>
          </w:p>
          <w:p w14:paraId="46579841"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asigure balansarea încărcării între noduri la nivelul cererilor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execuţiilor</w:t>
            </w:r>
            <w:proofErr w:type="spellEnd"/>
            <w:r>
              <w:rPr>
                <w:rFonts w:ascii="Arial" w:eastAsia="Arial" w:hAnsi="Arial" w:cs="Arial"/>
                <w:color w:val="000000"/>
                <w:lang w:val="ro-RO"/>
              </w:rPr>
              <w:t xml:space="preserve"> pe baza de date cluster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posibilitatea de a interoga memoria cache de pe celelalte noduri, oferind o încărcare uniforma a clusterului;</w:t>
            </w:r>
          </w:p>
          <w:p w14:paraId="2978CFD4"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asigure în cazul </w:t>
            </w:r>
            <w:proofErr w:type="spellStart"/>
            <w:r>
              <w:rPr>
                <w:rFonts w:ascii="Arial" w:eastAsia="Arial" w:hAnsi="Arial" w:cs="Arial"/>
                <w:color w:val="000000"/>
                <w:lang w:val="ro-RO"/>
              </w:rPr>
              <w:t>apariţiei</w:t>
            </w:r>
            <w:proofErr w:type="spellEnd"/>
            <w:r>
              <w:rPr>
                <w:rFonts w:ascii="Arial" w:eastAsia="Arial" w:hAnsi="Arial" w:cs="Arial"/>
                <w:color w:val="000000"/>
                <w:lang w:val="ro-RO"/>
              </w:rPr>
              <w:t xml:space="preserve"> unor erori hardware sau software în clusterul de baza de date, acestea trebuie sa fie tratate automat de mecanismele interne ale bazei de date astfel încât reconectarea la nodul sau nodurile ramase disponibile să se facă în mod transparent </w:t>
            </w:r>
            <w:proofErr w:type="spellStart"/>
            <w:r>
              <w:rPr>
                <w:rFonts w:ascii="Arial" w:eastAsia="Arial" w:hAnsi="Arial" w:cs="Arial"/>
                <w:color w:val="000000"/>
                <w:lang w:val="ro-RO"/>
              </w:rPr>
              <w:t>faţă</w:t>
            </w:r>
            <w:proofErr w:type="spellEnd"/>
            <w:r>
              <w:rPr>
                <w:rFonts w:ascii="Arial" w:eastAsia="Arial" w:hAnsi="Arial" w:cs="Arial"/>
                <w:color w:val="000000"/>
                <w:lang w:val="ro-RO"/>
              </w:rPr>
              <w:t xml:space="preserve"> de </w:t>
            </w:r>
            <w:proofErr w:type="spellStart"/>
            <w:r>
              <w:rPr>
                <w:rFonts w:ascii="Arial" w:eastAsia="Arial" w:hAnsi="Arial" w:cs="Arial"/>
                <w:color w:val="000000"/>
                <w:lang w:val="ro-RO"/>
              </w:rPr>
              <w:t>aplicaţii</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utilizatori;</w:t>
            </w:r>
          </w:p>
          <w:p w14:paraId="1AC9C62B"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asigure posibilitatea de a adăuga la nevoie servere de baze de date suplimentare în cluster, servere care vor fi active imediat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vor prelua din încărcarea bazei de date, fără a necesita oprirea serviciilor la nivel de cluster; </w:t>
            </w:r>
          </w:p>
          <w:p w14:paraId="49C42468"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dispună de o fiabilitate ridicată, să fie redundant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scalabil; </w:t>
            </w:r>
          </w:p>
          <w:p w14:paraId="04B579E2"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w:t>
            </w:r>
            <w:proofErr w:type="spellStart"/>
            <w:r>
              <w:rPr>
                <w:rFonts w:ascii="Arial" w:eastAsia="Arial" w:hAnsi="Arial" w:cs="Arial"/>
                <w:color w:val="000000"/>
                <w:lang w:val="ro-RO"/>
              </w:rPr>
              <w:t>conţină</w:t>
            </w:r>
            <w:proofErr w:type="spellEnd"/>
            <w:r>
              <w:rPr>
                <w:rFonts w:ascii="Arial" w:eastAsia="Arial" w:hAnsi="Arial" w:cs="Arial"/>
                <w:color w:val="000000"/>
                <w:lang w:val="ro-RO"/>
              </w:rPr>
              <w:t xml:space="preserve"> module de administrare, monitorizare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auditare la nivel avansat de detalii.</w:t>
            </w:r>
          </w:p>
          <w:p w14:paraId="41118D3F"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permită instalarea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funcţionarea</w:t>
            </w:r>
            <w:proofErr w:type="spellEnd"/>
            <w:r>
              <w:rPr>
                <w:rFonts w:ascii="Arial" w:eastAsia="Arial" w:hAnsi="Arial" w:cs="Arial"/>
                <w:color w:val="000000"/>
                <w:lang w:val="ro-RO"/>
              </w:rPr>
              <w:t xml:space="preserve"> mai multor </w:t>
            </w:r>
            <w:proofErr w:type="spellStart"/>
            <w:r>
              <w:rPr>
                <w:rFonts w:ascii="Arial" w:eastAsia="Arial" w:hAnsi="Arial" w:cs="Arial"/>
                <w:color w:val="000000"/>
                <w:lang w:val="ro-RO"/>
              </w:rPr>
              <w:t>instanţe</w:t>
            </w:r>
            <w:proofErr w:type="spellEnd"/>
            <w:r>
              <w:rPr>
                <w:rFonts w:ascii="Arial" w:eastAsia="Arial" w:hAnsi="Arial" w:cs="Arial"/>
                <w:color w:val="000000"/>
                <w:lang w:val="ro-RO"/>
              </w:rPr>
              <w:t xml:space="preserve"> de baze de date pe </w:t>
            </w:r>
            <w:proofErr w:type="spellStart"/>
            <w:r>
              <w:rPr>
                <w:rFonts w:ascii="Arial" w:eastAsia="Arial" w:hAnsi="Arial" w:cs="Arial"/>
                <w:color w:val="000000"/>
                <w:lang w:val="ro-RO"/>
              </w:rPr>
              <w:t>acelaşi</w:t>
            </w:r>
            <w:proofErr w:type="spellEnd"/>
            <w:r>
              <w:rPr>
                <w:rFonts w:ascii="Arial" w:eastAsia="Arial" w:hAnsi="Arial" w:cs="Arial"/>
                <w:color w:val="000000"/>
                <w:lang w:val="ro-RO"/>
              </w:rPr>
              <w:t xml:space="preserve"> server;</w:t>
            </w:r>
          </w:p>
          <w:p w14:paraId="596481ED"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permită consolidarea bazelor de date într-o arhitectură unitară. </w:t>
            </w:r>
          </w:p>
          <w:p w14:paraId="7FD94B58"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Sistemul de baze de date ofertat, va trebui să dispună de </w:t>
            </w:r>
            <w:proofErr w:type="spellStart"/>
            <w:r>
              <w:rPr>
                <w:rFonts w:ascii="Arial" w:eastAsia="Arial" w:hAnsi="Arial" w:cs="Arial"/>
                <w:color w:val="000000"/>
                <w:lang w:val="ro-RO"/>
              </w:rPr>
              <w:t>dashbord</w:t>
            </w:r>
            <w:proofErr w:type="spellEnd"/>
            <w:r>
              <w:rPr>
                <w:rFonts w:ascii="Arial" w:eastAsia="Arial" w:hAnsi="Arial" w:cs="Arial"/>
                <w:color w:val="000000"/>
                <w:lang w:val="ro-RO"/>
              </w:rPr>
              <w:t xml:space="preserve">-uri care să </w:t>
            </w:r>
            <w:proofErr w:type="spellStart"/>
            <w:r>
              <w:rPr>
                <w:rFonts w:ascii="Arial" w:eastAsia="Arial" w:hAnsi="Arial" w:cs="Arial"/>
                <w:color w:val="000000"/>
                <w:lang w:val="ro-RO"/>
              </w:rPr>
              <w:t>afişeze</w:t>
            </w:r>
            <w:proofErr w:type="spellEnd"/>
            <w:r>
              <w:rPr>
                <w:rFonts w:ascii="Arial" w:eastAsia="Arial" w:hAnsi="Arial" w:cs="Arial"/>
                <w:color w:val="000000"/>
                <w:lang w:val="ro-RO"/>
              </w:rPr>
              <w:t xml:space="preserve"> dimensiunea bazelor de date, nivele de fragmentare pentru </w:t>
            </w:r>
            <w:proofErr w:type="spellStart"/>
            <w:r>
              <w:rPr>
                <w:rFonts w:ascii="Arial" w:eastAsia="Arial" w:hAnsi="Arial" w:cs="Arial"/>
                <w:color w:val="000000"/>
                <w:lang w:val="ro-RO"/>
              </w:rPr>
              <w:t>indecşi</w:t>
            </w:r>
            <w:proofErr w:type="spellEnd"/>
            <w:r>
              <w:rPr>
                <w:rFonts w:ascii="Arial" w:eastAsia="Arial" w:hAnsi="Arial" w:cs="Arial"/>
                <w:color w:val="000000"/>
                <w:lang w:val="ro-RO"/>
              </w:rPr>
              <w:t xml:space="preserve">, top </w:t>
            </w:r>
            <w:proofErr w:type="spellStart"/>
            <w:r>
              <w:rPr>
                <w:rFonts w:ascii="Arial" w:eastAsia="Arial" w:hAnsi="Arial" w:cs="Arial"/>
                <w:color w:val="000000"/>
                <w:lang w:val="ro-RO"/>
              </w:rPr>
              <w:t>tranzacţii</w:t>
            </w:r>
            <w:proofErr w:type="spellEnd"/>
            <w:r>
              <w:rPr>
                <w:rFonts w:ascii="Arial" w:eastAsia="Arial" w:hAnsi="Arial" w:cs="Arial"/>
                <w:color w:val="000000"/>
                <w:lang w:val="ro-RO"/>
              </w:rPr>
              <w:t xml:space="preserve"> neperformante, evenimente de tip log cu grade de alertă ridicate etc. Scopul acestui </w:t>
            </w:r>
            <w:proofErr w:type="spellStart"/>
            <w:r>
              <w:rPr>
                <w:rFonts w:ascii="Arial" w:eastAsia="Arial" w:hAnsi="Arial" w:cs="Arial"/>
                <w:color w:val="000000"/>
                <w:lang w:val="ro-RO"/>
              </w:rPr>
              <w:t>dash</w:t>
            </w:r>
            <w:proofErr w:type="spellEnd"/>
            <w:r>
              <w:rPr>
                <w:rFonts w:ascii="Arial" w:eastAsia="Arial" w:hAnsi="Arial" w:cs="Arial"/>
                <w:color w:val="000000"/>
                <w:lang w:val="ro-RO"/>
              </w:rPr>
              <w:t>-board este de a sprijini activitatea de administrare a segmentului baze de date.</w:t>
            </w:r>
          </w:p>
          <w:p w14:paraId="4E2C5E89"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ofere mecanisme fiabile de replicare între mai multe </w:t>
            </w:r>
            <w:proofErr w:type="spellStart"/>
            <w:r>
              <w:rPr>
                <w:rFonts w:ascii="Arial" w:eastAsia="Arial" w:hAnsi="Arial" w:cs="Arial"/>
                <w:color w:val="000000"/>
                <w:lang w:val="ro-RO"/>
              </w:rPr>
              <w:t>instanţe</w:t>
            </w:r>
            <w:proofErr w:type="spellEnd"/>
            <w:r>
              <w:rPr>
                <w:rFonts w:ascii="Arial" w:eastAsia="Arial" w:hAnsi="Arial" w:cs="Arial"/>
                <w:color w:val="000000"/>
                <w:lang w:val="ro-RO"/>
              </w:rPr>
              <w:t xml:space="preserve"> de baze de date;</w:t>
            </w:r>
          </w:p>
          <w:p w14:paraId="17339972"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permită instalarea bazelor de date pe mai multe noduri (arhitecturi de tip cluster) în scopul </w:t>
            </w:r>
            <w:proofErr w:type="spellStart"/>
            <w:r>
              <w:rPr>
                <w:rFonts w:ascii="Arial" w:eastAsia="Arial" w:hAnsi="Arial" w:cs="Arial"/>
                <w:color w:val="000000"/>
                <w:lang w:val="ro-RO"/>
              </w:rPr>
              <w:t>scalabilităţii</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disponibilităţii</w:t>
            </w:r>
            <w:proofErr w:type="spellEnd"/>
            <w:r>
              <w:rPr>
                <w:rFonts w:ascii="Arial" w:eastAsia="Arial" w:hAnsi="Arial" w:cs="Arial"/>
                <w:color w:val="000000"/>
                <w:lang w:val="ro-RO"/>
              </w:rPr>
              <w:t xml:space="preserve"> ridicate a sistemului;</w:t>
            </w:r>
          </w:p>
          <w:p w14:paraId="31925E91"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ofere suport pentru </w:t>
            </w:r>
            <w:proofErr w:type="spellStart"/>
            <w:r>
              <w:rPr>
                <w:rFonts w:ascii="Arial" w:eastAsia="Arial" w:hAnsi="Arial" w:cs="Arial"/>
                <w:color w:val="000000"/>
                <w:lang w:val="ro-RO"/>
              </w:rPr>
              <w:t>partiţionarea</w:t>
            </w:r>
            <w:proofErr w:type="spellEnd"/>
            <w:r>
              <w:rPr>
                <w:rFonts w:ascii="Arial" w:eastAsia="Arial" w:hAnsi="Arial" w:cs="Arial"/>
                <w:color w:val="000000"/>
                <w:lang w:val="ro-RO"/>
              </w:rPr>
              <w:t xml:space="preserve"> tabelelor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respectiv a </w:t>
            </w:r>
            <w:proofErr w:type="spellStart"/>
            <w:r>
              <w:rPr>
                <w:rFonts w:ascii="Arial" w:eastAsia="Arial" w:hAnsi="Arial" w:cs="Arial"/>
                <w:color w:val="000000"/>
                <w:lang w:val="ro-RO"/>
              </w:rPr>
              <w:t>indecşilor</w:t>
            </w:r>
            <w:proofErr w:type="spellEnd"/>
            <w:r>
              <w:rPr>
                <w:rFonts w:ascii="Arial" w:eastAsia="Arial" w:hAnsi="Arial" w:cs="Arial"/>
                <w:color w:val="000000"/>
                <w:lang w:val="ro-RO"/>
              </w:rPr>
              <w:t xml:space="preserve"> conform unor criterii prestabilite de către administratorii de sistem;</w:t>
            </w:r>
          </w:p>
          <w:p w14:paraId="5742A456"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Se va asigura </w:t>
            </w:r>
            <w:proofErr w:type="spellStart"/>
            <w:r>
              <w:rPr>
                <w:rFonts w:ascii="Arial" w:eastAsia="Arial" w:hAnsi="Arial" w:cs="Arial"/>
                <w:color w:val="000000"/>
                <w:lang w:val="ro-RO"/>
              </w:rPr>
              <w:t>soluţie</w:t>
            </w:r>
            <w:proofErr w:type="spellEnd"/>
            <w:r>
              <w:rPr>
                <w:rFonts w:ascii="Arial" w:eastAsia="Arial" w:hAnsi="Arial" w:cs="Arial"/>
                <w:color w:val="000000"/>
                <w:lang w:val="ro-RO"/>
              </w:rPr>
              <w:t xml:space="preserve"> de monitorizare unitară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administrare centralizată, flexibilă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intuitivă a tuturor obiectelor asociate </w:t>
            </w:r>
            <w:proofErr w:type="spellStart"/>
            <w:r>
              <w:rPr>
                <w:rFonts w:ascii="Arial" w:eastAsia="Arial" w:hAnsi="Arial" w:cs="Arial"/>
                <w:color w:val="000000"/>
                <w:lang w:val="ro-RO"/>
              </w:rPr>
              <w:t>instanţelor</w:t>
            </w:r>
            <w:proofErr w:type="spellEnd"/>
            <w:r>
              <w:rPr>
                <w:rFonts w:ascii="Arial" w:eastAsia="Arial" w:hAnsi="Arial" w:cs="Arial"/>
                <w:color w:val="000000"/>
                <w:lang w:val="ro-RO"/>
              </w:rPr>
              <w:t xml:space="preserve"> de baze de date din sistemul ofertat;</w:t>
            </w:r>
          </w:p>
          <w:p w14:paraId="32A751E8"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proofErr w:type="spellStart"/>
            <w:r>
              <w:rPr>
                <w:rFonts w:ascii="Arial" w:eastAsia="Arial" w:hAnsi="Arial" w:cs="Arial"/>
                <w:color w:val="000000"/>
                <w:lang w:val="ro-RO"/>
              </w:rPr>
              <w:t>Soluţia</w:t>
            </w:r>
            <w:proofErr w:type="spellEnd"/>
            <w:r>
              <w:rPr>
                <w:rFonts w:ascii="Arial" w:eastAsia="Arial" w:hAnsi="Arial" w:cs="Arial"/>
                <w:color w:val="000000"/>
                <w:lang w:val="ro-RO"/>
              </w:rPr>
              <w:t xml:space="preserve"> trebuie să permită accesul, administrarea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monitorizarea simultană a mai multor </w:t>
            </w:r>
            <w:proofErr w:type="spellStart"/>
            <w:r>
              <w:rPr>
                <w:rFonts w:ascii="Arial" w:eastAsia="Arial" w:hAnsi="Arial" w:cs="Arial"/>
                <w:color w:val="000000"/>
                <w:lang w:val="ro-RO"/>
              </w:rPr>
              <w:t>instanţe</w:t>
            </w:r>
            <w:proofErr w:type="spellEnd"/>
            <w:r>
              <w:rPr>
                <w:rFonts w:ascii="Arial" w:eastAsia="Arial" w:hAnsi="Arial" w:cs="Arial"/>
                <w:color w:val="000000"/>
                <w:lang w:val="ro-RO"/>
              </w:rPr>
              <w:t xml:space="preserve"> de baze de date;</w:t>
            </w:r>
          </w:p>
          <w:p w14:paraId="57FE02E1"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asigure mecanisme unitare de analiză detaliată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monitorizare a </w:t>
            </w:r>
            <w:proofErr w:type="spellStart"/>
            <w:r>
              <w:rPr>
                <w:rFonts w:ascii="Arial" w:eastAsia="Arial" w:hAnsi="Arial" w:cs="Arial"/>
                <w:color w:val="000000"/>
                <w:lang w:val="ro-RO"/>
              </w:rPr>
              <w:t>tranzacţiilor</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logurilor</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a stării bazelor de date din sistemul ofertat prin instrumente specifice de diagnosticare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optimizare, cât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mecanisme de  </w:t>
            </w:r>
            <w:proofErr w:type="spellStart"/>
            <w:r>
              <w:rPr>
                <w:rFonts w:ascii="Arial" w:eastAsia="Arial" w:hAnsi="Arial" w:cs="Arial"/>
                <w:color w:val="000000"/>
                <w:lang w:val="ro-RO"/>
              </w:rPr>
              <w:t>mentenanţă</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logare</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debug</w:t>
            </w:r>
            <w:proofErr w:type="spellEnd"/>
            <w:r>
              <w:rPr>
                <w:rFonts w:ascii="Arial" w:eastAsia="Arial" w:hAnsi="Arial" w:cs="Arial"/>
                <w:color w:val="000000"/>
                <w:lang w:val="ro-RO"/>
              </w:rPr>
              <w:t xml:space="preserve">, în scopul identificării posibilelor probleme cât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pentru </w:t>
            </w:r>
            <w:proofErr w:type="spellStart"/>
            <w:r>
              <w:rPr>
                <w:rFonts w:ascii="Arial" w:eastAsia="Arial" w:hAnsi="Arial" w:cs="Arial"/>
                <w:color w:val="000000"/>
                <w:lang w:val="ro-RO"/>
              </w:rPr>
              <w:t>creşterea</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performanţelor</w:t>
            </w:r>
            <w:proofErr w:type="spellEnd"/>
            <w:r>
              <w:rPr>
                <w:rFonts w:ascii="Arial" w:eastAsia="Arial" w:hAnsi="Arial" w:cs="Arial"/>
                <w:color w:val="000000"/>
                <w:lang w:val="ro-RO"/>
              </w:rPr>
              <w:t xml:space="preserve"> la nivelul bazelor de date;</w:t>
            </w:r>
          </w:p>
          <w:p w14:paraId="46C14429"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asigure mecanisme native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unitare de monitorizare a replicărilor din sistem;</w:t>
            </w:r>
          </w:p>
          <w:p w14:paraId="7F60AB3D"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asigure generarea de rapoarte predefinite referitoare la parametrii de </w:t>
            </w:r>
            <w:proofErr w:type="spellStart"/>
            <w:r>
              <w:rPr>
                <w:rFonts w:ascii="Arial" w:eastAsia="Arial" w:hAnsi="Arial" w:cs="Arial"/>
                <w:color w:val="000000"/>
                <w:lang w:val="ro-RO"/>
              </w:rPr>
              <w:t>performanţă</w:t>
            </w:r>
            <w:proofErr w:type="spellEnd"/>
            <w:r>
              <w:rPr>
                <w:rFonts w:ascii="Arial" w:eastAsia="Arial" w:hAnsi="Arial" w:cs="Arial"/>
                <w:color w:val="000000"/>
                <w:lang w:val="ro-RO"/>
              </w:rPr>
              <w:t xml:space="preserve"> ai servelor de baze de date;</w:t>
            </w:r>
          </w:p>
          <w:p w14:paraId="3A9634E7"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Să permită modificarea dinamică și automată a parametrilor de memorie;</w:t>
            </w:r>
          </w:p>
          <w:p w14:paraId="2F785191"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Să permită oprirea sau suspendarea operațiilor consumatoare de resurse, cu reluarea ulterioară atunci când sistemul va permite, limitarea la resurse;</w:t>
            </w:r>
          </w:p>
          <w:p w14:paraId="35DE04BD"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Să asigure monitorizarea și identificarea potențialelor probleme de performanță  ale bazei de date;</w:t>
            </w:r>
          </w:p>
          <w:p w14:paraId="21689111"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Să ofere, pe baza monitorizării și identificării problemelor apărute la nivelul bazei de date, o serie de recomandări privind administrarea bazei de date, inclusiv optimizări ale interogărilor SQL (rescriere interogări, adăugare indecși, utilizarea altor planuri de execuție, etc);   </w:t>
            </w:r>
          </w:p>
          <w:p w14:paraId="4391FAD0"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permită configurarea unei arhitecturi de tip cluster activ-activ (prin activ – activ se înțelege că se poate scrie simultan în mai multe noduri din cluster)  pentru a asigura </w:t>
            </w:r>
            <w:proofErr w:type="spellStart"/>
            <w:r>
              <w:rPr>
                <w:rFonts w:ascii="Arial" w:eastAsia="Arial" w:hAnsi="Arial" w:cs="Arial"/>
                <w:color w:val="000000"/>
                <w:lang w:val="ro-RO"/>
              </w:rPr>
              <w:t>scalabilitate</w:t>
            </w:r>
            <w:proofErr w:type="spellEnd"/>
            <w:r>
              <w:rPr>
                <w:rFonts w:ascii="Arial" w:eastAsia="Arial" w:hAnsi="Arial" w:cs="Arial"/>
                <w:color w:val="000000"/>
                <w:lang w:val="ro-RO"/>
              </w:rPr>
              <w:t>, performanță și disponibilitate ridicată;</w:t>
            </w:r>
          </w:p>
          <w:p w14:paraId="524FDBE5"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permită backup-ul “online”, salvarea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restaurarea datelor;</w:t>
            </w:r>
          </w:p>
          <w:p w14:paraId="5CB3D454"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Să permită realizarea de copii a datelor de tip “back-</w:t>
            </w:r>
            <w:proofErr w:type="spellStart"/>
            <w:r>
              <w:rPr>
                <w:rFonts w:ascii="Arial" w:eastAsia="Arial" w:hAnsi="Arial" w:cs="Arial"/>
                <w:color w:val="000000"/>
                <w:lang w:val="ro-RO"/>
              </w:rPr>
              <w:t>up</w:t>
            </w:r>
            <w:proofErr w:type="spellEnd"/>
            <w:r>
              <w:rPr>
                <w:rFonts w:ascii="Arial" w:eastAsia="Arial" w:hAnsi="Arial" w:cs="Arial"/>
                <w:color w:val="000000"/>
                <w:lang w:val="ro-RO"/>
              </w:rPr>
              <w:t xml:space="preserve">”  în </w:t>
            </w:r>
            <w:proofErr w:type="spellStart"/>
            <w:r>
              <w:rPr>
                <w:rFonts w:ascii="Arial" w:eastAsia="Arial" w:hAnsi="Arial" w:cs="Arial"/>
                <w:color w:val="000000"/>
                <w:lang w:val="ro-RO"/>
              </w:rPr>
              <w:t>concordanţă</w:t>
            </w:r>
            <w:proofErr w:type="spellEnd"/>
            <w:r>
              <w:rPr>
                <w:rFonts w:ascii="Arial" w:eastAsia="Arial" w:hAnsi="Arial" w:cs="Arial"/>
                <w:color w:val="000000"/>
                <w:lang w:val="ro-RO"/>
              </w:rPr>
              <w:t xml:space="preserve"> cu tehnologiile actuale: backup full, </w:t>
            </w:r>
            <w:proofErr w:type="spellStart"/>
            <w:r>
              <w:rPr>
                <w:rFonts w:ascii="Arial" w:eastAsia="Arial" w:hAnsi="Arial" w:cs="Arial"/>
                <w:color w:val="000000"/>
                <w:lang w:val="ro-RO"/>
              </w:rPr>
              <w:t>diferenţial</w:t>
            </w:r>
            <w:proofErr w:type="spellEnd"/>
            <w:r>
              <w:rPr>
                <w:rFonts w:ascii="Arial" w:eastAsia="Arial" w:hAnsi="Arial" w:cs="Arial"/>
                <w:color w:val="000000"/>
                <w:lang w:val="ro-RO"/>
              </w:rPr>
              <w:t xml:space="preserve"> cât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de log;</w:t>
            </w:r>
          </w:p>
          <w:p w14:paraId="79E5892E"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Să includă planuri complete de back-</w:t>
            </w:r>
            <w:proofErr w:type="spellStart"/>
            <w:r>
              <w:rPr>
                <w:rFonts w:ascii="Arial" w:eastAsia="Arial" w:hAnsi="Arial" w:cs="Arial"/>
                <w:color w:val="000000"/>
                <w:lang w:val="ro-RO"/>
              </w:rPr>
              <w:t>up</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verificare a </w:t>
            </w:r>
            <w:proofErr w:type="spellStart"/>
            <w:r>
              <w:rPr>
                <w:rFonts w:ascii="Arial" w:eastAsia="Arial" w:hAnsi="Arial" w:cs="Arial"/>
                <w:color w:val="000000"/>
                <w:lang w:val="ro-RO"/>
              </w:rPr>
              <w:t>integrităţii</w:t>
            </w:r>
            <w:proofErr w:type="spellEnd"/>
            <w:r>
              <w:rPr>
                <w:rFonts w:ascii="Arial" w:eastAsia="Arial" w:hAnsi="Arial" w:cs="Arial"/>
                <w:color w:val="000000"/>
                <w:lang w:val="ro-RO"/>
              </w:rPr>
              <w:t xml:space="preserve"> datelor în scopul garantării </w:t>
            </w:r>
            <w:proofErr w:type="spellStart"/>
            <w:r>
              <w:rPr>
                <w:rFonts w:ascii="Arial" w:eastAsia="Arial" w:hAnsi="Arial" w:cs="Arial"/>
                <w:color w:val="000000"/>
                <w:lang w:val="ro-RO"/>
              </w:rPr>
              <w:t>integrităţii</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securităţii</w:t>
            </w:r>
            <w:proofErr w:type="spellEnd"/>
            <w:r>
              <w:rPr>
                <w:rFonts w:ascii="Arial" w:eastAsia="Arial" w:hAnsi="Arial" w:cs="Arial"/>
                <w:color w:val="000000"/>
                <w:lang w:val="ro-RO"/>
              </w:rPr>
              <w:t xml:space="preserve"> complete a datelor;</w:t>
            </w:r>
          </w:p>
          <w:p w14:paraId="75CCB4C6"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Să permită interogarea datelor la un moment anterior de timp, anularea unei tranzacții care a fost comisă, sau chiar restaurarea datelor, până la nivel de tranzacție, obiect sau bază de date, mecanisme care nu necesită restaurarea dintr-un backup;</w:t>
            </w:r>
          </w:p>
          <w:p w14:paraId="494014ED"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Să ofere mecanisme avansate de backup complet sau de tip incremental;  </w:t>
            </w:r>
          </w:p>
          <w:p w14:paraId="3A6FB1D2"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Să permită partiționarea datelor din tabele aplicând diferite criterii pentru a reduce timpul de acces la date;</w:t>
            </w:r>
          </w:p>
          <w:p w14:paraId="6A05AA71"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Să permită administrarea  volumelor de date mult mai optim din punct de vedere al comprimării datelor pe disc;</w:t>
            </w:r>
          </w:p>
          <w:p w14:paraId="76689321"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Să permită managementul, monitorizarea și automatizarea definirii unor baze de date de tip standby configurate atât în mod asincron, cât și în mod sincron. Aceste baze de date pot fi utilizate pentru extragerea datelor, raportări;</w:t>
            </w:r>
          </w:p>
          <w:p w14:paraId="24E15047"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permită monitorizarea, </w:t>
            </w:r>
            <w:proofErr w:type="spellStart"/>
            <w:r>
              <w:rPr>
                <w:rFonts w:ascii="Arial" w:eastAsia="Arial" w:hAnsi="Arial" w:cs="Arial"/>
                <w:color w:val="000000"/>
                <w:lang w:val="ro-RO"/>
              </w:rPr>
              <w:t>provizionarea</w:t>
            </w:r>
            <w:proofErr w:type="spellEnd"/>
            <w:r>
              <w:rPr>
                <w:rFonts w:ascii="Arial" w:eastAsia="Arial" w:hAnsi="Arial" w:cs="Arial"/>
                <w:color w:val="000000"/>
                <w:lang w:val="ro-RO"/>
              </w:rPr>
              <w:t>, clonarea, aplicarea de pachete software ce corectează eventualele erori și gestionarea configurațiilor sistemelor de baze de date;</w:t>
            </w:r>
          </w:p>
          <w:p w14:paraId="72D16DDC"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asigure suport pentru definirea limitelor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priorităţilor</w:t>
            </w:r>
            <w:proofErr w:type="spellEnd"/>
            <w:r>
              <w:rPr>
                <w:rFonts w:ascii="Arial" w:eastAsia="Arial" w:hAnsi="Arial" w:cs="Arial"/>
                <w:color w:val="000000"/>
                <w:lang w:val="ro-RO"/>
              </w:rPr>
              <w:t xml:space="preserve"> de acces la resursele hardware disponibile la nivel de </w:t>
            </w:r>
            <w:proofErr w:type="spellStart"/>
            <w:r>
              <w:rPr>
                <w:rFonts w:ascii="Arial" w:eastAsia="Arial" w:hAnsi="Arial" w:cs="Arial"/>
                <w:color w:val="000000"/>
                <w:lang w:val="ro-RO"/>
              </w:rPr>
              <w:t>instanţă</w:t>
            </w:r>
            <w:proofErr w:type="spellEnd"/>
            <w:r>
              <w:rPr>
                <w:rFonts w:ascii="Arial" w:eastAsia="Arial" w:hAnsi="Arial" w:cs="Arial"/>
                <w:color w:val="000000"/>
                <w:lang w:val="ro-RO"/>
              </w:rPr>
              <w:t xml:space="preserve"> a bazei de date;</w:t>
            </w:r>
          </w:p>
          <w:p w14:paraId="6770885B" w14:textId="47A4754B" w:rsidR="00991789" w:rsidRDefault="002229E2">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w:t>
            </w:r>
            <w:r w:rsidR="009F2C29">
              <w:rPr>
                <w:rFonts w:ascii="Arial" w:eastAsia="Arial" w:hAnsi="Arial" w:cs="Arial"/>
                <w:color w:val="000000"/>
                <w:lang w:val="ro-RO"/>
              </w:rPr>
              <w:t>permit</w:t>
            </w:r>
            <w:r>
              <w:rPr>
                <w:rFonts w:ascii="Arial" w:eastAsia="Arial" w:hAnsi="Arial" w:cs="Arial"/>
                <w:color w:val="000000"/>
                <w:lang w:val="ro-RO"/>
              </w:rPr>
              <w:t>ă</w:t>
            </w:r>
            <w:r w:rsidR="009F2C29">
              <w:rPr>
                <w:rFonts w:ascii="Arial" w:eastAsia="Arial" w:hAnsi="Arial" w:cs="Arial"/>
                <w:color w:val="000000"/>
                <w:lang w:val="ro-RO"/>
              </w:rPr>
              <w:t xml:space="preserve"> mecanisme de replicare pentru implementarea </w:t>
            </w:r>
            <w:proofErr w:type="spellStart"/>
            <w:r w:rsidR="009F2C29">
              <w:rPr>
                <w:rFonts w:ascii="Arial" w:eastAsia="Arial" w:hAnsi="Arial" w:cs="Arial"/>
                <w:color w:val="000000"/>
                <w:lang w:val="ro-RO"/>
              </w:rPr>
              <w:t>solutiilor</w:t>
            </w:r>
            <w:proofErr w:type="spellEnd"/>
            <w:r w:rsidR="009F2C29">
              <w:rPr>
                <w:rFonts w:ascii="Arial" w:eastAsia="Arial" w:hAnsi="Arial" w:cs="Arial"/>
                <w:color w:val="000000"/>
                <w:lang w:val="ro-RO"/>
              </w:rPr>
              <w:t xml:space="preserve"> de tip </w:t>
            </w:r>
            <w:proofErr w:type="spellStart"/>
            <w:r w:rsidR="009F2C29">
              <w:rPr>
                <w:rFonts w:ascii="Arial" w:eastAsia="Arial" w:hAnsi="Arial" w:cs="Arial"/>
                <w:color w:val="000000"/>
                <w:lang w:val="ro-RO"/>
              </w:rPr>
              <w:t>Disaster-Recovery</w:t>
            </w:r>
            <w:proofErr w:type="spellEnd"/>
            <w:r w:rsidR="009F2C29">
              <w:rPr>
                <w:rFonts w:ascii="Arial" w:eastAsia="Arial" w:hAnsi="Arial" w:cs="Arial"/>
                <w:color w:val="000000"/>
                <w:lang w:val="ro-RO"/>
              </w:rPr>
              <w:t>;</w:t>
            </w:r>
          </w:p>
          <w:p w14:paraId="632BF993" w14:textId="77777777" w:rsidR="00991789" w:rsidRDefault="009F2C29">
            <w:pPr>
              <w:pStyle w:val="docdata"/>
              <w:numPr>
                <w:ilvl w:val="0"/>
                <w:numId w:val="21"/>
              </w:numPr>
              <w:tabs>
                <w:tab w:val="left" w:pos="436"/>
              </w:tabs>
              <w:spacing w:before="0" w:beforeAutospacing="0" w:after="0" w:afterAutospacing="0"/>
              <w:ind w:left="172" w:firstLine="0"/>
              <w:jc w:val="both"/>
              <w:rPr>
                <w:rFonts w:ascii="Arial" w:hAnsi="Arial" w:cs="Arial"/>
              </w:rPr>
            </w:pPr>
            <w:r>
              <w:rPr>
                <w:rFonts w:ascii="Arial" w:eastAsia="Arial" w:hAnsi="Arial" w:cs="Arial"/>
                <w:color w:val="000000"/>
                <w:lang w:val="ro-RO"/>
              </w:rPr>
              <w:t xml:space="preserve">Să permită operarea mai mult de 3 baze de date logice independente în cadrul unei singure instanțe de baze de date, asigurând izolare, administrare centralizată, </w:t>
            </w:r>
            <w:proofErr w:type="spellStart"/>
            <w:r>
              <w:rPr>
                <w:rFonts w:ascii="Arial" w:eastAsia="Arial" w:hAnsi="Arial" w:cs="Arial"/>
                <w:color w:val="000000"/>
                <w:lang w:val="ro-RO"/>
              </w:rPr>
              <w:t>scalabilitate</w:t>
            </w:r>
            <w:proofErr w:type="spellEnd"/>
            <w:r>
              <w:rPr>
                <w:rFonts w:ascii="Arial" w:eastAsia="Arial" w:hAnsi="Arial" w:cs="Arial"/>
                <w:color w:val="000000"/>
                <w:lang w:val="ro-RO"/>
              </w:rPr>
              <w:t xml:space="preserve"> și consolidare de resurse; </w:t>
            </w:r>
            <w:r>
              <w:rPr>
                <w:rFonts w:ascii="Arial" w:eastAsia="Arial" w:hAnsi="Arial" w:cs="Arial"/>
              </w:rPr>
              <w:t> </w:t>
            </w:r>
          </w:p>
          <w:p w14:paraId="29127989" w14:textId="7EA0F44B" w:rsidR="00991789" w:rsidRDefault="002229E2">
            <w:pPr>
              <w:pStyle w:val="docdata"/>
              <w:numPr>
                <w:ilvl w:val="0"/>
                <w:numId w:val="21"/>
              </w:numPr>
              <w:tabs>
                <w:tab w:val="left" w:pos="43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permită </w:t>
            </w:r>
            <w:r w:rsidR="009F2C29">
              <w:rPr>
                <w:rFonts w:ascii="Arial" w:eastAsia="Arial" w:hAnsi="Arial" w:cs="Arial"/>
                <w:color w:val="000000"/>
                <w:lang w:val="ro-RO"/>
              </w:rPr>
              <w:t xml:space="preserve">implementarea unui model real de </w:t>
            </w:r>
            <w:proofErr w:type="spellStart"/>
            <w:r w:rsidR="009F2C29">
              <w:rPr>
                <w:rFonts w:ascii="Arial" w:eastAsia="Arial" w:hAnsi="Arial" w:cs="Arial"/>
                <w:color w:val="000000"/>
                <w:lang w:val="ro-RO"/>
              </w:rPr>
              <w:t>Database</w:t>
            </w:r>
            <w:proofErr w:type="spellEnd"/>
            <w:r w:rsidR="009F2C29">
              <w:rPr>
                <w:rFonts w:ascii="Arial" w:eastAsia="Arial" w:hAnsi="Arial" w:cs="Arial"/>
                <w:color w:val="000000"/>
                <w:lang w:val="ro-RO"/>
              </w:rPr>
              <w:t xml:space="preserve"> as a Service cu </w:t>
            </w:r>
            <w:proofErr w:type="spellStart"/>
            <w:r w:rsidR="009F2C29">
              <w:rPr>
                <w:rFonts w:ascii="Arial" w:eastAsia="Arial" w:hAnsi="Arial" w:cs="Arial"/>
                <w:color w:val="000000"/>
                <w:lang w:val="ro-RO"/>
              </w:rPr>
              <w:t>urmatoarele</w:t>
            </w:r>
            <w:proofErr w:type="spellEnd"/>
            <w:r w:rsidR="009F2C29">
              <w:rPr>
                <w:rFonts w:ascii="Arial" w:eastAsia="Arial" w:hAnsi="Arial" w:cs="Arial"/>
                <w:color w:val="000000"/>
                <w:lang w:val="ro-RO"/>
              </w:rPr>
              <w:t xml:space="preserve"> caracteristici:</w:t>
            </w:r>
          </w:p>
          <w:p w14:paraId="44CD3D48" w14:textId="77777777" w:rsidR="00991789" w:rsidRDefault="009F2C29">
            <w:pPr>
              <w:pStyle w:val="docdata"/>
              <w:numPr>
                <w:ilvl w:val="1"/>
                <w:numId w:val="21"/>
              </w:numPr>
              <w:tabs>
                <w:tab w:val="left" w:pos="916"/>
              </w:tabs>
              <w:spacing w:before="0" w:beforeAutospacing="0" w:after="0" w:afterAutospacing="0"/>
              <w:ind w:left="597" w:firstLine="0"/>
              <w:jc w:val="both"/>
              <w:rPr>
                <w:rFonts w:ascii="Arial" w:eastAsia="Arial" w:hAnsi="Arial" w:cs="Arial"/>
                <w:color w:val="000000"/>
                <w:lang w:val="ro-RO"/>
              </w:rPr>
            </w:pPr>
            <w:r>
              <w:rPr>
                <w:rFonts w:ascii="Arial" w:eastAsia="Arial" w:hAnsi="Arial" w:cs="Arial"/>
                <w:color w:val="000000"/>
                <w:lang w:val="ro-RO"/>
              </w:rPr>
              <w:t xml:space="preserve">publicarea unui catalog </w:t>
            </w:r>
            <w:proofErr w:type="spellStart"/>
            <w:r>
              <w:rPr>
                <w:rFonts w:ascii="Arial" w:eastAsia="Arial" w:hAnsi="Arial" w:cs="Arial"/>
                <w:color w:val="000000"/>
                <w:lang w:val="ro-RO"/>
              </w:rPr>
              <w:t>preaprobat</w:t>
            </w:r>
            <w:proofErr w:type="spellEnd"/>
            <w:r>
              <w:rPr>
                <w:rFonts w:ascii="Arial" w:eastAsia="Arial" w:hAnsi="Arial" w:cs="Arial"/>
                <w:color w:val="000000"/>
                <w:lang w:val="ro-RO"/>
              </w:rPr>
              <w:t xml:space="preserve"> de servicii de baze de date;</w:t>
            </w:r>
          </w:p>
          <w:p w14:paraId="10B4DC0F" w14:textId="77777777" w:rsidR="00991789" w:rsidRDefault="009F2C29">
            <w:pPr>
              <w:pStyle w:val="docdata"/>
              <w:numPr>
                <w:ilvl w:val="1"/>
                <w:numId w:val="21"/>
              </w:numPr>
              <w:tabs>
                <w:tab w:val="left" w:pos="916"/>
              </w:tabs>
              <w:spacing w:before="0" w:beforeAutospacing="0" w:after="0" w:afterAutospacing="0"/>
              <w:ind w:left="597" w:firstLine="0"/>
              <w:jc w:val="both"/>
              <w:rPr>
                <w:rFonts w:ascii="Arial" w:eastAsia="Arial" w:hAnsi="Arial" w:cs="Arial"/>
                <w:color w:val="000000"/>
                <w:lang w:val="ro-RO"/>
              </w:rPr>
            </w:pPr>
            <w:r>
              <w:rPr>
                <w:rFonts w:ascii="Arial" w:eastAsia="Arial" w:hAnsi="Arial" w:cs="Arial"/>
                <w:color w:val="000000"/>
                <w:lang w:val="ro-RO"/>
              </w:rPr>
              <w:t>stabilirea unor standarde de implementare la nivelul infrastructurii de baze de date;</w:t>
            </w:r>
          </w:p>
          <w:p w14:paraId="056AEA51" w14:textId="77777777" w:rsidR="00991789" w:rsidRDefault="009F2C29">
            <w:pPr>
              <w:pStyle w:val="docdata"/>
              <w:numPr>
                <w:ilvl w:val="1"/>
                <w:numId w:val="21"/>
              </w:numPr>
              <w:tabs>
                <w:tab w:val="left" w:pos="916"/>
              </w:tabs>
              <w:spacing w:before="0" w:beforeAutospacing="0" w:after="0" w:afterAutospacing="0"/>
              <w:ind w:left="597" w:firstLine="0"/>
              <w:jc w:val="both"/>
              <w:rPr>
                <w:rFonts w:ascii="Arial" w:eastAsia="Arial" w:hAnsi="Arial" w:cs="Arial"/>
                <w:color w:val="000000"/>
                <w:lang w:val="ro-RO"/>
              </w:rPr>
            </w:pPr>
            <w:r>
              <w:rPr>
                <w:rFonts w:ascii="Arial" w:eastAsia="Arial" w:hAnsi="Arial" w:cs="Arial"/>
                <w:color w:val="000000"/>
                <w:lang w:val="ro-RO"/>
              </w:rPr>
              <w:t>gestionarea centralizată a resurselor de baze de date;</w:t>
            </w:r>
          </w:p>
          <w:p w14:paraId="71ABE81C" w14:textId="77777777" w:rsidR="00991789" w:rsidRDefault="009F2C29">
            <w:pPr>
              <w:pStyle w:val="docdata"/>
              <w:numPr>
                <w:ilvl w:val="1"/>
                <w:numId w:val="21"/>
              </w:numPr>
              <w:tabs>
                <w:tab w:val="left" w:pos="916"/>
              </w:tabs>
              <w:spacing w:before="0" w:beforeAutospacing="0" w:after="0" w:afterAutospacing="0"/>
              <w:ind w:left="597" w:firstLine="0"/>
              <w:jc w:val="both"/>
              <w:rPr>
                <w:rFonts w:ascii="Arial" w:eastAsia="Arial" w:hAnsi="Arial" w:cs="Arial"/>
                <w:color w:val="000000"/>
                <w:lang w:val="ro-RO"/>
              </w:rPr>
            </w:pPr>
            <w:r>
              <w:rPr>
                <w:rFonts w:ascii="Arial" w:eastAsia="Arial" w:hAnsi="Arial" w:cs="Arial"/>
                <w:color w:val="000000"/>
                <w:lang w:val="ro-RO"/>
              </w:rPr>
              <w:t>reducerea și optimizarea costurilor de exploatare a bazelor de date;</w:t>
            </w:r>
          </w:p>
          <w:p w14:paraId="6AF46D56" w14:textId="77777777" w:rsidR="00991789" w:rsidRDefault="009F2C29">
            <w:pPr>
              <w:pStyle w:val="docdata"/>
              <w:numPr>
                <w:ilvl w:val="1"/>
                <w:numId w:val="21"/>
              </w:numPr>
              <w:tabs>
                <w:tab w:val="left" w:pos="916"/>
              </w:tabs>
              <w:spacing w:before="0" w:beforeAutospacing="0" w:after="0" w:afterAutospacing="0"/>
              <w:ind w:left="597" w:firstLine="0"/>
              <w:jc w:val="both"/>
              <w:rPr>
                <w:rFonts w:ascii="Arial" w:eastAsia="Arial" w:hAnsi="Arial" w:cs="Arial"/>
                <w:color w:val="000000"/>
                <w:lang w:val="ro-RO"/>
              </w:rPr>
            </w:pPr>
            <w:r>
              <w:rPr>
                <w:rFonts w:ascii="Arial" w:eastAsia="Arial" w:hAnsi="Arial" w:cs="Arial"/>
                <w:color w:val="000000"/>
                <w:lang w:val="ro-RO"/>
              </w:rPr>
              <w:t>consolidarea, accesibilitatea, elasticitatea, managementul avansat al resurselor  bazelor de date;</w:t>
            </w:r>
          </w:p>
          <w:p w14:paraId="3E135D20" w14:textId="77777777" w:rsidR="00991789" w:rsidRDefault="009F2C29">
            <w:pPr>
              <w:pStyle w:val="docdata"/>
              <w:numPr>
                <w:ilvl w:val="1"/>
                <w:numId w:val="21"/>
              </w:numPr>
              <w:tabs>
                <w:tab w:val="left" w:pos="916"/>
              </w:tabs>
              <w:spacing w:before="0" w:beforeAutospacing="0" w:after="0" w:afterAutospacing="0"/>
              <w:ind w:left="597" w:firstLine="0"/>
              <w:jc w:val="both"/>
              <w:rPr>
                <w:rFonts w:ascii="Arial" w:eastAsia="Arial" w:hAnsi="Arial" w:cs="Arial"/>
                <w:color w:val="000000"/>
                <w:lang w:val="ro-RO"/>
              </w:rPr>
            </w:pPr>
            <w:r>
              <w:rPr>
                <w:rFonts w:ascii="Arial" w:eastAsia="Arial" w:hAnsi="Arial" w:cs="Arial"/>
                <w:color w:val="000000"/>
                <w:lang w:val="ro-RO"/>
              </w:rPr>
              <w:t>existența unui portal de tip Self-Service. </w:t>
            </w:r>
          </w:p>
          <w:p w14:paraId="07E86939" w14:textId="77777777" w:rsidR="00991789" w:rsidRDefault="009F2C29">
            <w:pPr>
              <w:pStyle w:val="docdata"/>
              <w:numPr>
                <w:ilvl w:val="1"/>
                <w:numId w:val="21"/>
              </w:numPr>
              <w:tabs>
                <w:tab w:val="left" w:pos="916"/>
              </w:tabs>
              <w:spacing w:before="0" w:beforeAutospacing="0" w:after="0" w:afterAutospacing="0"/>
              <w:ind w:left="597" w:firstLine="0"/>
              <w:jc w:val="both"/>
              <w:rPr>
                <w:rFonts w:ascii="Arial" w:eastAsia="Arial" w:hAnsi="Arial" w:cs="Arial"/>
                <w:color w:val="000000"/>
                <w:lang w:val="ro-RO"/>
              </w:rPr>
            </w:pPr>
            <w:r>
              <w:rPr>
                <w:rFonts w:ascii="Arial" w:eastAsia="Arial" w:hAnsi="Arial" w:cs="Arial"/>
                <w:color w:val="000000"/>
                <w:lang w:val="ro-RO"/>
              </w:rPr>
              <w:t>furnizarea unui șablon  de baze de date standardizat;</w:t>
            </w:r>
          </w:p>
          <w:p w14:paraId="7A1965F4" w14:textId="77777777" w:rsidR="00991789" w:rsidRDefault="009F2C29">
            <w:pPr>
              <w:pStyle w:val="docdata"/>
              <w:numPr>
                <w:ilvl w:val="1"/>
                <w:numId w:val="21"/>
              </w:numPr>
              <w:tabs>
                <w:tab w:val="left" w:pos="916"/>
              </w:tabs>
              <w:spacing w:before="0" w:beforeAutospacing="0" w:after="0" w:afterAutospacing="0"/>
              <w:ind w:left="597" w:firstLine="0"/>
              <w:jc w:val="both"/>
              <w:rPr>
                <w:rFonts w:ascii="Arial" w:eastAsia="Arial" w:hAnsi="Arial" w:cs="Arial"/>
                <w:color w:val="000000"/>
                <w:lang w:val="ro-RO"/>
              </w:rPr>
            </w:pPr>
            <w:r>
              <w:rPr>
                <w:rFonts w:ascii="Arial" w:eastAsia="Arial" w:hAnsi="Arial" w:cs="Arial"/>
                <w:color w:val="000000"/>
                <w:lang w:val="ro-RO"/>
              </w:rPr>
              <w:t>capacitatea de a furniza rapid baze de date la scară largă</w:t>
            </w:r>
          </w:p>
          <w:p w14:paraId="3B692EF6" w14:textId="77777777" w:rsidR="00991789" w:rsidRDefault="009F2C29">
            <w:pPr>
              <w:pStyle w:val="docdata"/>
              <w:numPr>
                <w:ilvl w:val="1"/>
                <w:numId w:val="21"/>
              </w:numPr>
              <w:tabs>
                <w:tab w:val="left" w:pos="916"/>
              </w:tabs>
              <w:spacing w:before="0" w:beforeAutospacing="0" w:after="0" w:afterAutospacing="0"/>
              <w:ind w:left="597" w:firstLine="0"/>
              <w:jc w:val="both"/>
              <w:rPr>
                <w:rFonts w:ascii="Arial" w:eastAsia="Arial" w:hAnsi="Arial" w:cs="Arial"/>
                <w:color w:val="000000"/>
                <w:lang w:val="ro-RO"/>
              </w:rPr>
            </w:pPr>
            <w:r>
              <w:rPr>
                <w:rFonts w:ascii="Arial" w:eastAsia="Arial" w:hAnsi="Arial" w:cs="Arial"/>
                <w:color w:val="000000"/>
                <w:lang w:val="ro-RO"/>
              </w:rPr>
              <w:t>capacitatea de a clona rapid baze de date</w:t>
            </w:r>
          </w:p>
          <w:p w14:paraId="4D3B6DCE" w14:textId="77777777" w:rsidR="00991789" w:rsidRDefault="009F2C29">
            <w:pPr>
              <w:pStyle w:val="docdata"/>
              <w:numPr>
                <w:ilvl w:val="1"/>
                <w:numId w:val="21"/>
              </w:numPr>
              <w:tabs>
                <w:tab w:val="left" w:pos="916"/>
              </w:tabs>
              <w:spacing w:before="0" w:beforeAutospacing="0" w:after="0" w:afterAutospacing="0"/>
              <w:ind w:left="597" w:firstLine="0"/>
              <w:jc w:val="both"/>
              <w:rPr>
                <w:rFonts w:ascii="Arial" w:eastAsia="Arial" w:hAnsi="Arial" w:cs="Arial"/>
                <w:color w:val="000000"/>
                <w:lang w:val="ro-RO"/>
              </w:rPr>
            </w:pPr>
            <w:r>
              <w:rPr>
                <w:rFonts w:ascii="Arial" w:eastAsia="Arial" w:hAnsi="Arial" w:cs="Arial"/>
                <w:color w:val="000000"/>
                <w:lang w:val="ro-RO"/>
              </w:rPr>
              <w:t>capacitatea de a gestiona configurațiile sistemelor de baze de date</w:t>
            </w:r>
          </w:p>
          <w:p w14:paraId="7BF05AE3" w14:textId="77777777" w:rsidR="00991789" w:rsidRDefault="009F2C29">
            <w:pPr>
              <w:pStyle w:val="docdata"/>
              <w:numPr>
                <w:ilvl w:val="1"/>
                <w:numId w:val="21"/>
              </w:numPr>
              <w:tabs>
                <w:tab w:val="left" w:pos="916"/>
              </w:tabs>
              <w:spacing w:before="0" w:beforeAutospacing="0" w:after="0" w:afterAutospacing="0"/>
              <w:ind w:left="597" w:firstLine="0"/>
              <w:jc w:val="both"/>
              <w:rPr>
                <w:rFonts w:ascii="Arial" w:eastAsia="Arial" w:hAnsi="Arial" w:cs="Arial"/>
                <w:color w:val="000000"/>
                <w:lang w:val="ro-RO"/>
              </w:rPr>
            </w:pPr>
            <w:r>
              <w:rPr>
                <w:rFonts w:ascii="Arial" w:eastAsia="Arial" w:hAnsi="Arial" w:cs="Arial"/>
                <w:color w:val="000000"/>
                <w:lang w:val="ro-RO"/>
              </w:rPr>
              <w:t>capabilități de a gestiona resursele utilizate. </w:t>
            </w:r>
          </w:p>
        </w:tc>
      </w:tr>
      <w:tr w:rsidR="00580A16" w:rsidRPr="00580A16" w14:paraId="1441C97A" w14:textId="77777777" w:rsidTr="000D2E8E">
        <w:tc>
          <w:tcPr>
            <w:tcW w:w="988" w:type="dxa"/>
            <w:shd w:val="clear" w:color="auto" w:fill="F2F2F2" w:themeFill="background1" w:themeFillShade="F2"/>
          </w:tcPr>
          <w:p w14:paraId="3AC34ECD" w14:textId="77777777" w:rsidR="00580A16" w:rsidRPr="000D2E8E" w:rsidDel="00580A16" w:rsidRDefault="00580A16" w:rsidP="000D2E8E">
            <w:pPr>
              <w:pStyle w:val="ListParagraph"/>
              <w:numPr>
                <w:ilvl w:val="0"/>
                <w:numId w:val="38"/>
              </w:numPr>
              <w:spacing w:after="0" w:line="240" w:lineRule="auto"/>
              <w:jc w:val="center"/>
              <w:rPr>
                <w:rFonts w:ascii="Arial" w:hAnsi="Arial" w:cs="Arial"/>
                <w:sz w:val="24"/>
              </w:rPr>
            </w:pPr>
          </w:p>
        </w:tc>
        <w:tc>
          <w:tcPr>
            <w:tcW w:w="8083" w:type="dxa"/>
            <w:gridSpan w:val="2"/>
            <w:shd w:val="clear" w:color="auto" w:fill="F2F2F2" w:themeFill="background1" w:themeFillShade="F2"/>
          </w:tcPr>
          <w:p w14:paraId="78FCC5EB" w14:textId="7B2ECA03" w:rsidR="00580A16" w:rsidRPr="00580A16" w:rsidRDefault="00580A16">
            <w:pPr>
              <w:pStyle w:val="docdata"/>
              <w:spacing w:before="0" w:beforeAutospacing="0" w:after="0" w:afterAutospacing="0"/>
              <w:jc w:val="both"/>
              <w:rPr>
                <w:rFonts w:ascii="Arial" w:eastAsia="Arial" w:hAnsi="Arial" w:cs="Arial"/>
                <w:color w:val="000000"/>
                <w:lang w:val="ro-RO"/>
              </w:rPr>
            </w:pPr>
            <w:proofErr w:type="spellStart"/>
            <w:r>
              <w:rPr>
                <w:rFonts w:ascii="Arial" w:eastAsia="Arial" w:hAnsi="Arial" w:cs="Arial"/>
              </w:rPr>
              <w:t>Platformă</w:t>
            </w:r>
            <w:proofErr w:type="spellEnd"/>
            <w:r>
              <w:rPr>
                <w:rFonts w:ascii="Arial" w:eastAsia="Arial" w:hAnsi="Arial" w:cs="Arial"/>
              </w:rPr>
              <w:t xml:space="preserve"> </w:t>
            </w:r>
            <w:proofErr w:type="spellStart"/>
            <w:r>
              <w:rPr>
                <w:rFonts w:ascii="Arial" w:eastAsia="Arial" w:hAnsi="Arial" w:cs="Arial"/>
              </w:rPr>
              <w:t>integrată</w:t>
            </w:r>
            <w:proofErr w:type="spellEnd"/>
            <w:r>
              <w:rPr>
                <w:rFonts w:ascii="Arial" w:eastAsia="Arial" w:hAnsi="Arial" w:cs="Arial"/>
              </w:rPr>
              <w:t xml:space="preserve"> </w:t>
            </w:r>
            <w:proofErr w:type="spellStart"/>
            <w:r>
              <w:rPr>
                <w:rFonts w:ascii="Arial" w:eastAsia="Arial" w:hAnsi="Arial" w:cs="Arial"/>
              </w:rPr>
              <w:t>Exadata</w:t>
            </w:r>
            <w:proofErr w:type="spellEnd"/>
            <w:r>
              <w:rPr>
                <w:rFonts w:ascii="Arial" w:eastAsia="Arial" w:hAnsi="Arial" w:cs="Arial"/>
              </w:rPr>
              <w:t xml:space="preserve"> Quarter Rack High Capacity</w:t>
            </w:r>
          </w:p>
        </w:tc>
      </w:tr>
      <w:tr w:rsidR="00991789" w14:paraId="34C646DB" w14:textId="77777777" w:rsidTr="000D2E8E">
        <w:trPr>
          <w:trHeight w:val="4432"/>
        </w:trPr>
        <w:tc>
          <w:tcPr>
            <w:tcW w:w="988" w:type="dxa"/>
          </w:tcPr>
          <w:p w14:paraId="5EB94755" w14:textId="7FC8EBEF" w:rsidR="00991789" w:rsidRPr="000D2E8E" w:rsidRDefault="00991789" w:rsidP="000D2E8E">
            <w:pPr>
              <w:pStyle w:val="ListParagraph"/>
              <w:numPr>
                <w:ilvl w:val="1"/>
                <w:numId w:val="38"/>
              </w:numPr>
              <w:spacing w:after="0" w:line="240" w:lineRule="auto"/>
              <w:jc w:val="center"/>
              <w:rPr>
                <w:rFonts w:ascii="Arial" w:hAnsi="Arial" w:cs="Arial"/>
                <w:sz w:val="24"/>
              </w:rPr>
            </w:pPr>
          </w:p>
        </w:tc>
        <w:tc>
          <w:tcPr>
            <w:tcW w:w="1701" w:type="dxa"/>
          </w:tcPr>
          <w:p w14:paraId="62117C36" w14:textId="77777777" w:rsidR="00991789" w:rsidRDefault="009F2C29">
            <w:pPr>
              <w:spacing w:after="0" w:line="240" w:lineRule="auto"/>
              <w:rPr>
                <w:sz w:val="24"/>
              </w:rPr>
            </w:pPr>
            <w:r>
              <w:rPr>
                <w:rFonts w:ascii="Arial" w:eastAsia="Arial" w:hAnsi="Arial" w:cs="Arial"/>
                <w:sz w:val="24"/>
              </w:rPr>
              <w:t>Descriere</w:t>
            </w:r>
          </w:p>
        </w:tc>
        <w:tc>
          <w:tcPr>
            <w:tcW w:w="6382" w:type="dxa"/>
          </w:tcPr>
          <w:p w14:paraId="53D713DC" w14:textId="77777777" w:rsidR="00991789" w:rsidRDefault="009F2C29">
            <w:pPr>
              <w:pStyle w:val="docdata"/>
              <w:spacing w:before="0" w:beforeAutospacing="0" w:after="0" w:afterAutospacing="0"/>
              <w:jc w:val="both"/>
              <w:rPr>
                <w:rFonts w:ascii="Arial" w:eastAsia="Arial" w:hAnsi="Arial" w:cs="Arial"/>
                <w:color w:val="000000"/>
                <w:szCs w:val="22"/>
                <w:lang w:val="ro-RO"/>
              </w:rPr>
            </w:pPr>
            <w:r>
              <w:rPr>
                <w:rFonts w:ascii="Arial" w:eastAsia="Arial" w:hAnsi="Arial" w:cs="Arial"/>
                <w:color w:val="000000"/>
                <w:szCs w:val="22"/>
                <w:lang w:val="ro-RO"/>
              </w:rPr>
              <w:t xml:space="preserve">Fiecare dintre cele 2 platforme integrate </w:t>
            </w:r>
            <w:proofErr w:type="spellStart"/>
            <w:r>
              <w:rPr>
                <w:rFonts w:ascii="Arial" w:eastAsia="Arial" w:hAnsi="Arial" w:cs="Arial"/>
                <w:lang w:val="ro-RO"/>
              </w:rPr>
              <w:t>Exadata</w:t>
            </w:r>
            <w:proofErr w:type="spellEnd"/>
            <w:r>
              <w:rPr>
                <w:rFonts w:ascii="Arial" w:eastAsia="Arial" w:hAnsi="Arial" w:cs="Arial"/>
                <w:lang w:val="ro-RO"/>
              </w:rPr>
              <w:t xml:space="preserve"> </w:t>
            </w:r>
            <w:proofErr w:type="spellStart"/>
            <w:r>
              <w:rPr>
                <w:rFonts w:ascii="Arial" w:eastAsia="Arial" w:hAnsi="Arial" w:cs="Arial"/>
                <w:lang w:val="ro-RO"/>
              </w:rPr>
              <w:t>Quarter</w:t>
            </w:r>
            <w:proofErr w:type="spellEnd"/>
            <w:r>
              <w:rPr>
                <w:rFonts w:ascii="Arial" w:eastAsia="Arial" w:hAnsi="Arial" w:cs="Arial"/>
                <w:lang w:val="ro-RO"/>
              </w:rPr>
              <w:t xml:space="preserve"> Rack </w:t>
            </w:r>
            <w:proofErr w:type="spellStart"/>
            <w:r>
              <w:rPr>
                <w:rFonts w:ascii="Arial" w:eastAsia="Arial" w:hAnsi="Arial" w:cs="Arial"/>
                <w:lang w:val="ro-RO"/>
              </w:rPr>
              <w:t>High</w:t>
            </w:r>
            <w:proofErr w:type="spellEnd"/>
            <w:r>
              <w:rPr>
                <w:rFonts w:ascii="Arial" w:eastAsia="Arial" w:hAnsi="Arial" w:cs="Arial"/>
                <w:lang w:val="ro-RO"/>
              </w:rPr>
              <w:t xml:space="preserve"> </w:t>
            </w:r>
            <w:proofErr w:type="spellStart"/>
            <w:r>
              <w:rPr>
                <w:rFonts w:ascii="Arial" w:eastAsia="Arial" w:hAnsi="Arial" w:cs="Arial"/>
                <w:lang w:val="ro-RO"/>
              </w:rPr>
              <w:t>Capacity</w:t>
            </w:r>
            <w:proofErr w:type="spellEnd"/>
            <w:r>
              <w:rPr>
                <w:rFonts w:ascii="Arial" w:eastAsia="Arial" w:hAnsi="Arial" w:cs="Arial"/>
                <w:color w:val="000000"/>
                <w:szCs w:val="22"/>
                <w:lang w:val="ro-RO"/>
              </w:rPr>
              <w:t xml:space="preserve"> va avea in compunere:</w:t>
            </w:r>
          </w:p>
          <w:p w14:paraId="7D21BC81" w14:textId="77777777" w:rsidR="00991789" w:rsidRDefault="009F2C29" w:rsidP="000D2E8E">
            <w:pPr>
              <w:pStyle w:val="docdata"/>
              <w:numPr>
                <w:ilvl w:val="1"/>
                <w:numId w:val="28"/>
              </w:numPr>
              <w:spacing w:before="0" w:beforeAutospacing="0" w:after="0" w:afterAutospacing="0"/>
              <w:jc w:val="both"/>
              <w:rPr>
                <w:rFonts w:ascii="Arial" w:eastAsia="Arial" w:hAnsi="Arial" w:cs="Arial"/>
                <w:color w:val="000000"/>
                <w:szCs w:val="22"/>
                <w:lang w:val="ro-RO"/>
              </w:rPr>
            </w:pPr>
            <w:r>
              <w:rPr>
                <w:rFonts w:ascii="Arial" w:eastAsia="Arial" w:hAnsi="Arial" w:cs="Arial"/>
                <w:color w:val="000000"/>
                <w:szCs w:val="22"/>
                <w:lang w:val="ro-RO"/>
              </w:rPr>
              <w:t xml:space="preserve">minim 2 servere procesare baze de date; </w:t>
            </w:r>
          </w:p>
          <w:p w14:paraId="12499C0C" w14:textId="77777777" w:rsidR="00991789" w:rsidRDefault="009F2C29" w:rsidP="000D2E8E">
            <w:pPr>
              <w:pStyle w:val="docdata"/>
              <w:numPr>
                <w:ilvl w:val="1"/>
                <w:numId w:val="28"/>
              </w:numPr>
              <w:spacing w:before="0" w:beforeAutospacing="0" w:after="0" w:afterAutospacing="0"/>
              <w:jc w:val="both"/>
              <w:rPr>
                <w:rFonts w:ascii="Arial" w:eastAsia="Arial" w:hAnsi="Arial" w:cs="Arial"/>
                <w:color w:val="000000"/>
                <w:szCs w:val="22"/>
                <w:lang w:val="ro-RO"/>
              </w:rPr>
            </w:pPr>
            <w:r>
              <w:rPr>
                <w:rFonts w:ascii="Arial" w:eastAsia="Arial" w:hAnsi="Arial" w:cs="Arial"/>
                <w:color w:val="000000"/>
                <w:szCs w:val="22"/>
                <w:lang w:val="ro-RO"/>
              </w:rPr>
              <w:t>minim 3 servere stocare baze de date;</w:t>
            </w:r>
          </w:p>
          <w:p w14:paraId="2CF44384" w14:textId="77777777" w:rsidR="00991789" w:rsidRDefault="009F2C29" w:rsidP="000D2E8E">
            <w:pPr>
              <w:pStyle w:val="docdata"/>
              <w:numPr>
                <w:ilvl w:val="1"/>
                <w:numId w:val="28"/>
              </w:numPr>
              <w:spacing w:before="0" w:beforeAutospacing="0" w:after="0" w:afterAutospacing="0"/>
              <w:jc w:val="both"/>
              <w:rPr>
                <w:rFonts w:ascii="Arial" w:eastAsia="Arial" w:hAnsi="Arial" w:cs="Arial"/>
                <w:color w:val="000000"/>
                <w:szCs w:val="22"/>
                <w:lang w:val="ro-RO"/>
              </w:rPr>
            </w:pPr>
            <w:r>
              <w:rPr>
                <w:rFonts w:ascii="Arial" w:eastAsia="Arial" w:hAnsi="Arial" w:cs="Arial"/>
                <w:color w:val="000000"/>
                <w:szCs w:val="22"/>
                <w:lang w:val="ro-RO"/>
              </w:rPr>
              <w:t xml:space="preserve">o infrastructura interna de mare viteza de tip RDMA over </w:t>
            </w:r>
            <w:proofErr w:type="spellStart"/>
            <w:r>
              <w:rPr>
                <w:rFonts w:ascii="Arial" w:eastAsia="Arial" w:hAnsi="Arial" w:cs="Arial"/>
                <w:color w:val="000000"/>
                <w:szCs w:val="22"/>
                <w:lang w:val="ro-RO"/>
              </w:rPr>
              <w:t>Converged</w:t>
            </w:r>
            <w:proofErr w:type="spellEnd"/>
            <w:r>
              <w:rPr>
                <w:rFonts w:ascii="Arial" w:eastAsia="Arial" w:hAnsi="Arial" w:cs="Arial"/>
                <w:color w:val="000000"/>
                <w:szCs w:val="22"/>
                <w:lang w:val="ro-RO"/>
              </w:rPr>
              <w:t xml:space="preserve"> Ethernet (</w:t>
            </w:r>
            <w:proofErr w:type="spellStart"/>
            <w:r>
              <w:rPr>
                <w:rFonts w:ascii="Arial" w:eastAsia="Arial" w:hAnsi="Arial" w:cs="Arial"/>
                <w:color w:val="000000"/>
                <w:szCs w:val="22"/>
                <w:lang w:val="ro-RO"/>
              </w:rPr>
              <w:t>RoCE</w:t>
            </w:r>
            <w:proofErr w:type="spellEnd"/>
            <w:r>
              <w:rPr>
                <w:rFonts w:ascii="Arial" w:eastAsia="Arial" w:hAnsi="Arial" w:cs="Arial"/>
                <w:color w:val="000000"/>
                <w:szCs w:val="22"/>
                <w:lang w:val="ro-RO"/>
              </w:rPr>
              <w:t>);</w:t>
            </w:r>
          </w:p>
          <w:p w14:paraId="31CED98C" w14:textId="77777777" w:rsidR="00991789" w:rsidRDefault="009F2C29" w:rsidP="000D2E8E">
            <w:pPr>
              <w:pStyle w:val="docdata"/>
              <w:numPr>
                <w:ilvl w:val="1"/>
                <w:numId w:val="28"/>
              </w:numPr>
              <w:spacing w:before="0" w:beforeAutospacing="0" w:after="0" w:afterAutospacing="0"/>
              <w:jc w:val="both"/>
              <w:rPr>
                <w:rFonts w:ascii="Arial" w:eastAsia="Arial" w:hAnsi="Arial" w:cs="Arial"/>
                <w:color w:val="000000"/>
                <w:szCs w:val="22"/>
                <w:lang w:val="ro-RO"/>
              </w:rPr>
            </w:pPr>
            <w:r>
              <w:rPr>
                <w:rFonts w:ascii="Arial" w:eastAsia="Arial" w:hAnsi="Arial" w:cs="Arial"/>
                <w:color w:val="000000"/>
                <w:szCs w:val="22"/>
                <w:lang w:val="ro-RO"/>
              </w:rPr>
              <w:t xml:space="preserve">infrastructura  de </w:t>
            </w:r>
            <w:proofErr w:type="spellStart"/>
            <w:r>
              <w:rPr>
                <w:rFonts w:ascii="Arial" w:eastAsia="Arial" w:hAnsi="Arial" w:cs="Arial"/>
                <w:color w:val="000000"/>
                <w:szCs w:val="22"/>
                <w:lang w:val="ro-RO"/>
              </w:rPr>
              <w:t>retea</w:t>
            </w:r>
            <w:proofErr w:type="spellEnd"/>
            <w:r>
              <w:rPr>
                <w:rFonts w:ascii="Arial" w:eastAsia="Arial" w:hAnsi="Arial" w:cs="Arial"/>
                <w:color w:val="000000"/>
                <w:szCs w:val="22"/>
                <w:lang w:val="ro-RO"/>
              </w:rPr>
              <w:t xml:space="preserve"> compusa din 2 echipamente de </w:t>
            </w:r>
            <w:proofErr w:type="spellStart"/>
            <w:r>
              <w:rPr>
                <w:rFonts w:ascii="Arial" w:eastAsia="Arial" w:hAnsi="Arial" w:cs="Arial"/>
                <w:color w:val="000000"/>
                <w:szCs w:val="22"/>
                <w:lang w:val="ro-RO"/>
              </w:rPr>
              <w:t>retea</w:t>
            </w:r>
            <w:proofErr w:type="spellEnd"/>
            <w:r>
              <w:rPr>
                <w:rFonts w:ascii="Arial" w:eastAsia="Arial" w:hAnsi="Arial" w:cs="Arial"/>
                <w:color w:val="000000"/>
                <w:szCs w:val="22"/>
                <w:lang w:val="ro-RO"/>
              </w:rPr>
              <w:t xml:space="preserve"> de </w:t>
            </w:r>
            <w:r>
              <w:rPr>
                <w:rFonts w:ascii="Arial" w:eastAsia="Arial" w:hAnsi="Arial" w:cs="Arial"/>
                <w:color w:val="000000" w:themeColor="text1"/>
                <w:lang w:val="ro-RO"/>
              </w:rPr>
              <w:t>tip front-</w:t>
            </w:r>
            <w:proofErr w:type="spellStart"/>
            <w:r>
              <w:rPr>
                <w:rFonts w:ascii="Arial" w:eastAsia="Arial" w:hAnsi="Arial" w:cs="Arial"/>
                <w:color w:val="000000" w:themeColor="text1"/>
                <w:lang w:val="ro-RO"/>
              </w:rPr>
              <w:t>end</w:t>
            </w:r>
            <w:proofErr w:type="spellEnd"/>
            <w:r>
              <w:rPr>
                <w:rFonts w:ascii="Arial" w:eastAsia="Arial" w:hAnsi="Arial" w:cs="Arial"/>
                <w:color w:val="000000"/>
                <w:szCs w:val="22"/>
                <w:lang w:val="ro-RO"/>
              </w:rPr>
              <w:t xml:space="preserve"> ;</w:t>
            </w:r>
          </w:p>
          <w:p w14:paraId="677CAB58" w14:textId="77777777" w:rsidR="00991789" w:rsidRDefault="009F2C29">
            <w:pPr>
              <w:pStyle w:val="docdata"/>
              <w:spacing w:before="0" w:beforeAutospacing="0" w:after="0" w:afterAutospacing="0"/>
              <w:jc w:val="both"/>
              <w:rPr>
                <w:rFonts w:ascii="Arial" w:eastAsia="Arial" w:hAnsi="Arial" w:cs="Arial"/>
                <w:color w:val="000000"/>
                <w:szCs w:val="22"/>
                <w:lang w:val="ro-RO"/>
              </w:rPr>
            </w:pPr>
            <w:r>
              <w:rPr>
                <w:rFonts w:ascii="Arial" w:eastAsia="Arial" w:hAnsi="Arial" w:cs="Arial"/>
                <w:color w:val="000000"/>
                <w:szCs w:val="22"/>
                <w:lang w:val="ro-RO"/>
              </w:rPr>
              <w:t xml:space="preserve">Fiecare platforma ofertata va avea la baza o arhitectura moderna, modulara, compatibila cu conceptul de </w:t>
            </w:r>
            <w:proofErr w:type="spellStart"/>
            <w:r>
              <w:rPr>
                <w:rFonts w:ascii="Arial" w:eastAsia="Arial" w:hAnsi="Arial" w:cs="Arial"/>
                <w:color w:val="000000"/>
                <w:szCs w:val="22"/>
                <w:lang w:val="ro-RO"/>
              </w:rPr>
              <w:t>cloud</w:t>
            </w:r>
            <w:proofErr w:type="spellEnd"/>
            <w:r>
              <w:rPr>
                <w:rFonts w:ascii="Arial" w:eastAsia="Arial" w:hAnsi="Arial" w:cs="Arial"/>
                <w:color w:val="000000"/>
                <w:szCs w:val="22"/>
                <w:lang w:val="ro-RO"/>
              </w:rPr>
              <w:t xml:space="preserve">, ce conține servere de baze de date performante, servere de stocare inteligente înzestrate cu module flash </w:t>
            </w:r>
            <w:proofErr w:type="spellStart"/>
            <w:r>
              <w:rPr>
                <w:rFonts w:ascii="Arial" w:eastAsia="Arial" w:hAnsi="Arial" w:cs="Arial"/>
                <w:color w:val="000000"/>
                <w:szCs w:val="22"/>
                <w:lang w:val="ro-RO"/>
              </w:rPr>
              <w:t>PCIe</w:t>
            </w:r>
            <w:proofErr w:type="spellEnd"/>
            <w:r>
              <w:rPr>
                <w:rFonts w:ascii="Arial" w:eastAsia="Arial" w:hAnsi="Arial" w:cs="Arial"/>
                <w:color w:val="000000"/>
                <w:szCs w:val="22"/>
                <w:lang w:val="ro-RO"/>
              </w:rPr>
              <w:t xml:space="preserve"> si module de memorie non-volatila de ultima generație, precum si o infrastructura interna de mare viteza de tip RDMA over </w:t>
            </w:r>
            <w:proofErr w:type="spellStart"/>
            <w:r>
              <w:rPr>
                <w:rFonts w:ascii="Arial" w:eastAsia="Arial" w:hAnsi="Arial" w:cs="Arial"/>
                <w:color w:val="000000"/>
                <w:szCs w:val="22"/>
                <w:lang w:val="ro-RO"/>
              </w:rPr>
              <w:t>Converged</w:t>
            </w:r>
            <w:proofErr w:type="spellEnd"/>
            <w:r>
              <w:rPr>
                <w:rFonts w:ascii="Arial" w:eastAsia="Arial" w:hAnsi="Arial" w:cs="Arial"/>
                <w:color w:val="000000"/>
                <w:szCs w:val="22"/>
                <w:lang w:val="ro-RO"/>
              </w:rPr>
              <w:t xml:space="preserve"> Ethernet (</w:t>
            </w:r>
            <w:proofErr w:type="spellStart"/>
            <w:r>
              <w:rPr>
                <w:rFonts w:ascii="Arial" w:eastAsia="Arial" w:hAnsi="Arial" w:cs="Arial"/>
                <w:color w:val="000000"/>
                <w:szCs w:val="22"/>
                <w:lang w:val="ro-RO"/>
              </w:rPr>
              <w:t>RoCE</w:t>
            </w:r>
            <w:proofErr w:type="spellEnd"/>
            <w:r>
              <w:rPr>
                <w:rFonts w:ascii="Arial" w:eastAsia="Arial" w:hAnsi="Arial" w:cs="Arial"/>
                <w:color w:val="000000"/>
                <w:szCs w:val="22"/>
                <w:lang w:val="ro-RO"/>
              </w:rPr>
              <w:t>) pentru bazele de date Oracle.</w:t>
            </w:r>
          </w:p>
        </w:tc>
      </w:tr>
      <w:tr w:rsidR="00991789" w14:paraId="76D745B3" w14:textId="77777777" w:rsidTr="000D2E8E">
        <w:tc>
          <w:tcPr>
            <w:tcW w:w="988" w:type="dxa"/>
          </w:tcPr>
          <w:p w14:paraId="35990B03" w14:textId="3709A0FF" w:rsidR="00991789" w:rsidRPr="000D2E8E" w:rsidRDefault="00991789" w:rsidP="000D2E8E">
            <w:pPr>
              <w:pStyle w:val="ListParagraph"/>
              <w:numPr>
                <w:ilvl w:val="1"/>
                <w:numId w:val="38"/>
              </w:numPr>
              <w:spacing w:after="0" w:line="240" w:lineRule="auto"/>
              <w:jc w:val="center"/>
              <w:rPr>
                <w:rFonts w:ascii="Arial" w:hAnsi="Arial" w:cs="Arial"/>
                <w:sz w:val="24"/>
              </w:rPr>
            </w:pPr>
          </w:p>
        </w:tc>
        <w:tc>
          <w:tcPr>
            <w:tcW w:w="1701" w:type="dxa"/>
          </w:tcPr>
          <w:p w14:paraId="4B48488F" w14:textId="77777777" w:rsidR="00991789" w:rsidRDefault="009F2C29">
            <w:pPr>
              <w:spacing w:after="0"/>
              <w:rPr>
                <w:rFonts w:ascii="Arial" w:eastAsia="Arial" w:hAnsi="Arial" w:cs="Arial"/>
                <w:sz w:val="24"/>
              </w:rPr>
            </w:pPr>
            <w:proofErr w:type="spellStart"/>
            <w:r>
              <w:rPr>
                <w:rFonts w:ascii="Arial" w:eastAsia="Arial" w:hAnsi="Arial" w:cs="Arial"/>
                <w:color w:val="000000"/>
                <w:sz w:val="24"/>
              </w:rPr>
              <w:t>Cerinte</w:t>
            </w:r>
            <w:proofErr w:type="spellEnd"/>
            <w:r>
              <w:rPr>
                <w:rFonts w:ascii="Arial" w:eastAsia="Arial" w:hAnsi="Arial" w:cs="Arial"/>
                <w:color w:val="000000"/>
                <w:sz w:val="24"/>
              </w:rPr>
              <w:t xml:space="preserve"> generale</w:t>
            </w:r>
          </w:p>
        </w:tc>
        <w:tc>
          <w:tcPr>
            <w:tcW w:w="6382" w:type="dxa"/>
          </w:tcPr>
          <w:p w14:paraId="2F1460F4" w14:textId="77777777" w:rsidR="00991789" w:rsidRDefault="009F2C29">
            <w:pPr>
              <w:pStyle w:val="docdata"/>
              <w:numPr>
                <w:ilvl w:val="0"/>
                <w:numId w:val="21"/>
              </w:numPr>
              <w:tabs>
                <w:tab w:val="left" w:pos="226"/>
              </w:tabs>
              <w:spacing w:before="0" w:beforeAutospacing="0" w:after="0" w:afterAutospacing="0"/>
              <w:ind w:left="30" w:firstLine="0"/>
              <w:jc w:val="both"/>
              <w:rPr>
                <w:rFonts w:ascii="Arial" w:eastAsia="Arial" w:hAnsi="Arial" w:cs="Arial"/>
                <w:color w:val="000000"/>
                <w:szCs w:val="22"/>
                <w:lang w:val="ro-RO"/>
              </w:rPr>
            </w:pPr>
            <w:r>
              <w:rPr>
                <w:rFonts w:ascii="Arial" w:eastAsia="Arial" w:hAnsi="Arial" w:cs="Arial"/>
                <w:color w:val="000000"/>
                <w:szCs w:val="22"/>
                <w:lang w:val="ro-RO"/>
              </w:rPr>
              <w:t xml:space="preserve">Platforma trebuie să includă toate produsele și componentele (hardware și software) necesare în vederea funcționării tuturor componentelor instalate în cadrul acestui </w:t>
            </w:r>
            <w:proofErr w:type="spellStart"/>
            <w:r>
              <w:rPr>
                <w:rFonts w:ascii="Arial" w:eastAsia="Arial" w:hAnsi="Arial" w:cs="Arial"/>
                <w:color w:val="000000"/>
                <w:szCs w:val="22"/>
                <w:lang w:val="ro-RO"/>
              </w:rPr>
              <w:t>system</w:t>
            </w:r>
            <w:proofErr w:type="spellEnd"/>
            <w:r>
              <w:rPr>
                <w:rFonts w:ascii="Arial" w:eastAsia="Arial" w:hAnsi="Arial" w:cs="Arial"/>
                <w:color w:val="000000"/>
                <w:szCs w:val="22"/>
                <w:lang w:val="ro-RO"/>
              </w:rPr>
              <w:t xml:space="preserve">. </w:t>
            </w:r>
          </w:p>
          <w:p w14:paraId="3BD843A9" w14:textId="77777777" w:rsidR="00991789" w:rsidRDefault="009F2C29">
            <w:pPr>
              <w:pStyle w:val="docdata"/>
              <w:numPr>
                <w:ilvl w:val="0"/>
                <w:numId w:val="21"/>
              </w:numPr>
              <w:tabs>
                <w:tab w:val="left" w:pos="226"/>
              </w:tabs>
              <w:spacing w:before="0" w:beforeAutospacing="0" w:after="0" w:afterAutospacing="0"/>
              <w:ind w:left="30" w:firstLine="0"/>
              <w:jc w:val="both"/>
              <w:rPr>
                <w:rFonts w:ascii="Arial" w:eastAsia="Arial" w:hAnsi="Arial" w:cs="Arial"/>
                <w:color w:val="000000"/>
                <w:szCs w:val="22"/>
                <w:lang w:val="ro-RO"/>
              </w:rPr>
            </w:pPr>
            <w:r>
              <w:rPr>
                <w:rFonts w:ascii="Arial" w:eastAsia="Arial" w:hAnsi="Arial" w:cs="Arial"/>
                <w:color w:val="000000"/>
                <w:szCs w:val="22"/>
                <w:lang w:val="ro-RO"/>
              </w:rPr>
              <w:t xml:space="preserve">Platforma ofertata va fi minim </w:t>
            </w:r>
            <w:proofErr w:type="spellStart"/>
            <w:r>
              <w:rPr>
                <w:rFonts w:ascii="Arial" w:eastAsia="Arial" w:hAnsi="Arial" w:cs="Arial"/>
                <w:color w:val="000000"/>
                <w:szCs w:val="22"/>
                <w:lang w:val="ro-RO"/>
              </w:rPr>
              <w:t>generatia</w:t>
            </w:r>
            <w:proofErr w:type="spellEnd"/>
            <w:r>
              <w:rPr>
                <w:rFonts w:ascii="Arial" w:eastAsia="Arial" w:hAnsi="Arial" w:cs="Arial"/>
                <w:color w:val="000000"/>
                <w:szCs w:val="22"/>
                <w:lang w:val="ro-RO"/>
              </w:rPr>
              <w:t xml:space="preserve"> </w:t>
            </w:r>
            <w:proofErr w:type="spellStart"/>
            <w:r>
              <w:rPr>
                <w:rFonts w:ascii="Arial" w:eastAsia="Arial" w:hAnsi="Arial" w:cs="Arial"/>
                <w:color w:val="000000"/>
                <w:szCs w:val="22"/>
                <w:lang w:val="ro-RO"/>
              </w:rPr>
              <w:t>Exadata</w:t>
            </w:r>
            <w:proofErr w:type="spellEnd"/>
            <w:r>
              <w:rPr>
                <w:rFonts w:ascii="Arial" w:eastAsia="Arial" w:hAnsi="Arial" w:cs="Arial"/>
                <w:color w:val="000000"/>
                <w:szCs w:val="22"/>
                <w:lang w:val="ro-RO"/>
              </w:rPr>
              <w:t xml:space="preserve"> </w:t>
            </w:r>
            <w:proofErr w:type="spellStart"/>
            <w:r>
              <w:rPr>
                <w:rFonts w:ascii="Arial" w:eastAsia="Arial" w:hAnsi="Arial" w:cs="Arial"/>
                <w:color w:val="000000"/>
                <w:szCs w:val="22"/>
                <w:lang w:val="ro-RO"/>
              </w:rPr>
              <w:t>Database</w:t>
            </w:r>
            <w:proofErr w:type="spellEnd"/>
            <w:r>
              <w:rPr>
                <w:rFonts w:ascii="Arial" w:eastAsia="Arial" w:hAnsi="Arial" w:cs="Arial"/>
                <w:color w:val="000000"/>
                <w:szCs w:val="22"/>
                <w:lang w:val="ro-RO"/>
              </w:rPr>
              <w:t xml:space="preserve"> </w:t>
            </w:r>
            <w:proofErr w:type="spellStart"/>
            <w:r>
              <w:rPr>
                <w:rFonts w:ascii="Arial" w:eastAsia="Arial" w:hAnsi="Arial" w:cs="Arial"/>
                <w:color w:val="000000"/>
                <w:szCs w:val="22"/>
                <w:lang w:val="ro-RO"/>
              </w:rPr>
              <w:t>Machine</w:t>
            </w:r>
            <w:proofErr w:type="spellEnd"/>
            <w:r>
              <w:rPr>
                <w:rFonts w:ascii="Arial" w:eastAsia="Arial" w:hAnsi="Arial" w:cs="Arial"/>
                <w:color w:val="000000"/>
                <w:szCs w:val="22"/>
                <w:lang w:val="ro-RO"/>
              </w:rPr>
              <w:t xml:space="preserve"> X11M </w:t>
            </w:r>
            <w:proofErr w:type="spellStart"/>
            <w:r>
              <w:rPr>
                <w:rFonts w:ascii="Arial" w:eastAsia="Arial" w:hAnsi="Arial" w:cs="Arial"/>
                <w:color w:val="000000"/>
                <w:szCs w:val="22"/>
                <w:lang w:val="ro-RO"/>
              </w:rPr>
              <w:t>with</w:t>
            </w:r>
            <w:proofErr w:type="spellEnd"/>
            <w:r>
              <w:rPr>
                <w:rFonts w:ascii="Arial" w:eastAsia="Arial" w:hAnsi="Arial" w:cs="Arial"/>
                <w:color w:val="000000"/>
                <w:szCs w:val="22"/>
                <w:lang w:val="ro-RO"/>
              </w:rPr>
              <w:t xml:space="preserve"> </w:t>
            </w:r>
            <w:proofErr w:type="spellStart"/>
            <w:r>
              <w:rPr>
                <w:rFonts w:ascii="Arial" w:eastAsia="Arial" w:hAnsi="Arial" w:cs="Arial"/>
                <w:color w:val="000000"/>
                <w:szCs w:val="22"/>
                <w:lang w:val="ro-RO"/>
              </w:rPr>
              <w:t>High</w:t>
            </w:r>
            <w:proofErr w:type="spellEnd"/>
            <w:r>
              <w:rPr>
                <w:rFonts w:ascii="Arial" w:eastAsia="Arial" w:hAnsi="Arial" w:cs="Arial"/>
                <w:color w:val="000000"/>
                <w:szCs w:val="22"/>
                <w:lang w:val="ro-RO"/>
              </w:rPr>
              <w:t xml:space="preserve"> </w:t>
            </w:r>
            <w:proofErr w:type="spellStart"/>
            <w:r>
              <w:rPr>
                <w:rFonts w:ascii="Arial" w:eastAsia="Arial" w:hAnsi="Arial" w:cs="Arial"/>
                <w:color w:val="000000"/>
                <w:szCs w:val="22"/>
                <w:lang w:val="ro-RO"/>
              </w:rPr>
              <w:t>Capacity</w:t>
            </w:r>
            <w:proofErr w:type="spellEnd"/>
            <w:r>
              <w:rPr>
                <w:rFonts w:ascii="Arial" w:eastAsia="Arial" w:hAnsi="Arial" w:cs="Arial"/>
                <w:color w:val="000000"/>
                <w:szCs w:val="22"/>
                <w:lang w:val="ro-RO"/>
              </w:rPr>
              <w:t xml:space="preserve"> </w:t>
            </w:r>
            <w:proofErr w:type="spellStart"/>
            <w:r>
              <w:rPr>
                <w:rFonts w:ascii="Arial" w:eastAsia="Arial" w:hAnsi="Arial" w:cs="Arial"/>
                <w:color w:val="000000"/>
                <w:szCs w:val="22"/>
                <w:lang w:val="ro-RO"/>
              </w:rPr>
              <w:t>Quarter</w:t>
            </w:r>
            <w:proofErr w:type="spellEnd"/>
            <w:r>
              <w:rPr>
                <w:rFonts w:ascii="Arial" w:eastAsia="Arial" w:hAnsi="Arial" w:cs="Arial"/>
                <w:color w:val="000000"/>
                <w:szCs w:val="22"/>
                <w:lang w:val="ro-RO"/>
              </w:rPr>
              <w:t xml:space="preserve"> Rack sau o </w:t>
            </w:r>
            <w:proofErr w:type="spellStart"/>
            <w:r>
              <w:rPr>
                <w:rFonts w:ascii="Arial" w:eastAsia="Arial" w:hAnsi="Arial" w:cs="Arial"/>
                <w:color w:val="000000"/>
                <w:szCs w:val="22"/>
                <w:lang w:val="ro-RO"/>
              </w:rPr>
              <w:t>generatie</w:t>
            </w:r>
            <w:proofErr w:type="spellEnd"/>
            <w:r>
              <w:rPr>
                <w:rFonts w:ascii="Arial" w:eastAsia="Arial" w:hAnsi="Arial" w:cs="Arial"/>
                <w:color w:val="000000"/>
                <w:szCs w:val="22"/>
                <w:lang w:val="ro-RO"/>
              </w:rPr>
              <w:t xml:space="preserve"> ulterioara;</w:t>
            </w:r>
          </w:p>
          <w:p w14:paraId="72A88E1F" w14:textId="773EB43F" w:rsidR="00991789" w:rsidRPr="000E7DDA" w:rsidRDefault="009F2C29">
            <w:pPr>
              <w:pStyle w:val="docdata"/>
              <w:numPr>
                <w:ilvl w:val="0"/>
                <w:numId w:val="21"/>
              </w:numPr>
              <w:tabs>
                <w:tab w:val="left" w:pos="226"/>
              </w:tabs>
              <w:spacing w:before="0" w:beforeAutospacing="0" w:after="0" w:afterAutospacing="0"/>
              <w:ind w:left="30" w:firstLine="0"/>
              <w:jc w:val="both"/>
              <w:rPr>
                <w:rFonts w:ascii="Arial" w:eastAsia="Arial" w:hAnsi="Arial" w:cs="Arial"/>
                <w:color w:val="000000"/>
                <w:szCs w:val="22"/>
                <w:lang w:val="ro-RO"/>
              </w:rPr>
            </w:pPr>
            <w:proofErr w:type="spellStart"/>
            <w:r w:rsidRPr="000E7DDA">
              <w:rPr>
                <w:rFonts w:ascii="Arial" w:eastAsia="Arial" w:hAnsi="Arial" w:cs="Arial"/>
                <w:color w:val="000000"/>
                <w:szCs w:val="22"/>
                <w:lang w:val="ro-RO"/>
              </w:rPr>
              <w:t>Spatiul</w:t>
            </w:r>
            <w:proofErr w:type="spellEnd"/>
            <w:r w:rsidRPr="000E7DDA">
              <w:rPr>
                <w:rFonts w:ascii="Arial" w:eastAsia="Arial" w:hAnsi="Arial" w:cs="Arial"/>
                <w:color w:val="000000"/>
                <w:szCs w:val="22"/>
                <w:lang w:val="ro-RO"/>
              </w:rPr>
              <w:t xml:space="preserve"> de stocare utilizabil la nivelul platformei va fi de minim 240</w:t>
            </w:r>
            <w:r w:rsidR="001804F9" w:rsidRPr="000E7DDA">
              <w:rPr>
                <w:rFonts w:ascii="Arial" w:eastAsia="Arial" w:hAnsi="Arial" w:cs="Arial"/>
                <w:color w:val="000000"/>
                <w:szCs w:val="22"/>
                <w:lang w:val="ro-RO"/>
              </w:rPr>
              <w:t xml:space="preserve"> TB</w:t>
            </w:r>
            <w:r w:rsidRPr="000E7DDA">
              <w:rPr>
                <w:rFonts w:ascii="Arial" w:eastAsia="Arial" w:hAnsi="Arial" w:cs="Arial"/>
                <w:color w:val="000000"/>
                <w:szCs w:val="22"/>
                <w:lang w:val="ro-RO"/>
              </w:rPr>
              <w:t>;</w:t>
            </w:r>
          </w:p>
          <w:p w14:paraId="47613266" w14:textId="77777777" w:rsidR="00991789" w:rsidRDefault="009F2C29">
            <w:pPr>
              <w:pStyle w:val="docdata"/>
              <w:numPr>
                <w:ilvl w:val="0"/>
                <w:numId w:val="21"/>
              </w:numPr>
              <w:tabs>
                <w:tab w:val="left" w:pos="226"/>
              </w:tabs>
              <w:spacing w:before="0" w:beforeAutospacing="0" w:after="0" w:afterAutospacing="0"/>
              <w:ind w:left="30" w:firstLine="0"/>
              <w:jc w:val="both"/>
              <w:rPr>
                <w:rFonts w:ascii="Arial" w:eastAsia="Arial" w:hAnsi="Arial" w:cs="Arial"/>
                <w:color w:val="000000"/>
                <w:szCs w:val="22"/>
                <w:lang w:val="ro-RO"/>
              </w:rPr>
            </w:pPr>
            <w:r>
              <w:rPr>
                <w:rFonts w:ascii="Arial" w:eastAsia="Arial" w:hAnsi="Arial" w:cs="Arial"/>
                <w:color w:val="000000"/>
                <w:szCs w:val="22"/>
                <w:lang w:val="ro-RO"/>
              </w:rPr>
              <w:t>Platforma se va instala în rack-urile disponibile în centrele de date ale autorității contractante și au următoarele dimensiuni: 750 x 1200 x 2000 mm (lățime x adâncime x înălțime);</w:t>
            </w:r>
          </w:p>
        </w:tc>
      </w:tr>
      <w:tr w:rsidR="00991789" w14:paraId="50B5F7C5" w14:textId="77777777" w:rsidTr="000D2E8E">
        <w:trPr>
          <w:trHeight w:val="701"/>
        </w:trPr>
        <w:tc>
          <w:tcPr>
            <w:tcW w:w="988" w:type="dxa"/>
          </w:tcPr>
          <w:p w14:paraId="16184853" w14:textId="77777777" w:rsidR="00991789" w:rsidRPr="000D2E8E" w:rsidRDefault="00991789" w:rsidP="000D2E8E">
            <w:pPr>
              <w:pStyle w:val="ListParagraph"/>
              <w:numPr>
                <w:ilvl w:val="1"/>
                <w:numId w:val="38"/>
              </w:numPr>
              <w:spacing w:after="0" w:line="240" w:lineRule="auto"/>
              <w:jc w:val="center"/>
              <w:rPr>
                <w:rFonts w:ascii="Arial" w:hAnsi="Arial" w:cs="Arial"/>
                <w:sz w:val="24"/>
              </w:rPr>
            </w:pPr>
          </w:p>
        </w:tc>
        <w:tc>
          <w:tcPr>
            <w:tcW w:w="1701" w:type="dxa"/>
          </w:tcPr>
          <w:p w14:paraId="3C9B5059" w14:textId="77777777" w:rsidR="00991789" w:rsidRDefault="009F2C29">
            <w:pPr>
              <w:spacing w:after="0" w:line="240" w:lineRule="auto"/>
              <w:rPr>
                <w:sz w:val="24"/>
              </w:rPr>
            </w:pPr>
            <w:r>
              <w:rPr>
                <w:rFonts w:ascii="Arial" w:eastAsia="Arial" w:hAnsi="Arial" w:cs="Arial"/>
                <w:sz w:val="24"/>
              </w:rPr>
              <w:t xml:space="preserve">Server de procesare baze de date </w:t>
            </w:r>
          </w:p>
        </w:tc>
        <w:tc>
          <w:tcPr>
            <w:tcW w:w="6382" w:type="dxa"/>
          </w:tcPr>
          <w:p w14:paraId="2D664904" w14:textId="77777777" w:rsidR="00991789" w:rsidRDefault="009F2C29">
            <w:pPr>
              <w:pStyle w:val="docdata"/>
              <w:spacing w:before="0" w:beforeAutospacing="0" w:after="0" w:afterAutospacing="0"/>
              <w:jc w:val="both"/>
              <w:rPr>
                <w:rFonts w:ascii="Arial" w:eastAsia="Arial" w:hAnsi="Arial" w:cs="Arial"/>
                <w:lang w:val="ro-RO"/>
              </w:rPr>
            </w:pPr>
            <w:r>
              <w:rPr>
                <w:rFonts w:ascii="Arial" w:eastAsia="Arial" w:hAnsi="Arial" w:cs="Arial"/>
                <w:color w:val="000000"/>
                <w:szCs w:val="22"/>
                <w:lang w:val="ro-RO"/>
              </w:rPr>
              <w:t>Fiecare server de procesare de baze de date se va integra nativ in platforma și  va fi echipat cu:</w:t>
            </w:r>
          </w:p>
          <w:p w14:paraId="480BDA65" w14:textId="77777777" w:rsidR="00991789" w:rsidRDefault="009F2C29">
            <w:pPr>
              <w:pStyle w:val="docdata"/>
              <w:numPr>
                <w:ilvl w:val="0"/>
                <w:numId w:val="19"/>
              </w:numPr>
              <w:spacing w:before="0" w:beforeAutospacing="0" w:after="0" w:afterAutospacing="0"/>
              <w:jc w:val="both"/>
              <w:rPr>
                <w:rFonts w:ascii="Arial" w:eastAsia="Arial" w:hAnsi="Arial" w:cs="Arial"/>
                <w:lang w:val="ro-RO"/>
              </w:rPr>
            </w:pPr>
            <w:r>
              <w:rPr>
                <w:rFonts w:ascii="Arial" w:eastAsia="Arial" w:hAnsi="Arial" w:cs="Arial"/>
                <w:color w:val="000000"/>
                <w:szCs w:val="22"/>
                <w:lang w:val="ro-RO"/>
              </w:rPr>
              <w:t>minim 2 procesoare x86 de ultimă generație, având următoarele caracteristici:</w:t>
            </w:r>
          </w:p>
          <w:p w14:paraId="09C63A86" w14:textId="77777777" w:rsidR="00991789" w:rsidRDefault="009F2C29">
            <w:pPr>
              <w:pStyle w:val="NormalWeb"/>
              <w:numPr>
                <w:ilvl w:val="0"/>
                <w:numId w:val="18"/>
              </w:numPr>
              <w:tabs>
                <w:tab w:val="left" w:pos="720"/>
              </w:tabs>
              <w:spacing w:before="0" w:beforeAutospacing="0" w:after="0" w:afterAutospacing="0" w:line="240" w:lineRule="auto"/>
              <w:jc w:val="both"/>
              <w:rPr>
                <w:rFonts w:ascii="Arial" w:eastAsia="Arial" w:hAnsi="Arial" w:cs="Arial"/>
              </w:rPr>
            </w:pPr>
            <w:r>
              <w:rPr>
                <w:rFonts w:ascii="Arial" w:eastAsia="Arial" w:hAnsi="Arial" w:cs="Arial"/>
                <w:color w:val="000000"/>
                <w:sz w:val="24"/>
              </w:rPr>
              <w:t xml:space="preserve">Număr de </w:t>
            </w:r>
            <w:proofErr w:type="spellStart"/>
            <w:r>
              <w:rPr>
                <w:rFonts w:ascii="Arial" w:eastAsia="Arial" w:hAnsi="Arial" w:cs="Arial"/>
                <w:color w:val="000000"/>
                <w:sz w:val="24"/>
              </w:rPr>
              <w:t>core</w:t>
            </w:r>
            <w:proofErr w:type="spellEnd"/>
            <w:r>
              <w:rPr>
                <w:rFonts w:ascii="Arial" w:eastAsia="Arial" w:hAnsi="Arial" w:cs="Arial"/>
                <w:color w:val="000000"/>
                <w:sz w:val="24"/>
              </w:rPr>
              <w:t xml:space="preserve">-uri per procesor: minim 96 </w:t>
            </w:r>
            <w:proofErr w:type="spellStart"/>
            <w:r>
              <w:rPr>
                <w:rFonts w:ascii="Arial" w:eastAsia="Arial" w:hAnsi="Arial" w:cs="Arial"/>
                <w:color w:val="000000"/>
                <w:sz w:val="24"/>
              </w:rPr>
              <w:t>core</w:t>
            </w:r>
            <w:proofErr w:type="spellEnd"/>
            <w:r>
              <w:rPr>
                <w:rFonts w:ascii="Arial" w:eastAsia="Arial" w:hAnsi="Arial" w:cs="Arial"/>
                <w:color w:val="000000"/>
                <w:sz w:val="24"/>
              </w:rPr>
              <w:t>-uri;</w:t>
            </w:r>
          </w:p>
          <w:p w14:paraId="14BFD464" w14:textId="77777777" w:rsidR="00991789" w:rsidRDefault="009F2C29">
            <w:pPr>
              <w:pStyle w:val="NormalWeb"/>
              <w:numPr>
                <w:ilvl w:val="0"/>
                <w:numId w:val="18"/>
              </w:numPr>
              <w:tabs>
                <w:tab w:val="left" w:pos="720"/>
              </w:tabs>
              <w:spacing w:before="0" w:beforeAutospacing="0" w:after="0" w:afterAutospacing="0" w:line="240" w:lineRule="auto"/>
              <w:jc w:val="both"/>
              <w:rPr>
                <w:rFonts w:ascii="Arial" w:eastAsia="Arial" w:hAnsi="Arial" w:cs="Arial"/>
              </w:rPr>
            </w:pPr>
            <w:r>
              <w:rPr>
                <w:rFonts w:ascii="Arial" w:eastAsia="Arial" w:hAnsi="Arial" w:cs="Arial"/>
                <w:color w:val="000000"/>
                <w:sz w:val="24"/>
              </w:rPr>
              <w:t>Număr procesoare instalate: minim 2;</w:t>
            </w:r>
          </w:p>
          <w:p w14:paraId="1E43AC2A" w14:textId="77777777" w:rsidR="00991789" w:rsidRDefault="009F2C29">
            <w:pPr>
              <w:pStyle w:val="ListParagraph"/>
              <w:numPr>
                <w:ilvl w:val="0"/>
                <w:numId w:val="18"/>
              </w:numPr>
              <w:spacing w:after="0" w:line="240" w:lineRule="auto"/>
              <w:rPr>
                <w:sz w:val="24"/>
              </w:rPr>
            </w:pPr>
            <w:r>
              <w:rPr>
                <w:rFonts w:ascii="Arial" w:eastAsia="Arial" w:hAnsi="Arial" w:cs="Arial"/>
                <w:color w:val="000000"/>
                <w:sz w:val="24"/>
              </w:rPr>
              <w:t>Număr procesoare suportate: minim 2.</w:t>
            </w:r>
          </w:p>
          <w:p w14:paraId="253084B3" w14:textId="77777777" w:rsidR="00991789" w:rsidRDefault="009F2C29">
            <w:pPr>
              <w:pStyle w:val="docdata"/>
              <w:numPr>
                <w:ilvl w:val="0"/>
                <w:numId w:val="19"/>
              </w:numPr>
              <w:spacing w:before="0" w:beforeAutospacing="0" w:after="0" w:afterAutospacing="0"/>
              <w:jc w:val="both"/>
              <w:rPr>
                <w:rFonts w:ascii="Arial" w:eastAsia="Arial" w:hAnsi="Arial" w:cs="Arial"/>
                <w:color w:val="000000"/>
                <w:szCs w:val="22"/>
                <w:lang w:val="ro-RO"/>
              </w:rPr>
            </w:pPr>
            <w:r>
              <w:rPr>
                <w:rFonts w:ascii="Arial" w:eastAsia="Arial" w:hAnsi="Arial" w:cs="Arial"/>
                <w:color w:val="000000"/>
                <w:szCs w:val="22"/>
                <w:lang w:val="ro-RO"/>
              </w:rPr>
              <w:t>Memorie: minim 3TB RAM</w:t>
            </w:r>
          </w:p>
          <w:p w14:paraId="515F9EC5" w14:textId="77777777" w:rsidR="00991789" w:rsidRDefault="009F2C29">
            <w:pPr>
              <w:pStyle w:val="docdata"/>
              <w:numPr>
                <w:ilvl w:val="0"/>
                <w:numId w:val="19"/>
              </w:numPr>
              <w:spacing w:before="0" w:beforeAutospacing="0" w:after="0" w:afterAutospacing="0"/>
              <w:jc w:val="both"/>
              <w:rPr>
                <w:rFonts w:ascii="Arial" w:eastAsia="Arial" w:hAnsi="Arial" w:cs="Arial"/>
                <w:color w:val="000000"/>
                <w:szCs w:val="22"/>
                <w:lang w:val="ro-RO"/>
              </w:rPr>
            </w:pPr>
            <w:proofErr w:type="spellStart"/>
            <w:r>
              <w:rPr>
                <w:rFonts w:ascii="Arial" w:eastAsia="Arial" w:hAnsi="Arial" w:cs="Arial"/>
                <w:color w:val="000000"/>
                <w:szCs w:val="22"/>
                <w:lang w:val="ro-RO"/>
              </w:rPr>
              <w:t>Spatiu</w:t>
            </w:r>
            <w:proofErr w:type="spellEnd"/>
            <w:r>
              <w:rPr>
                <w:rFonts w:ascii="Arial" w:eastAsia="Arial" w:hAnsi="Arial" w:cs="Arial"/>
                <w:color w:val="000000"/>
                <w:szCs w:val="22"/>
                <w:lang w:val="ro-RO"/>
              </w:rPr>
              <w:t xml:space="preserve"> de stocare: 4x 3.84TB NVME Flash</w:t>
            </w:r>
          </w:p>
          <w:p w14:paraId="5C5AB9F1" w14:textId="77777777" w:rsidR="00991789" w:rsidRDefault="009F2C29">
            <w:pPr>
              <w:pStyle w:val="docdata"/>
              <w:numPr>
                <w:ilvl w:val="0"/>
                <w:numId w:val="19"/>
              </w:numPr>
              <w:spacing w:after="0" w:afterAutospacing="0"/>
              <w:rPr>
                <w:rFonts w:ascii="Arial" w:eastAsia="Arial" w:hAnsi="Arial" w:cs="Arial"/>
                <w:color w:val="000000"/>
                <w:szCs w:val="22"/>
                <w:lang w:val="ro-RO"/>
              </w:rPr>
            </w:pPr>
            <w:r>
              <w:rPr>
                <w:rFonts w:ascii="Arial" w:eastAsia="Arial" w:hAnsi="Arial" w:cs="Arial"/>
                <w:color w:val="000000"/>
                <w:szCs w:val="22"/>
                <w:lang w:val="ro-RO"/>
              </w:rPr>
              <w:t xml:space="preserve">Interfețe de rețea: </w:t>
            </w:r>
          </w:p>
          <w:p w14:paraId="1F9C2C3E" w14:textId="77777777" w:rsidR="00991789" w:rsidRDefault="009F2C29">
            <w:pPr>
              <w:pStyle w:val="NormalWeb"/>
              <w:numPr>
                <w:ilvl w:val="0"/>
                <w:numId w:val="18"/>
              </w:numPr>
              <w:tabs>
                <w:tab w:val="left" w:pos="720"/>
              </w:tabs>
              <w:spacing w:before="0" w:beforeAutospacing="0" w:after="0" w:afterAutospacing="0" w:line="240" w:lineRule="auto"/>
              <w:jc w:val="both"/>
              <w:rPr>
                <w:rFonts w:ascii="Arial" w:eastAsia="Arial" w:hAnsi="Arial" w:cs="Arial"/>
                <w:color w:val="000000"/>
              </w:rPr>
            </w:pPr>
            <w:r>
              <w:rPr>
                <w:rFonts w:ascii="Arial" w:eastAsia="Arial" w:hAnsi="Arial" w:cs="Arial"/>
                <w:color w:val="000000"/>
                <w:sz w:val="24"/>
              </w:rPr>
              <w:t>4 x Ethernet 10/25Gbps SFP28 echipate în configurația ofertată. Se vor livra minim două HBA-uri distincte pentru interfețele de tip SFP28. Se va asigura conectica necesară interconectării redundante a serverelor de procesare baze de date cu echipamentele de rețea;</w:t>
            </w:r>
          </w:p>
          <w:p w14:paraId="455A0A42" w14:textId="77777777" w:rsidR="00991789" w:rsidRDefault="009F2C29">
            <w:pPr>
              <w:pStyle w:val="NormalWeb"/>
              <w:numPr>
                <w:ilvl w:val="0"/>
                <w:numId w:val="18"/>
              </w:numPr>
              <w:tabs>
                <w:tab w:val="left" w:pos="720"/>
              </w:tabs>
              <w:spacing w:before="0" w:beforeAutospacing="0" w:after="0" w:afterAutospacing="0" w:line="240" w:lineRule="auto"/>
              <w:jc w:val="both"/>
              <w:rPr>
                <w:rFonts w:ascii="Arial" w:eastAsia="Arial" w:hAnsi="Arial" w:cs="Arial"/>
                <w:color w:val="000000"/>
              </w:rPr>
            </w:pPr>
            <w:r>
              <w:rPr>
                <w:rFonts w:ascii="Arial" w:eastAsia="Arial" w:hAnsi="Arial" w:cs="Arial"/>
                <w:color w:val="000000"/>
                <w:sz w:val="24"/>
              </w:rPr>
              <w:t xml:space="preserve">Minim 2 </w:t>
            </w:r>
            <w:proofErr w:type="spellStart"/>
            <w:r>
              <w:rPr>
                <w:rFonts w:ascii="Arial" w:eastAsia="Arial" w:hAnsi="Arial" w:cs="Arial"/>
                <w:color w:val="000000"/>
                <w:sz w:val="24"/>
              </w:rPr>
              <w:t>interfete</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RoCE</w:t>
            </w:r>
            <w:proofErr w:type="spellEnd"/>
            <w:r>
              <w:rPr>
                <w:rFonts w:ascii="Arial" w:eastAsia="Arial" w:hAnsi="Arial" w:cs="Arial"/>
                <w:color w:val="000000"/>
                <w:sz w:val="24"/>
              </w:rPr>
              <w:t xml:space="preserve"> 100Gbps. Se va asigura conectica necesară interconectării redundante a serverelor de procesare baze de date cu echipamentele de rețea;</w:t>
            </w:r>
          </w:p>
          <w:p w14:paraId="2A48679C" w14:textId="77777777" w:rsidR="00991789" w:rsidRDefault="009F2C29">
            <w:pPr>
              <w:pStyle w:val="NormalWeb"/>
              <w:numPr>
                <w:ilvl w:val="0"/>
                <w:numId w:val="18"/>
              </w:numPr>
              <w:tabs>
                <w:tab w:val="left" w:pos="720"/>
              </w:tabs>
              <w:spacing w:before="0" w:beforeAutospacing="0" w:after="0" w:afterAutospacing="0" w:line="240" w:lineRule="auto"/>
              <w:jc w:val="both"/>
              <w:rPr>
                <w:rFonts w:ascii="Arial" w:eastAsia="Arial" w:hAnsi="Arial" w:cs="Arial"/>
                <w:color w:val="000000"/>
              </w:rPr>
            </w:pPr>
            <w:r>
              <w:rPr>
                <w:rFonts w:ascii="Arial" w:eastAsia="Arial" w:hAnsi="Arial" w:cs="Arial"/>
                <w:color w:val="000000"/>
                <w:sz w:val="24"/>
              </w:rPr>
              <w:t>Interfața de rețea separată pentru administrare la distanță (diferită de cele 6 interfețe de rețea)</w:t>
            </w:r>
          </w:p>
          <w:p w14:paraId="36BB9926" w14:textId="77777777" w:rsidR="00991789" w:rsidRDefault="009F2C29">
            <w:pPr>
              <w:pStyle w:val="docdata"/>
              <w:numPr>
                <w:ilvl w:val="0"/>
                <w:numId w:val="19"/>
              </w:numPr>
              <w:spacing w:before="0" w:beforeAutospacing="0" w:after="0" w:afterAutospacing="0"/>
              <w:jc w:val="both"/>
              <w:rPr>
                <w:rFonts w:ascii="Arial" w:eastAsia="Arial" w:hAnsi="Arial" w:cs="Arial"/>
                <w:color w:val="000000"/>
                <w:szCs w:val="22"/>
                <w:lang w:val="ro-RO"/>
              </w:rPr>
            </w:pPr>
            <w:r>
              <w:rPr>
                <w:rFonts w:ascii="Arial" w:eastAsia="Arial" w:hAnsi="Arial" w:cs="Arial"/>
                <w:color w:val="000000"/>
                <w:szCs w:val="22"/>
                <w:lang w:val="ro-RO"/>
              </w:rPr>
              <w:t>Surse de alimentare redundante;</w:t>
            </w:r>
          </w:p>
          <w:p w14:paraId="55EF1999" w14:textId="77777777" w:rsidR="00991789" w:rsidRDefault="009F2C29">
            <w:pPr>
              <w:pStyle w:val="ListParagraph"/>
              <w:numPr>
                <w:ilvl w:val="0"/>
                <w:numId w:val="19"/>
              </w:numPr>
              <w:spacing w:after="0" w:line="240" w:lineRule="auto"/>
              <w:rPr>
                <w:rFonts w:ascii="Arial" w:eastAsia="Arial" w:hAnsi="Arial" w:cs="Arial"/>
                <w:color w:val="000000"/>
              </w:rPr>
            </w:pPr>
            <w:r>
              <w:rPr>
                <w:rFonts w:ascii="Arial" w:eastAsia="Arial" w:hAnsi="Arial" w:cs="Arial"/>
                <w:color w:val="000000"/>
                <w:sz w:val="24"/>
              </w:rPr>
              <w:t>Sistem incorporat de monitorizare a discurilor, ventilatoarelor, surselor de alimentare, temperaturii si administrare de la distanta;</w:t>
            </w:r>
          </w:p>
        </w:tc>
      </w:tr>
      <w:tr w:rsidR="00991789" w14:paraId="1A7D3DA9" w14:textId="77777777" w:rsidTr="000D2E8E">
        <w:tc>
          <w:tcPr>
            <w:tcW w:w="988" w:type="dxa"/>
          </w:tcPr>
          <w:p w14:paraId="6FEF1DB3" w14:textId="40E8DEF1" w:rsidR="00991789" w:rsidRPr="000D2E8E" w:rsidRDefault="00991789" w:rsidP="000D2E8E">
            <w:pPr>
              <w:pStyle w:val="ListParagraph"/>
              <w:numPr>
                <w:ilvl w:val="1"/>
                <w:numId w:val="38"/>
              </w:numPr>
              <w:spacing w:after="0" w:line="240" w:lineRule="auto"/>
              <w:jc w:val="center"/>
              <w:rPr>
                <w:rFonts w:ascii="Arial" w:hAnsi="Arial" w:cs="Arial"/>
                <w:sz w:val="24"/>
              </w:rPr>
            </w:pPr>
          </w:p>
        </w:tc>
        <w:tc>
          <w:tcPr>
            <w:tcW w:w="1701" w:type="dxa"/>
          </w:tcPr>
          <w:p w14:paraId="435353C3" w14:textId="77777777" w:rsidR="00991789" w:rsidRDefault="009F2C29">
            <w:pPr>
              <w:spacing w:after="0" w:line="240" w:lineRule="auto"/>
              <w:rPr>
                <w:sz w:val="24"/>
                <w:highlight w:val="white"/>
              </w:rPr>
            </w:pPr>
            <w:r>
              <w:rPr>
                <w:rFonts w:ascii="Arial" w:eastAsia="Arial" w:hAnsi="Arial" w:cs="Arial"/>
                <w:sz w:val="24"/>
                <w:highlight w:val="white"/>
              </w:rPr>
              <w:t xml:space="preserve">Server de stocare baze de date </w:t>
            </w:r>
          </w:p>
        </w:tc>
        <w:tc>
          <w:tcPr>
            <w:tcW w:w="6382" w:type="dxa"/>
          </w:tcPr>
          <w:p w14:paraId="6EC143DE" w14:textId="77777777" w:rsidR="00991789" w:rsidRDefault="009F2C29">
            <w:pPr>
              <w:pStyle w:val="docdata"/>
              <w:spacing w:before="0" w:beforeAutospacing="0" w:after="0" w:afterAutospacing="0"/>
              <w:jc w:val="both"/>
              <w:rPr>
                <w:rFonts w:ascii="Arial" w:eastAsia="Arial" w:hAnsi="Arial" w:cs="Arial"/>
                <w:highlight w:val="white"/>
                <w:lang w:val="ro-RO"/>
              </w:rPr>
            </w:pPr>
            <w:r>
              <w:rPr>
                <w:rFonts w:ascii="Arial" w:eastAsia="Arial" w:hAnsi="Arial" w:cs="Arial"/>
                <w:color w:val="000000"/>
                <w:szCs w:val="22"/>
                <w:highlight w:val="white"/>
                <w:lang w:val="ro-RO"/>
              </w:rPr>
              <w:t>Fiecare server de stocare de baze de date se va integra nativ in platforma și  va fi echipat cu:</w:t>
            </w:r>
          </w:p>
          <w:p w14:paraId="0755884C" w14:textId="77777777" w:rsidR="00991789" w:rsidRDefault="009F2C29">
            <w:pPr>
              <w:pStyle w:val="docdata"/>
              <w:numPr>
                <w:ilvl w:val="0"/>
                <w:numId w:val="19"/>
              </w:numPr>
              <w:spacing w:before="0" w:beforeAutospacing="0" w:after="0" w:afterAutospacing="0"/>
              <w:jc w:val="both"/>
              <w:rPr>
                <w:rFonts w:ascii="Arial" w:eastAsia="Arial" w:hAnsi="Arial" w:cs="Arial"/>
                <w:highlight w:val="white"/>
                <w:lang w:val="ro-RO"/>
              </w:rPr>
            </w:pPr>
            <w:r>
              <w:rPr>
                <w:rFonts w:ascii="Arial" w:eastAsia="Arial" w:hAnsi="Arial" w:cs="Arial"/>
                <w:color w:val="000000"/>
                <w:szCs w:val="22"/>
                <w:highlight w:val="white"/>
                <w:lang w:val="ro-RO"/>
              </w:rPr>
              <w:t>minim 2 procesoare x86, având următoarele caracteristici:</w:t>
            </w:r>
          </w:p>
          <w:p w14:paraId="775A8DC5" w14:textId="77777777" w:rsidR="00991789" w:rsidRDefault="009F2C29">
            <w:pPr>
              <w:pStyle w:val="NormalWeb"/>
              <w:numPr>
                <w:ilvl w:val="0"/>
                <w:numId w:val="18"/>
              </w:numPr>
              <w:tabs>
                <w:tab w:val="left" w:pos="720"/>
              </w:tabs>
              <w:spacing w:before="0" w:beforeAutospacing="0" w:after="0" w:afterAutospacing="0" w:line="240" w:lineRule="auto"/>
              <w:jc w:val="both"/>
              <w:rPr>
                <w:rFonts w:ascii="Arial" w:eastAsia="Arial" w:hAnsi="Arial" w:cs="Arial"/>
                <w:highlight w:val="white"/>
              </w:rPr>
            </w:pPr>
            <w:r>
              <w:rPr>
                <w:rFonts w:ascii="Arial" w:eastAsia="Arial" w:hAnsi="Arial" w:cs="Arial"/>
                <w:color w:val="000000"/>
                <w:sz w:val="24"/>
                <w:highlight w:val="white"/>
              </w:rPr>
              <w:t xml:space="preserve">Număr de </w:t>
            </w:r>
            <w:proofErr w:type="spellStart"/>
            <w:r>
              <w:rPr>
                <w:rFonts w:ascii="Arial" w:eastAsia="Arial" w:hAnsi="Arial" w:cs="Arial"/>
                <w:color w:val="000000"/>
                <w:sz w:val="24"/>
                <w:highlight w:val="white"/>
              </w:rPr>
              <w:t>core</w:t>
            </w:r>
            <w:proofErr w:type="spellEnd"/>
            <w:r>
              <w:rPr>
                <w:rFonts w:ascii="Arial" w:eastAsia="Arial" w:hAnsi="Arial" w:cs="Arial"/>
                <w:color w:val="000000"/>
                <w:sz w:val="24"/>
                <w:highlight w:val="white"/>
              </w:rPr>
              <w:t xml:space="preserve">-uri per procesor: minim 32 </w:t>
            </w:r>
            <w:proofErr w:type="spellStart"/>
            <w:r>
              <w:rPr>
                <w:rFonts w:ascii="Arial" w:eastAsia="Arial" w:hAnsi="Arial" w:cs="Arial"/>
                <w:color w:val="000000"/>
                <w:sz w:val="24"/>
                <w:highlight w:val="white"/>
              </w:rPr>
              <w:t>core</w:t>
            </w:r>
            <w:proofErr w:type="spellEnd"/>
            <w:r>
              <w:rPr>
                <w:rFonts w:ascii="Arial" w:eastAsia="Arial" w:hAnsi="Arial" w:cs="Arial"/>
                <w:color w:val="000000"/>
                <w:sz w:val="24"/>
                <w:highlight w:val="white"/>
              </w:rPr>
              <w:t>-uri;</w:t>
            </w:r>
          </w:p>
          <w:p w14:paraId="67FDA750" w14:textId="77777777" w:rsidR="00991789" w:rsidRDefault="009F2C29">
            <w:pPr>
              <w:pStyle w:val="NormalWeb"/>
              <w:numPr>
                <w:ilvl w:val="0"/>
                <w:numId w:val="18"/>
              </w:numPr>
              <w:tabs>
                <w:tab w:val="left" w:pos="720"/>
              </w:tabs>
              <w:spacing w:before="0" w:beforeAutospacing="0" w:after="0" w:afterAutospacing="0" w:line="240" w:lineRule="auto"/>
              <w:jc w:val="both"/>
              <w:rPr>
                <w:rFonts w:ascii="Arial" w:eastAsia="Arial" w:hAnsi="Arial" w:cs="Arial"/>
                <w:highlight w:val="white"/>
              </w:rPr>
            </w:pPr>
            <w:r>
              <w:rPr>
                <w:rFonts w:ascii="Arial" w:eastAsia="Arial" w:hAnsi="Arial" w:cs="Arial"/>
                <w:color w:val="000000"/>
                <w:sz w:val="24"/>
                <w:highlight w:val="white"/>
              </w:rPr>
              <w:t>Număr procesoare instalate: minim 2;</w:t>
            </w:r>
          </w:p>
          <w:p w14:paraId="0908A5DF" w14:textId="77777777" w:rsidR="00991789" w:rsidRDefault="009F2C29">
            <w:pPr>
              <w:pStyle w:val="ListParagraph"/>
              <w:numPr>
                <w:ilvl w:val="0"/>
                <w:numId w:val="18"/>
              </w:numPr>
              <w:spacing w:after="0" w:line="240" w:lineRule="auto"/>
              <w:rPr>
                <w:sz w:val="24"/>
                <w:highlight w:val="white"/>
              </w:rPr>
            </w:pPr>
            <w:r>
              <w:rPr>
                <w:rFonts w:ascii="Arial" w:eastAsia="Arial" w:hAnsi="Arial" w:cs="Arial"/>
                <w:color w:val="000000"/>
                <w:sz w:val="24"/>
                <w:highlight w:val="white"/>
              </w:rPr>
              <w:t>Număr procesoare suportate: minim 2.</w:t>
            </w:r>
          </w:p>
          <w:p w14:paraId="2BD00E84" w14:textId="77777777" w:rsidR="00991789" w:rsidRDefault="009F2C29">
            <w:pPr>
              <w:pStyle w:val="docdata"/>
              <w:numPr>
                <w:ilvl w:val="0"/>
                <w:numId w:val="19"/>
              </w:numPr>
              <w:spacing w:before="0" w:beforeAutospacing="0" w:after="0" w:afterAutospacing="0"/>
              <w:jc w:val="both"/>
              <w:rPr>
                <w:rFonts w:ascii="Arial" w:eastAsia="Arial" w:hAnsi="Arial" w:cs="Arial"/>
                <w:color w:val="000000"/>
                <w:szCs w:val="22"/>
                <w:highlight w:val="white"/>
                <w:lang w:val="ro-RO"/>
              </w:rPr>
            </w:pPr>
            <w:r>
              <w:rPr>
                <w:rFonts w:ascii="Arial" w:eastAsia="Arial" w:hAnsi="Arial" w:cs="Arial"/>
                <w:color w:val="000000"/>
                <w:szCs w:val="22"/>
                <w:highlight w:val="white"/>
                <w:lang w:val="ro-RO"/>
              </w:rPr>
              <w:t>Memorie: minim 256GB RAM</w:t>
            </w:r>
          </w:p>
          <w:p w14:paraId="67C9A1C3" w14:textId="77777777" w:rsidR="00991789" w:rsidRDefault="009F2C29">
            <w:pPr>
              <w:pStyle w:val="docdata"/>
              <w:numPr>
                <w:ilvl w:val="0"/>
                <w:numId w:val="19"/>
              </w:numPr>
              <w:spacing w:before="0" w:beforeAutospacing="0" w:after="0" w:afterAutospacing="0"/>
              <w:jc w:val="both"/>
              <w:rPr>
                <w:rFonts w:ascii="Arial" w:eastAsia="Arial" w:hAnsi="Arial" w:cs="Arial"/>
                <w:color w:val="000000"/>
                <w:szCs w:val="22"/>
                <w:highlight w:val="white"/>
                <w:lang w:val="ro-RO"/>
              </w:rPr>
            </w:pPr>
            <w:proofErr w:type="spellStart"/>
            <w:r>
              <w:rPr>
                <w:rFonts w:ascii="Arial" w:eastAsia="Arial" w:hAnsi="Arial" w:cs="Arial"/>
                <w:color w:val="000000"/>
                <w:szCs w:val="22"/>
                <w:highlight w:val="white"/>
                <w:lang w:val="ro-RO"/>
              </w:rPr>
              <w:t>Spatiu</w:t>
            </w:r>
            <w:proofErr w:type="spellEnd"/>
            <w:r>
              <w:rPr>
                <w:rFonts w:ascii="Arial" w:eastAsia="Arial" w:hAnsi="Arial" w:cs="Arial"/>
                <w:color w:val="000000"/>
                <w:szCs w:val="22"/>
                <w:highlight w:val="white"/>
                <w:lang w:val="ro-RO"/>
              </w:rPr>
              <w:t xml:space="preserve"> de stocare: 4x 6.8TB NVME PCIe5, 12 x 22 TB 7200 RPM </w:t>
            </w:r>
            <w:proofErr w:type="spellStart"/>
            <w:r>
              <w:rPr>
                <w:rFonts w:ascii="Arial" w:eastAsia="Arial" w:hAnsi="Arial" w:cs="Arial"/>
                <w:color w:val="000000"/>
                <w:szCs w:val="22"/>
                <w:highlight w:val="white"/>
                <w:lang w:val="ro-RO"/>
              </w:rPr>
              <w:t>disks</w:t>
            </w:r>
            <w:proofErr w:type="spellEnd"/>
          </w:p>
          <w:p w14:paraId="3D4F9E71" w14:textId="77777777" w:rsidR="00991789" w:rsidRDefault="009F2C29">
            <w:pPr>
              <w:pStyle w:val="docdata"/>
              <w:numPr>
                <w:ilvl w:val="0"/>
                <w:numId w:val="19"/>
              </w:numPr>
              <w:spacing w:after="0" w:afterAutospacing="0"/>
              <w:rPr>
                <w:rFonts w:ascii="Arial" w:eastAsia="Arial" w:hAnsi="Arial" w:cs="Arial"/>
                <w:color w:val="000000"/>
                <w:szCs w:val="22"/>
                <w:highlight w:val="white"/>
                <w:lang w:val="ro-RO"/>
              </w:rPr>
            </w:pPr>
            <w:r>
              <w:rPr>
                <w:rFonts w:ascii="Arial" w:eastAsia="Arial" w:hAnsi="Arial" w:cs="Arial"/>
                <w:color w:val="000000"/>
                <w:szCs w:val="22"/>
                <w:highlight w:val="white"/>
                <w:lang w:val="ro-RO"/>
              </w:rPr>
              <w:t xml:space="preserve">Interfețe de rețea: </w:t>
            </w:r>
          </w:p>
          <w:p w14:paraId="327E1E68" w14:textId="77777777" w:rsidR="00991789" w:rsidRDefault="009F2C29">
            <w:pPr>
              <w:pStyle w:val="NormalWeb"/>
              <w:numPr>
                <w:ilvl w:val="0"/>
                <w:numId w:val="18"/>
              </w:numPr>
              <w:tabs>
                <w:tab w:val="left" w:pos="720"/>
              </w:tabs>
              <w:spacing w:before="0" w:beforeAutospacing="0" w:after="0" w:afterAutospacing="0" w:line="240" w:lineRule="auto"/>
              <w:jc w:val="both"/>
              <w:rPr>
                <w:rFonts w:ascii="Arial" w:eastAsia="Arial" w:hAnsi="Arial" w:cs="Arial"/>
                <w:color w:val="000000"/>
                <w:highlight w:val="white"/>
              </w:rPr>
            </w:pPr>
            <w:r>
              <w:rPr>
                <w:rFonts w:ascii="Arial" w:eastAsia="Arial" w:hAnsi="Arial" w:cs="Arial"/>
                <w:color w:val="000000"/>
                <w:sz w:val="24"/>
                <w:highlight w:val="white"/>
              </w:rPr>
              <w:t xml:space="preserve">Minim 2 </w:t>
            </w:r>
            <w:proofErr w:type="spellStart"/>
            <w:r>
              <w:rPr>
                <w:rFonts w:ascii="Arial" w:eastAsia="Arial" w:hAnsi="Arial" w:cs="Arial"/>
                <w:color w:val="000000"/>
                <w:sz w:val="24"/>
                <w:highlight w:val="white"/>
              </w:rPr>
              <w:t>interfete</w:t>
            </w:r>
            <w:proofErr w:type="spellEnd"/>
            <w:r>
              <w:rPr>
                <w:rFonts w:ascii="Arial" w:eastAsia="Arial" w:hAnsi="Arial" w:cs="Arial"/>
                <w:color w:val="000000"/>
                <w:sz w:val="24"/>
                <w:highlight w:val="white"/>
              </w:rPr>
              <w:t xml:space="preserve"> </w:t>
            </w:r>
            <w:proofErr w:type="spellStart"/>
            <w:r>
              <w:rPr>
                <w:rFonts w:ascii="Arial" w:eastAsia="Arial" w:hAnsi="Arial" w:cs="Arial"/>
                <w:color w:val="000000"/>
                <w:sz w:val="24"/>
                <w:highlight w:val="white"/>
              </w:rPr>
              <w:t>RoCE</w:t>
            </w:r>
            <w:proofErr w:type="spellEnd"/>
            <w:r>
              <w:rPr>
                <w:rFonts w:ascii="Arial" w:eastAsia="Arial" w:hAnsi="Arial" w:cs="Arial"/>
                <w:color w:val="000000"/>
                <w:sz w:val="24"/>
                <w:highlight w:val="white"/>
              </w:rPr>
              <w:t xml:space="preserve"> 100Gbps. Se va asigura conectica necesară interconectării redundante a serverelor de stocare baze de date cu echipamentele de rețea;</w:t>
            </w:r>
          </w:p>
          <w:p w14:paraId="2B614EF4" w14:textId="77777777" w:rsidR="00991789" w:rsidRDefault="009F2C29">
            <w:pPr>
              <w:pStyle w:val="NormalWeb"/>
              <w:numPr>
                <w:ilvl w:val="0"/>
                <w:numId w:val="18"/>
              </w:numPr>
              <w:tabs>
                <w:tab w:val="left" w:pos="720"/>
              </w:tabs>
              <w:spacing w:before="0" w:beforeAutospacing="0" w:after="0" w:afterAutospacing="0" w:line="240" w:lineRule="auto"/>
              <w:jc w:val="both"/>
              <w:rPr>
                <w:rFonts w:ascii="Arial" w:eastAsia="Arial" w:hAnsi="Arial" w:cs="Arial"/>
                <w:color w:val="000000"/>
                <w:highlight w:val="white"/>
              </w:rPr>
            </w:pPr>
            <w:r>
              <w:rPr>
                <w:rFonts w:ascii="Arial" w:eastAsia="Arial" w:hAnsi="Arial" w:cs="Arial"/>
                <w:color w:val="000000"/>
                <w:sz w:val="24"/>
                <w:highlight w:val="white"/>
              </w:rPr>
              <w:t>Interfața de rețea separată pentru administrare la distanță.</w:t>
            </w:r>
          </w:p>
          <w:p w14:paraId="4F1EB1F1" w14:textId="77777777" w:rsidR="00991789" w:rsidRDefault="009F2C29">
            <w:pPr>
              <w:pStyle w:val="docdata"/>
              <w:numPr>
                <w:ilvl w:val="0"/>
                <w:numId w:val="19"/>
              </w:numPr>
              <w:spacing w:before="0" w:beforeAutospacing="0" w:after="0" w:afterAutospacing="0"/>
              <w:jc w:val="both"/>
              <w:rPr>
                <w:rFonts w:ascii="Arial" w:eastAsia="Arial" w:hAnsi="Arial" w:cs="Arial"/>
                <w:color w:val="000000"/>
                <w:szCs w:val="22"/>
                <w:highlight w:val="white"/>
                <w:lang w:val="ro-RO"/>
              </w:rPr>
            </w:pPr>
            <w:r>
              <w:rPr>
                <w:rFonts w:ascii="Arial" w:eastAsia="Arial" w:hAnsi="Arial" w:cs="Arial"/>
                <w:color w:val="000000"/>
                <w:szCs w:val="22"/>
                <w:highlight w:val="white"/>
                <w:lang w:val="ro-RO"/>
              </w:rPr>
              <w:t>Surse de alimentare redundante;</w:t>
            </w:r>
          </w:p>
          <w:p w14:paraId="679D5971" w14:textId="77777777" w:rsidR="00991789" w:rsidRDefault="009F2C29">
            <w:pPr>
              <w:pStyle w:val="ListParagraph"/>
              <w:numPr>
                <w:ilvl w:val="0"/>
                <w:numId w:val="19"/>
              </w:numPr>
              <w:spacing w:after="0" w:line="240" w:lineRule="auto"/>
              <w:rPr>
                <w:color w:val="000000"/>
                <w:sz w:val="24"/>
                <w:highlight w:val="white"/>
              </w:rPr>
            </w:pPr>
            <w:r>
              <w:rPr>
                <w:rFonts w:ascii="Arial" w:eastAsia="Arial" w:hAnsi="Arial" w:cs="Arial"/>
                <w:color w:val="000000"/>
                <w:sz w:val="24"/>
                <w:highlight w:val="white"/>
              </w:rPr>
              <w:t>Sistem incorporat de monitorizare a discurilor, ventilatoarelor, surselor de alimentare, temperaturii si administrare de la distanta;</w:t>
            </w:r>
          </w:p>
        </w:tc>
      </w:tr>
      <w:tr w:rsidR="00991789" w14:paraId="2065264B" w14:textId="77777777" w:rsidTr="000D2E8E">
        <w:tc>
          <w:tcPr>
            <w:tcW w:w="988" w:type="dxa"/>
          </w:tcPr>
          <w:p w14:paraId="51B34EAA" w14:textId="40BDAC60" w:rsidR="00991789" w:rsidRPr="000D2E8E" w:rsidRDefault="00991789" w:rsidP="000D2E8E">
            <w:pPr>
              <w:pStyle w:val="ListParagraph"/>
              <w:numPr>
                <w:ilvl w:val="1"/>
                <w:numId w:val="38"/>
              </w:numPr>
              <w:spacing w:after="0" w:line="240" w:lineRule="auto"/>
              <w:jc w:val="center"/>
              <w:rPr>
                <w:rFonts w:ascii="Arial" w:hAnsi="Arial" w:cs="Arial"/>
                <w:sz w:val="24"/>
              </w:rPr>
            </w:pPr>
          </w:p>
        </w:tc>
        <w:tc>
          <w:tcPr>
            <w:tcW w:w="1701" w:type="dxa"/>
          </w:tcPr>
          <w:p w14:paraId="66DDBA87" w14:textId="77777777" w:rsidR="00991789" w:rsidRDefault="009F2C29">
            <w:pPr>
              <w:spacing w:after="0" w:line="240" w:lineRule="auto"/>
              <w:rPr>
                <w:sz w:val="24"/>
              </w:rPr>
            </w:pPr>
            <w:r>
              <w:rPr>
                <w:rFonts w:ascii="Arial" w:eastAsia="Arial" w:hAnsi="Arial" w:cs="Arial"/>
                <w:sz w:val="24"/>
              </w:rPr>
              <w:t xml:space="preserve">Infrastructura interna de mare viteza de tip RDMA over </w:t>
            </w:r>
            <w:proofErr w:type="spellStart"/>
            <w:r>
              <w:rPr>
                <w:rFonts w:ascii="Arial" w:eastAsia="Arial" w:hAnsi="Arial" w:cs="Arial"/>
                <w:sz w:val="24"/>
              </w:rPr>
              <w:t>Converged</w:t>
            </w:r>
            <w:proofErr w:type="spellEnd"/>
            <w:r>
              <w:rPr>
                <w:rFonts w:ascii="Arial" w:eastAsia="Arial" w:hAnsi="Arial" w:cs="Arial"/>
                <w:sz w:val="24"/>
              </w:rPr>
              <w:t xml:space="preserve"> Ethernet (</w:t>
            </w:r>
            <w:proofErr w:type="spellStart"/>
            <w:r>
              <w:rPr>
                <w:rFonts w:ascii="Arial" w:eastAsia="Arial" w:hAnsi="Arial" w:cs="Arial"/>
                <w:sz w:val="24"/>
              </w:rPr>
              <w:t>RoCE</w:t>
            </w:r>
            <w:proofErr w:type="spellEnd"/>
            <w:r>
              <w:rPr>
                <w:rFonts w:ascii="Arial" w:eastAsia="Arial" w:hAnsi="Arial" w:cs="Arial"/>
                <w:sz w:val="24"/>
              </w:rPr>
              <w:t>)</w:t>
            </w:r>
          </w:p>
        </w:tc>
        <w:tc>
          <w:tcPr>
            <w:tcW w:w="6382" w:type="dxa"/>
          </w:tcPr>
          <w:p w14:paraId="6349C706" w14:textId="77777777" w:rsidR="00991789" w:rsidRDefault="009F2C29">
            <w:pPr>
              <w:pStyle w:val="ListParagraph"/>
              <w:numPr>
                <w:ilvl w:val="0"/>
                <w:numId w:val="17"/>
              </w:numPr>
              <w:spacing w:after="0" w:line="240" w:lineRule="auto"/>
              <w:ind w:left="30" w:firstLine="0"/>
              <w:jc w:val="both"/>
              <w:rPr>
                <w:color w:val="000000"/>
                <w:sz w:val="24"/>
              </w:rPr>
            </w:pPr>
            <w:r>
              <w:rPr>
                <w:rFonts w:ascii="Arial" w:eastAsia="Arial" w:hAnsi="Arial" w:cs="Arial"/>
                <w:color w:val="000000" w:themeColor="text1"/>
                <w:sz w:val="24"/>
              </w:rPr>
              <w:t xml:space="preserve">Platforma ofertata va include o </w:t>
            </w:r>
            <w:proofErr w:type="spellStart"/>
            <w:r>
              <w:rPr>
                <w:rFonts w:ascii="Arial" w:eastAsia="Arial" w:hAnsi="Arial" w:cs="Arial"/>
                <w:color w:val="000000" w:themeColor="text1"/>
                <w:sz w:val="24"/>
              </w:rPr>
              <w:t>solutie</w:t>
            </w:r>
            <w:proofErr w:type="spellEnd"/>
            <w:r>
              <w:rPr>
                <w:rFonts w:ascii="Arial" w:eastAsia="Arial" w:hAnsi="Arial" w:cs="Arial"/>
                <w:color w:val="000000" w:themeColor="text1"/>
                <w:sz w:val="24"/>
              </w:rPr>
              <w:t xml:space="preserve"> de interconectare redundanta, </w:t>
            </w:r>
            <w:proofErr w:type="spellStart"/>
            <w:r>
              <w:rPr>
                <w:rFonts w:ascii="Arial" w:eastAsia="Arial" w:hAnsi="Arial" w:cs="Arial"/>
                <w:color w:val="000000" w:themeColor="text1"/>
                <w:sz w:val="24"/>
              </w:rPr>
              <w:t>RoCE</w:t>
            </w:r>
            <w:proofErr w:type="spellEnd"/>
            <w:r>
              <w:rPr>
                <w:rFonts w:ascii="Arial" w:eastAsia="Arial" w:hAnsi="Arial" w:cs="Arial"/>
                <w:color w:val="000000" w:themeColor="text1"/>
                <w:sz w:val="24"/>
              </w:rPr>
              <w:t>/</w:t>
            </w:r>
            <w:proofErr w:type="spellStart"/>
            <w:r>
              <w:rPr>
                <w:rFonts w:ascii="Arial" w:eastAsia="Arial" w:hAnsi="Arial" w:cs="Arial"/>
                <w:color w:val="000000" w:themeColor="text1"/>
                <w:sz w:val="24"/>
              </w:rPr>
              <w:t>Infiniband</w:t>
            </w:r>
            <w:proofErr w:type="spellEnd"/>
            <w:r>
              <w:rPr>
                <w:rFonts w:ascii="Arial" w:eastAsia="Arial" w:hAnsi="Arial" w:cs="Arial"/>
                <w:color w:val="000000" w:themeColor="text1"/>
                <w:sz w:val="24"/>
              </w:rPr>
              <w:t>, pentru a  forma o rețea privata care asigura comunicarea intre serverele de baza de date si serverele de stocare, si comunicarea intre nodurile clusterului de baza de date.</w:t>
            </w:r>
          </w:p>
        </w:tc>
      </w:tr>
      <w:tr w:rsidR="00991789" w14:paraId="3A6A96D4" w14:textId="77777777" w:rsidTr="000D2E8E">
        <w:tc>
          <w:tcPr>
            <w:tcW w:w="988" w:type="dxa"/>
          </w:tcPr>
          <w:p w14:paraId="637AE169" w14:textId="478ABD22" w:rsidR="00991789" w:rsidRPr="000D2E8E" w:rsidRDefault="00991789" w:rsidP="000D2E8E">
            <w:pPr>
              <w:pStyle w:val="ListParagraph"/>
              <w:numPr>
                <w:ilvl w:val="1"/>
                <w:numId w:val="38"/>
              </w:numPr>
              <w:spacing w:after="0" w:line="240" w:lineRule="auto"/>
              <w:jc w:val="center"/>
              <w:rPr>
                <w:rFonts w:ascii="Arial" w:hAnsi="Arial" w:cs="Arial"/>
                <w:sz w:val="24"/>
              </w:rPr>
            </w:pPr>
          </w:p>
        </w:tc>
        <w:tc>
          <w:tcPr>
            <w:tcW w:w="1701" w:type="dxa"/>
          </w:tcPr>
          <w:p w14:paraId="7C2674FF" w14:textId="77777777" w:rsidR="00991789" w:rsidRDefault="009F2C29">
            <w:pPr>
              <w:spacing w:after="0" w:line="240" w:lineRule="auto"/>
              <w:rPr>
                <w:rFonts w:ascii="Arial" w:eastAsia="Arial" w:hAnsi="Arial" w:cs="Arial"/>
                <w:sz w:val="24"/>
              </w:rPr>
            </w:pPr>
            <w:r>
              <w:rPr>
                <w:rFonts w:ascii="Arial" w:eastAsia="Arial" w:hAnsi="Arial" w:cs="Arial"/>
                <w:sz w:val="24"/>
              </w:rPr>
              <w:t xml:space="preserve">Infrastructura de </w:t>
            </w:r>
            <w:proofErr w:type="spellStart"/>
            <w:r>
              <w:rPr>
                <w:rFonts w:ascii="Arial" w:eastAsia="Arial" w:hAnsi="Arial" w:cs="Arial"/>
                <w:sz w:val="24"/>
              </w:rPr>
              <w:t>retea</w:t>
            </w:r>
            <w:proofErr w:type="spellEnd"/>
          </w:p>
        </w:tc>
        <w:tc>
          <w:tcPr>
            <w:tcW w:w="6382" w:type="dxa"/>
          </w:tcPr>
          <w:p w14:paraId="6A636481" w14:textId="77777777" w:rsidR="00991789" w:rsidRDefault="009F2C29">
            <w:pPr>
              <w:pStyle w:val="ListParagraph"/>
              <w:numPr>
                <w:ilvl w:val="0"/>
                <w:numId w:val="17"/>
              </w:numPr>
              <w:spacing w:after="0" w:line="240" w:lineRule="auto"/>
              <w:jc w:val="both"/>
              <w:rPr>
                <w:rFonts w:ascii="Arial" w:eastAsia="Arial" w:hAnsi="Arial" w:cs="Arial"/>
                <w:color w:val="000000"/>
                <w:sz w:val="24"/>
              </w:rPr>
            </w:pPr>
            <w:r>
              <w:rPr>
                <w:rFonts w:ascii="Arial" w:eastAsia="Arial" w:hAnsi="Arial" w:cs="Arial"/>
                <w:color w:val="000000" w:themeColor="text1"/>
                <w:sz w:val="24"/>
              </w:rPr>
              <w:t xml:space="preserve">Pentru integrarea platformei în componenta internă(CI) a </w:t>
            </w:r>
            <w:proofErr w:type="spellStart"/>
            <w:r>
              <w:rPr>
                <w:rFonts w:ascii="Arial" w:eastAsia="Arial" w:hAnsi="Arial" w:cs="Arial"/>
                <w:color w:val="000000" w:themeColor="text1"/>
                <w:sz w:val="24"/>
              </w:rPr>
              <w:t>Cloudului</w:t>
            </w:r>
            <w:proofErr w:type="spellEnd"/>
            <w:r>
              <w:rPr>
                <w:rFonts w:ascii="Arial" w:eastAsia="Arial" w:hAnsi="Arial" w:cs="Arial"/>
                <w:color w:val="000000" w:themeColor="text1"/>
                <w:sz w:val="24"/>
              </w:rPr>
              <w:t xml:space="preserve"> Privat Guvernamental, cu o rețea bazată pe echipamente </w:t>
            </w:r>
            <w:proofErr w:type="spellStart"/>
            <w:r>
              <w:rPr>
                <w:rFonts w:ascii="Arial" w:eastAsia="Arial" w:hAnsi="Arial" w:cs="Arial"/>
                <w:color w:val="000000" w:themeColor="text1"/>
                <w:sz w:val="24"/>
              </w:rPr>
              <w:t>Cisco</w:t>
            </w:r>
            <w:proofErr w:type="spellEnd"/>
            <w:r>
              <w:rPr>
                <w:rFonts w:ascii="Arial" w:eastAsia="Arial" w:hAnsi="Arial" w:cs="Arial"/>
                <w:color w:val="000000" w:themeColor="text1"/>
                <w:sz w:val="24"/>
              </w:rPr>
              <w:t xml:space="preserve">, cu management integrat în Nexus </w:t>
            </w:r>
            <w:proofErr w:type="spellStart"/>
            <w:r>
              <w:rPr>
                <w:rFonts w:ascii="Arial" w:eastAsia="Arial" w:hAnsi="Arial" w:cs="Arial"/>
                <w:color w:val="000000" w:themeColor="text1"/>
                <w:sz w:val="24"/>
              </w:rPr>
              <w:t>Dashboard</w:t>
            </w:r>
            <w:proofErr w:type="spellEnd"/>
            <w:r>
              <w:rPr>
                <w:rFonts w:ascii="Arial" w:eastAsia="Arial" w:hAnsi="Arial" w:cs="Arial"/>
                <w:color w:val="000000" w:themeColor="text1"/>
                <w:sz w:val="24"/>
              </w:rPr>
              <w:t>, vor fi ofertate următoarele echipamente de comunicații de tip front-</w:t>
            </w:r>
            <w:proofErr w:type="spellStart"/>
            <w:r>
              <w:rPr>
                <w:rFonts w:ascii="Arial" w:eastAsia="Arial" w:hAnsi="Arial" w:cs="Arial"/>
                <w:color w:val="000000" w:themeColor="text1"/>
                <w:sz w:val="24"/>
              </w:rPr>
              <w:t>end</w:t>
            </w:r>
            <w:proofErr w:type="spellEnd"/>
            <w:r>
              <w:rPr>
                <w:rFonts w:ascii="Arial" w:eastAsia="Arial" w:hAnsi="Arial" w:cs="Arial"/>
                <w:color w:val="000000" w:themeColor="text1"/>
                <w:sz w:val="24"/>
              </w:rPr>
              <w:t xml:space="preserve">: </w:t>
            </w:r>
          </w:p>
          <w:p w14:paraId="02138B19" w14:textId="77777777" w:rsidR="00991789" w:rsidRDefault="009F2C29">
            <w:pPr>
              <w:pStyle w:val="ListParagraph"/>
              <w:numPr>
                <w:ilvl w:val="0"/>
                <w:numId w:val="17"/>
              </w:numPr>
              <w:spacing w:after="0" w:line="240" w:lineRule="auto"/>
              <w:jc w:val="both"/>
              <w:rPr>
                <w:rFonts w:ascii="Arial" w:eastAsia="Arial" w:hAnsi="Arial" w:cs="Arial"/>
                <w:color w:val="000000"/>
                <w:sz w:val="24"/>
              </w:rPr>
            </w:pPr>
            <w:r>
              <w:rPr>
                <w:rFonts w:ascii="Arial" w:eastAsia="Arial" w:hAnsi="Arial" w:cs="Arial"/>
                <w:color w:val="000000" w:themeColor="text1"/>
                <w:sz w:val="24"/>
              </w:rPr>
              <w:t xml:space="preserve">2x </w:t>
            </w:r>
            <w:proofErr w:type="spellStart"/>
            <w:r>
              <w:rPr>
                <w:rFonts w:ascii="Arial" w:eastAsia="Arial" w:hAnsi="Arial" w:cs="Arial"/>
                <w:color w:val="000000" w:themeColor="text1"/>
                <w:sz w:val="24"/>
              </w:rPr>
              <w:t>Cisco</w:t>
            </w:r>
            <w:proofErr w:type="spellEnd"/>
            <w:r>
              <w:rPr>
                <w:rFonts w:ascii="Arial" w:eastAsia="Arial" w:hAnsi="Arial" w:cs="Arial"/>
                <w:color w:val="000000" w:themeColor="text1"/>
                <w:sz w:val="24"/>
              </w:rPr>
              <w:t xml:space="preserve"> Nexus 93180YC-FX3 sau generație superioară. </w:t>
            </w:r>
          </w:p>
          <w:p w14:paraId="42CBF694" w14:textId="77777777" w:rsidR="00991789" w:rsidRDefault="009F2C29">
            <w:pPr>
              <w:pStyle w:val="ListParagraph"/>
              <w:numPr>
                <w:ilvl w:val="0"/>
                <w:numId w:val="17"/>
              </w:numPr>
              <w:spacing w:after="0" w:line="240" w:lineRule="auto"/>
              <w:jc w:val="both"/>
              <w:rPr>
                <w:rFonts w:ascii="Arial" w:eastAsia="Arial" w:hAnsi="Arial" w:cs="Arial"/>
                <w:color w:val="000000"/>
                <w:sz w:val="24"/>
              </w:rPr>
            </w:pPr>
            <w:r>
              <w:rPr>
                <w:rFonts w:ascii="Arial" w:eastAsia="Arial" w:hAnsi="Arial" w:cs="Arial"/>
                <w:color w:val="000000" w:themeColor="text1"/>
                <w:sz w:val="24"/>
              </w:rPr>
              <w:t xml:space="preserve">Cele 2 </w:t>
            </w:r>
            <w:proofErr w:type="spellStart"/>
            <w:r>
              <w:rPr>
                <w:rFonts w:ascii="Arial" w:eastAsia="Arial" w:hAnsi="Arial" w:cs="Arial"/>
                <w:color w:val="000000" w:themeColor="text1"/>
                <w:sz w:val="24"/>
              </w:rPr>
              <w:t>switch</w:t>
            </w:r>
            <w:proofErr w:type="spellEnd"/>
            <w:r>
              <w:rPr>
                <w:rFonts w:ascii="Arial" w:eastAsia="Arial" w:hAnsi="Arial" w:cs="Arial"/>
                <w:color w:val="000000" w:themeColor="text1"/>
                <w:sz w:val="24"/>
              </w:rPr>
              <w:t xml:space="preserve">-uri trebuie să fie prevăzute cu licență DCN </w:t>
            </w:r>
            <w:proofErr w:type="spellStart"/>
            <w:r>
              <w:rPr>
                <w:rFonts w:ascii="Arial" w:eastAsia="Arial" w:hAnsi="Arial" w:cs="Arial"/>
                <w:color w:val="000000" w:themeColor="text1"/>
                <w:sz w:val="24"/>
              </w:rPr>
              <w:t>Advantage</w:t>
            </w:r>
            <w:proofErr w:type="spellEnd"/>
            <w:r>
              <w:rPr>
                <w:rFonts w:ascii="Arial" w:eastAsia="Arial" w:hAnsi="Arial" w:cs="Arial"/>
                <w:color w:val="000000" w:themeColor="text1"/>
                <w:sz w:val="24"/>
              </w:rPr>
              <w:t>;</w:t>
            </w:r>
          </w:p>
          <w:p w14:paraId="25BF63F6" w14:textId="77777777" w:rsidR="00991789" w:rsidRDefault="009F2C29">
            <w:pPr>
              <w:pStyle w:val="ListParagraph"/>
              <w:numPr>
                <w:ilvl w:val="0"/>
                <w:numId w:val="17"/>
              </w:numPr>
              <w:spacing w:after="0" w:line="240" w:lineRule="auto"/>
              <w:jc w:val="both"/>
              <w:rPr>
                <w:rFonts w:ascii="Arial" w:eastAsia="Arial" w:hAnsi="Arial" w:cs="Arial"/>
                <w:color w:val="000000"/>
                <w:sz w:val="24"/>
              </w:rPr>
            </w:pPr>
            <w:r>
              <w:rPr>
                <w:rFonts w:ascii="Arial" w:eastAsia="Arial" w:hAnsi="Arial" w:cs="Arial"/>
                <w:color w:val="000000" w:themeColor="text1"/>
                <w:sz w:val="24"/>
              </w:rPr>
              <w:t xml:space="preserve">Să dispună de răcire de tip back </w:t>
            </w:r>
            <w:proofErr w:type="spellStart"/>
            <w:r>
              <w:rPr>
                <w:rFonts w:ascii="Arial" w:eastAsia="Arial" w:hAnsi="Arial" w:cs="Arial"/>
                <w:color w:val="000000" w:themeColor="text1"/>
                <w:sz w:val="24"/>
              </w:rPr>
              <w:t>to</w:t>
            </w:r>
            <w:proofErr w:type="spellEnd"/>
            <w:r>
              <w:rPr>
                <w:rFonts w:ascii="Arial" w:eastAsia="Arial" w:hAnsi="Arial" w:cs="Arial"/>
                <w:color w:val="000000" w:themeColor="text1"/>
                <w:sz w:val="24"/>
              </w:rPr>
              <w:t xml:space="preserve"> front (port </w:t>
            </w:r>
            <w:proofErr w:type="spellStart"/>
            <w:r>
              <w:rPr>
                <w:rFonts w:ascii="Arial" w:eastAsia="Arial" w:hAnsi="Arial" w:cs="Arial"/>
                <w:color w:val="000000" w:themeColor="text1"/>
                <w:sz w:val="24"/>
              </w:rPr>
              <w:t>side</w:t>
            </w:r>
            <w:proofErr w:type="spellEnd"/>
            <w:r>
              <w:rPr>
                <w:rFonts w:ascii="Arial" w:eastAsia="Arial" w:hAnsi="Arial" w:cs="Arial"/>
                <w:color w:val="000000" w:themeColor="text1"/>
                <w:sz w:val="24"/>
              </w:rPr>
              <w:t xml:space="preserve"> </w:t>
            </w:r>
            <w:proofErr w:type="spellStart"/>
            <w:r>
              <w:rPr>
                <w:rFonts w:ascii="Arial" w:eastAsia="Arial" w:hAnsi="Arial" w:cs="Arial"/>
                <w:color w:val="000000" w:themeColor="text1"/>
                <w:sz w:val="24"/>
              </w:rPr>
              <w:t>exhaust</w:t>
            </w:r>
            <w:proofErr w:type="spellEnd"/>
            <w:r>
              <w:rPr>
                <w:rFonts w:ascii="Arial" w:eastAsia="Arial" w:hAnsi="Arial" w:cs="Arial"/>
                <w:color w:val="000000" w:themeColor="text1"/>
                <w:sz w:val="24"/>
              </w:rPr>
              <w:t>).</w:t>
            </w:r>
          </w:p>
        </w:tc>
      </w:tr>
      <w:tr w:rsidR="00991789" w14:paraId="59AB378C" w14:textId="77777777" w:rsidTr="000D2E8E">
        <w:tc>
          <w:tcPr>
            <w:tcW w:w="988" w:type="dxa"/>
          </w:tcPr>
          <w:p w14:paraId="26292147" w14:textId="3086AE86" w:rsidR="00991789" w:rsidRPr="000D2E8E" w:rsidRDefault="00991789" w:rsidP="000D2E8E">
            <w:pPr>
              <w:pStyle w:val="ListParagraph"/>
              <w:numPr>
                <w:ilvl w:val="1"/>
                <w:numId w:val="38"/>
              </w:numPr>
              <w:spacing w:after="0" w:line="240" w:lineRule="auto"/>
              <w:jc w:val="center"/>
              <w:rPr>
                <w:rFonts w:ascii="Arial" w:hAnsi="Arial" w:cs="Arial"/>
                <w:sz w:val="24"/>
              </w:rPr>
            </w:pPr>
          </w:p>
        </w:tc>
        <w:tc>
          <w:tcPr>
            <w:tcW w:w="1701" w:type="dxa"/>
          </w:tcPr>
          <w:p w14:paraId="12EE679A" w14:textId="77777777" w:rsidR="00991789" w:rsidRDefault="009F2C29">
            <w:pPr>
              <w:spacing w:after="0" w:line="240" w:lineRule="auto"/>
              <w:rPr>
                <w:rFonts w:ascii="Arial" w:hAnsi="Arial" w:cs="Arial"/>
                <w:sz w:val="24"/>
                <w:szCs w:val="24"/>
              </w:rPr>
            </w:pPr>
            <w:r>
              <w:rPr>
                <w:rFonts w:ascii="Arial" w:eastAsia="Arial" w:hAnsi="Arial" w:cs="Arial"/>
                <w:sz w:val="24"/>
                <w:szCs w:val="24"/>
              </w:rPr>
              <w:t xml:space="preserve">Funcționalități platformă integrată </w:t>
            </w:r>
            <w:proofErr w:type="spellStart"/>
            <w:r>
              <w:rPr>
                <w:rFonts w:ascii="Arial" w:eastAsia="Arial" w:hAnsi="Arial" w:cs="Arial"/>
                <w:sz w:val="24"/>
                <w:szCs w:val="24"/>
              </w:rPr>
              <w:t>Exadata</w:t>
            </w:r>
            <w:proofErr w:type="spellEnd"/>
            <w:r>
              <w:rPr>
                <w:rFonts w:ascii="Arial" w:eastAsia="Arial" w:hAnsi="Arial" w:cs="Arial"/>
                <w:sz w:val="24"/>
                <w:szCs w:val="24"/>
              </w:rPr>
              <w:t xml:space="preserve"> </w:t>
            </w:r>
          </w:p>
        </w:tc>
        <w:tc>
          <w:tcPr>
            <w:tcW w:w="6382" w:type="dxa"/>
          </w:tcPr>
          <w:p w14:paraId="5F094B5F" w14:textId="77777777" w:rsidR="00991789" w:rsidRDefault="009F2C29">
            <w:pPr>
              <w:pStyle w:val="docdata"/>
              <w:spacing w:before="0" w:beforeAutospacing="0" w:after="0" w:afterAutospacing="0"/>
              <w:jc w:val="both"/>
              <w:rPr>
                <w:rFonts w:ascii="Arial" w:eastAsia="Arial" w:hAnsi="Arial" w:cs="Arial"/>
                <w:color w:val="000000"/>
                <w:lang w:val="ro-RO"/>
              </w:rPr>
            </w:pPr>
            <w:r>
              <w:rPr>
                <w:rFonts w:ascii="Arial" w:eastAsia="Arial" w:hAnsi="Arial" w:cs="Arial"/>
                <w:color w:val="000000"/>
                <w:lang w:val="ro-RO"/>
              </w:rPr>
              <w:t xml:space="preserve">Platforma ofertata va asigura caracteristici de performanța, disponibilitate, </w:t>
            </w:r>
            <w:proofErr w:type="spellStart"/>
            <w:r>
              <w:rPr>
                <w:rFonts w:ascii="Arial" w:eastAsia="Arial" w:hAnsi="Arial" w:cs="Arial"/>
                <w:color w:val="000000"/>
                <w:lang w:val="ro-RO"/>
              </w:rPr>
              <w:t>scalabilitate</w:t>
            </w:r>
            <w:proofErr w:type="spellEnd"/>
            <w:r>
              <w:rPr>
                <w:rFonts w:ascii="Arial" w:eastAsia="Arial" w:hAnsi="Arial" w:cs="Arial"/>
                <w:color w:val="000000"/>
                <w:lang w:val="ro-RO"/>
              </w:rPr>
              <w:t xml:space="preserve"> și securitate necesare aplicațiilor sistemului, cu suport pentru aplicațiile de procesare a tranzacțiilor online de mare volum. </w:t>
            </w:r>
          </w:p>
          <w:p w14:paraId="029D5FD8" w14:textId="77777777" w:rsidR="00991789" w:rsidRDefault="009F2C29">
            <w:pPr>
              <w:pStyle w:val="docdata"/>
              <w:spacing w:before="0" w:beforeAutospacing="0" w:after="0" w:afterAutospacing="0"/>
              <w:jc w:val="both"/>
              <w:rPr>
                <w:rFonts w:ascii="Arial" w:eastAsia="Arial" w:hAnsi="Arial" w:cs="Arial"/>
                <w:color w:val="000000"/>
                <w:lang w:val="ro-RO"/>
              </w:rPr>
            </w:pPr>
            <w:r>
              <w:rPr>
                <w:rFonts w:ascii="Arial" w:eastAsia="Arial" w:hAnsi="Arial" w:cs="Arial"/>
                <w:color w:val="000000"/>
                <w:lang w:val="ro-RO"/>
              </w:rPr>
              <w:t xml:space="preserve">Platforma ofertata va asigura </w:t>
            </w:r>
            <w:proofErr w:type="spellStart"/>
            <w:r>
              <w:rPr>
                <w:rFonts w:ascii="Arial" w:eastAsia="Arial" w:hAnsi="Arial" w:cs="Arial"/>
                <w:color w:val="000000"/>
                <w:lang w:val="ro-RO"/>
              </w:rPr>
              <w:t>capabilitati</w:t>
            </w:r>
            <w:proofErr w:type="spellEnd"/>
            <w:r>
              <w:rPr>
                <w:rFonts w:ascii="Arial" w:eastAsia="Arial" w:hAnsi="Arial" w:cs="Arial"/>
                <w:color w:val="000000"/>
                <w:lang w:val="ro-RO"/>
              </w:rPr>
              <w:t xml:space="preserve"> de tip </w:t>
            </w:r>
            <w:proofErr w:type="spellStart"/>
            <w:r>
              <w:rPr>
                <w:rFonts w:ascii="Arial" w:eastAsia="Arial" w:hAnsi="Arial" w:cs="Arial"/>
                <w:color w:val="000000"/>
                <w:lang w:val="ro-RO"/>
              </w:rPr>
              <w:t>multitenant</w:t>
            </w:r>
            <w:proofErr w:type="spellEnd"/>
            <w:r>
              <w:rPr>
                <w:rFonts w:ascii="Arial" w:eastAsia="Arial" w:hAnsi="Arial" w:cs="Arial"/>
                <w:color w:val="000000"/>
                <w:lang w:val="ro-RO"/>
              </w:rPr>
              <w:t xml:space="preserve"> pentru consolidarea, </w:t>
            </w:r>
            <w:proofErr w:type="spellStart"/>
            <w:r>
              <w:rPr>
                <w:rFonts w:ascii="Arial" w:eastAsia="Arial" w:hAnsi="Arial" w:cs="Arial"/>
                <w:color w:val="000000"/>
                <w:lang w:val="ro-RO"/>
              </w:rPr>
              <w:t>provizionarea</w:t>
            </w:r>
            <w:proofErr w:type="spellEnd"/>
            <w:r>
              <w:rPr>
                <w:rFonts w:ascii="Arial" w:eastAsia="Arial" w:hAnsi="Arial" w:cs="Arial"/>
                <w:color w:val="000000"/>
                <w:lang w:val="ro-RO"/>
              </w:rPr>
              <w:t xml:space="preserve"> si asigurarea activităților de </w:t>
            </w:r>
            <w:proofErr w:type="spellStart"/>
            <w:r>
              <w:rPr>
                <w:rFonts w:ascii="Arial" w:eastAsia="Arial" w:hAnsi="Arial" w:cs="Arial"/>
                <w:color w:val="000000"/>
                <w:lang w:val="ro-RO"/>
              </w:rPr>
              <w:t>patching</w:t>
            </w:r>
            <w:proofErr w:type="spellEnd"/>
            <w:r>
              <w:rPr>
                <w:rFonts w:ascii="Arial" w:eastAsia="Arial" w:hAnsi="Arial" w:cs="Arial"/>
                <w:color w:val="000000"/>
                <w:lang w:val="ro-RO"/>
              </w:rPr>
              <w:t xml:space="preserve"> și upgrade. </w:t>
            </w:r>
          </w:p>
          <w:p w14:paraId="6A729D42" w14:textId="77777777" w:rsidR="00991789" w:rsidRDefault="009F2C29">
            <w:pPr>
              <w:pStyle w:val="docdata"/>
              <w:spacing w:before="0" w:beforeAutospacing="0" w:after="0" w:afterAutospacing="0"/>
              <w:jc w:val="both"/>
              <w:rPr>
                <w:rFonts w:ascii="Arial" w:eastAsia="Arial" w:hAnsi="Arial" w:cs="Arial"/>
                <w:color w:val="000000"/>
                <w:lang w:val="ro-RO"/>
              </w:rPr>
            </w:pPr>
            <w:r>
              <w:rPr>
                <w:rFonts w:ascii="Arial" w:eastAsia="Arial" w:hAnsi="Arial" w:cs="Arial"/>
                <w:color w:val="000000"/>
                <w:lang w:val="ro-RO"/>
              </w:rPr>
              <w:t xml:space="preserve">Platforma ofertata va include toate produsele hardware si software necesare pentru asigurarea </w:t>
            </w:r>
            <w:proofErr w:type="spellStart"/>
            <w:r>
              <w:rPr>
                <w:rFonts w:ascii="Arial" w:eastAsia="Arial" w:hAnsi="Arial" w:cs="Arial"/>
                <w:color w:val="000000"/>
                <w:lang w:val="ro-RO"/>
              </w:rPr>
              <w:t>urmatoarelor</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cerinte</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functionale</w:t>
            </w:r>
            <w:proofErr w:type="spellEnd"/>
            <w:r>
              <w:rPr>
                <w:rFonts w:ascii="Arial" w:eastAsia="Arial" w:hAnsi="Arial" w:cs="Arial"/>
                <w:color w:val="000000"/>
                <w:lang w:val="ro-RO"/>
              </w:rPr>
              <w:t xml:space="preserve"> si de performanta:</w:t>
            </w:r>
          </w:p>
          <w:p w14:paraId="4A07EB3C"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suport pentru posibilitatea de a marca anumite </w:t>
            </w:r>
            <w:proofErr w:type="spellStart"/>
            <w:r>
              <w:rPr>
                <w:rFonts w:ascii="Arial" w:eastAsia="Arial" w:hAnsi="Arial" w:cs="Arial"/>
                <w:color w:val="000000"/>
                <w:lang w:val="ro-RO"/>
              </w:rPr>
              <w:t>fişiere</w:t>
            </w:r>
            <w:proofErr w:type="spellEnd"/>
            <w:r>
              <w:rPr>
                <w:rFonts w:ascii="Arial" w:eastAsia="Arial" w:hAnsi="Arial" w:cs="Arial"/>
                <w:color w:val="000000"/>
                <w:lang w:val="ro-RO"/>
              </w:rPr>
              <w:t xml:space="preserve"> de date care nu se mai modifica, ca fiind de tip „</w:t>
            </w:r>
            <w:proofErr w:type="spellStart"/>
            <w:r>
              <w:rPr>
                <w:rFonts w:ascii="Arial" w:eastAsia="Arial" w:hAnsi="Arial" w:cs="Arial"/>
                <w:color w:val="000000"/>
                <w:lang w:val="ro-RO"/>
              </w:rPr>
              <w:t>read-only</w:t>
            </w:r>
            <w:proofErr w:type="spellEnd"/>
            <w:r>
              <w:rPr>
                <w:rFonts w:ascii="Arial" w:eastAsia="Arial" w:hAnsi="Arial" w:cs="Arial"/>
                <w:color w:val="000000"/>
                <w:lang w:val="ro-RO"/>
              </w:rPr>
              <w:t xml:space="preserve">” in vederea excluderii acestora din </w:t>
            </w:r>
            <w:proofErr w:type="spellStart"/>
            <w:r>
              <w:rPr>
                <w:rFonts w:ascii="Arial" w:eastAsia="Arial" w:hAnsi="Arial" w:cs="Arial"/>
                <w:color w:val="000000"/>
                <w:lang w:val="ro-RO"/>
              </w:rPr>
              <w:t>operaţiile</w:t>
            </w:r>
            <w:proofErr w:type="spellEnd"/>
            <w:r>
              <w:rPr>
                <w:rFonts w:ascii="Arial" w:eastAsia="Arial" w:hAnsi="Arial" w:cs="Arial"/>
                <w:color w:val="000000"/>
                <w:lang w:val="ro-RO"/>
              </w:rPr>
              <w:t xml:space="preserve"> ulterioare de backup (complet sau incremental) ale bazei de date.</w:t>
            </w:r>
          </w:p>
          <w:p w14:paraId="2CD829C0"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reorganizarea, mutarea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redefinirea de fișiere de date, tabele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indecși fără blocarea activității utilizatorilor la datele aflate în curs de modificare, indiferent de dimensiunea acestora;</w:t>
            </w:r>
          </w:p>
          <w:p w14:paraId="7BC67321"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suport pentru diferite metode de indexare a datelor, cum ar fi indexarea de tip B-</w:t>
            </w:r>
            <w:proofErr w:type="spellStart"/>
            <w:r>
              <w:rPr>
                <w:rFonts w:ascii="Arial" w:eastAsia="Arial" w:hAnsi="Arial" w:cs="Arial"/>
                <w:color w:val="000000"/>
                <w:lang w:val="ro-RO"/>
              </w:rPr>
              <w:t>Tree</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bitmap</w:t>
            </w:r>
            <w:proofErr w:type="spellEnd"/>
            <w:r>
              <w:rPr>
                <w:rFonts w:ascii="Arial" w:eastAsia="Arial" w:hAnsi="Arial" w:cs="Arial"/>
                <w:color w:val="000000"/>
                <w:lang w:val="ro-RO"/>
              </w:rPr>
              <w:t>, bazată pe funcții sau chiar definirea de tabelele de tip index în care datele să fie ordonate după o anumita coloana;</w:t>
            </w:r>
          </w:p>
          <w:p w14:paraId="073BA4AA"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ajustarea dinamica și automată a parametrilor de memorie astfel încât dimensionarea sa fie realizata în concordanță cu tipul de operații ce se desfășoară la un moment dat; </w:t>
            </w:r>
          </w:p>
          <w:p w14:paraId="1628C1FC"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mecanisme de asigurare a consistentei datelor în situația nefavorabilă a unui incident, cum ar fi interogarea directă a tabelelor care să prezinte datele exact cum erau la un moment anterior în timp, anularea unei tranzacții sau restaurare rapida a datelor;</w:t>
            </w:r>
          </w:p>
          <w:p w14:paraId="34A6AB2D"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nativ mecanisme care să permită interogarea istoricului modificărilor unei tabele, indiferent de tipul activităților (DDL sau DML)</w:t>
            </w:r>
          </w:p>
          <w:p w14:paraId="7901B3E3"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recuperarea rapida in urma erorilor umane prin posibilitatea de a recupera online rânduri sau tabele șterse de utilizatori fără a necesita date de backup sau dezvoltarea de proceduri utilizator ; </w:t>
            </w:r>
          </w:p>
          <w:p w14:paraId="515F03CD"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compresia datelor din tabele;</w:t>
            </w:r>
          </w:p>
          <w:p w14:paraId="45219E86"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proofErr w:type="spellStart"/>
            <w:r>
              <w:rPr>
                <w:rFonts w:ascii="Arial" w:eastAsia="Arial" w:hAnsi="Arial" w:cs="Arial"/>
                <w:color w:val="000000"/>
                <w:lang w:val="ro-RO"/>
              </w:rPr>
              <w:t>Informaţiile</w:t>
            </w:r>
            <w:proofErr w:type="spellEnd"/>
            <w:r>
              <w:rPr>
                <w:rFonts w:ascii="Arial" w:eastAsia="Arial" w:hAnsi="Arial" w:cs="Arial"/>
                <w:color w:val="000000"/>
                <w:lang w:val="ro-RO"/>
              </w:rPr>
              <w:t xml:space="preserve"> stocate la nivelul bazelor de date, trebuie să fie reprezentate la nivel logic sub formă de valori;</w:t>
            </w:r>
          </w:p>
          <w:p w14:paraId="35CB465C"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Garantarea accesului la date;</w:t>
            </w:r>
          </w:p>
          <w:p w14:paraId="5256FC6E"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integritatea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consistenţa</w:t>
            </w:r>
            <w:proofErr w:type="spellEnd"/>
            <w:r>
              <w:rPr>
                <w:rFonts w:ascii="Arial" w:eastAsia="Arial" w:hAnsi="Arial" w:cs="Arial"/>
                <w:color w:val="000000"/>
                <w:lang w:val="ro-RO"/>
              </w:rPr>
              <w:t xml:space="preserve"> datelor;</w:t>
            </w:r>
          </w:p>
          <w:p w14:paraId="6E1EECF6"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ca valorile NULL vor fi utilizate pentru a reprezenta lipsa </w:t>
            </w:r>
            <w:proofErr w:type="spellStart"/>
            <w:r>
              <w:rPr>
                <w:rFonts w:ascii="Arial" w:eastAsia="Arial" w:hAnsi="Arial" w:cs="Arial"/>
                <w:color w:val="000000"/>
                <w:lang w:val="ro-RO"/>
              </w:rPr>
              <w:t>informaţiei</w:t>
            </w:r>
            <w:proofErr w:type="spellEnd"/>
            <w:r>
              <w:rPr>
                <w:rFonts w:ascii="Arial" w:eastAsia="Arial" w:hAnsi="Arial" w:cs="Arial"/>
                <w:color w:val="000000"/>
                <w:lang w:val="ro-RO"/>
              </w:rPr>
              <w:t xml:space="preserve"> din cadrul bazei de date, indiferent de tipul de date;</w:t>
            </w:r>
          </w:p>
          <w:p w14:paraId="337593E0"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utilizarea unui limbaj interactiv de manipulare a datelor printr-o sintaxă care să permită </w:t>
            </w:r>
            <w:proofErr w:type="spellStart"/>
            <w:r>
              <w:rPr>
                <w:rFonts w:ascii="Arial" w:eastAsia="Arial" w:hAnsi="Arial" w:cs="Arial"/>
                <w:color w:val="000000"/>
                <w:lang w:val="ro-RO"/>
              </w:rPr>
              <w:t>operaţii</w:t>
            </w:r>
            <w:proofErr w:type="spellEnd"/>
            <w:r>
              <w:rPr>
                <w:rFonts w:ascii="Arial" w:eastAsia="Arial" w:hAnsi="Arial" w:cs="Arial"/>
                <w:color w:val="000000"/>
                <w:lang w:val="ro-RO"/>
              </w:rPr>
              <w:t xml:space="preserve"> de gestiune a </w:t>
            </w:r>
            <w:proofErr w:type="spellStart"/>
            <w:r>
              <w:rPr>
                <w:rFonts w:ascii="Arial" w:eastAsia="Arial" w:hAnsi="Arial" w:cs="Arial"/>
                <w:color w:val="000000"/>
                <w:lang w:val="ro-RO"/>
              </w:rPr>
              <w:t>tranzacţiilor</w:t>
            </w:r>
            <w:proofErr w:type="spellEnd"/>
            <w:r>
              <w:rPr>
                <w:rFonts w:ascii="Arial" w:eastAsia="Arial" w:hAnsi="Arial" w:cs="Arial"/>
                <w:color w:val="000000"/>
                <w:lang w:val="ro-RO"/>
              </w:rPr>
              <w:t>;</w:t>
            </w:r>
          </w:p>
          <w:p w14:paraId="40B6D19D"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suport pentru respectarea </w:t>
            </w:r>
            <w:proofErr w:type="spellStart"/>
            <w:r>
              <w:rPr>
                <w:rFonts w:ascii="Arial" w:eastAsia="Arial" w:hAnsi="Arial" w:cs="Arial"/>
                <w:color w:val="000000"/>
                <w:lang w:val="ro-RO"/>
              </w:rPr>
              <w:t>proprietăţilor</w:t>
            </w:r>
            <w:proofErr w:type="spellEnd"/>
            <w:r>
              <w:rPr>
                <w:rFonts w:ascii="Arial" w:eastAsia="Arial" w:hAnsi="Arial" w:cs="Arial"/>
                <w:color w:val="000000"/>
                <w:lang w:val="ro-RO"/>
              </w:rPr>
              <w:t xml:space="preserve"> A.C.I.D. (Atomicitate, </w:t>
            </w:r>
            <w:proofErr w:type="spellStart"/>
            <w:r>
              <w:rPr>
                <w:rFonts w:ascii="Arial" w:eastAsia="Arial" w:hAnsi="Arial" w:cs="Arial"/>
                <w:color w:val="000000"/>
                <w:lang w:val="ro-RO"/>
              </w:rPr>
              <w:t>Consistenţă</w:t>
            </w:r>
            <w:proofErr w:type="spellEnd"/>
            <w:r>
              <w:rPr>
                <w:rFonts w:ascii="Arial" w:eastAsia="Arial" w:hAnsi="Arial" w:cs="Arial"/>
                <w:color w:val="000000"/>
                <w:lang w:val="ro-RO"/>
              </w:rPr>
              <w:t xml:space="preserve">, Izolare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Durabilitate);</w:t>
            </w:r>
          </w:p>
          <w:p w14:paraId="40945AB0"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fie de tip </w:t>
            </w:r>
            <w:proofErr w:type="spellStart"/>
            <w:r>
              <w:rPr>
                <w:rFonts w:ascii="Arial" w:eastAsia="Arial" w:hAnsi="Arial" w:cs="Arial"/>
                <w:color w:val="000000"/>
                <w:lang w:val="ro-RO"/>
              </w:rPr>
              <w:t>tranzacţional</w:t>
            </w:r>
            <w:proofErr w:type="spellEnd"/>
            <w:r>
              <w:rPr>
                <w:rFonts w:ascii="Arial" w:eastAsia="Arial" w:hAnsi="Arial" w:cs="Arial"/>
                <w:color w:val="000000"/>
                <w:lang w:val="ro-RO"/>
              </w:rPr>
              <w:t>;</w:t>
            </w:r>
          </w:p>
          <w:p w14:paraId="1667E5EF"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w:t>
            </w:r>
            <w:proofErr w:type="spellStart"/>
            <w:r>
              <w:rPr>
                <w:rFonts w:ascii="Arial" w:eastAsia="Arial" w:hAnsi="Arial" w:cs="Arial"/>
                <w:color w:val="000000"/>
                <w:lang w:val="ro-RO"/>
              </w:rPr>
              <w:t>deţină</w:t>
            </w:r>
            <w:proofErr w:type="spellEnd"/>
            <w:r>
              <w:rPr>
                <w:rFonts w:ascii="Arial" w:eastAsia="Arial" w:hAnsi="Arial" w:cs="Arial"/>
                <w:color w:val="000000"/>
                <w:lang w:val="ro-RO"/>
              </w:rPr>
              <w:t xml:space="preserve"> suport pentru </w:t>
            </w:r>
            <w:proofErr w:type="spellStart"/>
            <w:r>
              <w:rPr>
                <w:rFonts w:ascii="Arial" w:eastAsia="Arial" w:hAnsi="Arial" w:cs="Arial"/>
                <w:color w:val="000000"/>
                <w:lang w:val="ro-RO"/>
              </w:rPr>
              <w:t>Unicode</w:t>
            </w:r>
            <w:proofErr w:type="spellEnd"/>
            <w:r>
              <w:rPr>
                <w:rFonts w:ascii="Arial" w:eastAsia="Arial" w:hAnsi="Arial" w:cs="Arial"/>
                <w:color w:val="000000"/>
                <w:lang w:val="ro-RO"/>
              </w:rPr>
              <w:t xml:space="preserve"> UTF-8 sau echivalent;</w:t>
            </w:r>
          </w:p>
          <w:p w14:paraId="2AECCD0E"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permită </w:t>
            </w:r>
            <w:proofErr w:type="spellStart"/>
            <w:r>
              <w:rPr>
                <w:rFonts w:ascii="Arial" w:eastAsia="Arial" w:hAnsi="Arial" w:cs="Arial"/>
                <w:color w:val="000000"/>
                <w:lang w:val="ro-RO"/>
              </w:rPr>
              <w:t>execuţia</w:t>
            </w:r>
            <w:proofErr w:type="spellEnd"/>
            <w:r>
              <w:rPr>
                <w:rFonts w:ascii="Arial" w:eastAsia="Arial" w:hAnsi="Arial" w:cs="Arial"/>
                <w:color w:val="000000"/>
                <w:lang w:val="ro-RO"/>
              </w:rPr>
              <w:t xml:space="preserve"> de </w:t>
            </w:r>
            <w:proofErr w:type="spellStart"/>
            <w:r>
              <w:rPr>
                <w:rFonts w:ascii="Arial" w:eastAsia="Arial" w:hAnsi="Arial" w:cs="Arial"/>
                <w:color w:val="000000"/>
                <w:lang w:val="ro-RO"/>
              </w:rPr>
              <w:t>instrucţiuni</w:t>
            </w:r>
            <w:proofErr w:type="spellEnd"/>
            <w:r>
              <w:rPr>
                <w:rFonts w:ascii="Arial" w:eastAsia="Arial" w:hAnsi="Arial" w:cs="Arial"/>
                <w:color w:val="000000"/>
                <w:lang w:val="ro-RO"/>
              </w:rPr>
              <w:t xml:space="preserve"> de tipul:</w:t>
            </w:r>
          </w:p>
          <w:p w14:paraId="598353A6"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DDL(Data </w:t>
            </w:r>
            <w:proofErr w:type="spellStart"/>
            <w:r>
              <w:rPr>
                <w:rFonts w:ascii="Arial" w:eastAsia="Arial" w:hAnsi="Arial" w:cs="Arial"/>
                <w:color w:val="000000"/>
                <w:lang w:val="ro-RO"/>
              </w:rPr>
              <w:t>Definition</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Language</w:t>
            </w:r>
            <w:proofErr w:type="spellEnd"/>
            <w:r>
              <w:rPr>
                <w:rFonts w:ascii="Arial" w:eastAsia="Arial" w:hAnsi="Arial" w:cs="Arial"/>
                <w:color w:val="000000"/>
                <w:lang w:val="ro-RO"/>
              </w:rPr>
              <w:t>), </w:t>
            </w:r>
          </w:p>
          <w:p w14:paraId="1E2CDEAC"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DML (Data </w:t>
            </w:r>
            <w:proofErr w:type="spellStart"/>
            <w:r>
              <w:rPr>
                <w:rFonts w:ascii="Arial" w:eastAsia="Arial" w:hAnsi="Arial" w:cs="Arial"/>
                <w:color w:val="000000"/>
                <w:lang w:val="ro-RO"/>
              </w:rPr>
              <w:t>Manipulation</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Language</w:t>
            </w:r>
            <w:proofErr w:type="spellEnd"/>
            <w:r>
              <w:rPr>
                <w:rFonts w:ascii="Arial" w:eastAsia="Arial" w:hAnsi="Arial" w:cs="Arial"/>
                <w:color w:val="000000"/>
                <w:lang w:val="ro-RO"/>
              </w:rPr>
              <w:t>), </w:t>
            </w:r>
          </w:p>
          <w:p w14:paraId="3A673E62"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DCL (Data Control </w:t>
            </w:r>
            <w:proofErr w:type="spellStart"/>
            <w:r>
              <w:rPr>
                <w:rFonts w:ascii="Arial" w:eastAsia="Arial" w:hAnsi="Arial" w:cs="Arial"/>
                <w:color w:val="000000"/>
                <w:lang w:val="ro-RO"/>
              </w:rPr>
              <w:t>Language</w:t>
            </w:r>
            <w:proofErr w:type="spellEnd"/>
            <w:r>
              <w:rPr>
                <w:rFonts w:ascii="Arial" w:eastAsia="Arial" w:hAnsi="Arial" w:cs="Arial"/>
                <w:color w:val="000000"/>
                <w:lang w:val="ro-RO"/>
              </w:rPr>
              <w:t>),</w:t>
            </w:r>
          </w:p>
          <w:p w14:paraId="25D0FD89"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TCL (</w:t>
            </w:r>
            <w:proofErr w:type="spellStart"/>
            <w:r>
              <w:rPr>
                <w:rFonts w:ascii="Arial" w:eastAsia="Arial" w:hAnsi="Arial" w:cs="Arial"/>
                <w:color w:val="000000"/>
                <w:lang w:val="ro-RO"/>
              </w:rPr>
              <w:t>Transaction</w:t>
            </w:r>
            <w:proofErr w:type="spellEnd"/>
            <w:r>
              <w:rPr>
                <w:rFonts w:ascii="Arial" w:eastAsia="Arial" w:hAnsi="Arial" w:cs="Arial"/>
                <w:color w:val="000000"/>
                <w:lang w:val="ro-RO"/>
              </w:rPr>
              <w:t xml:space="preserve"> Control </w:t>
            </w:r>
            <w:proofErr w:type="spellStart"/>
            <w:r>
              <w:rPr>
                <w:rFonts w:ascii="Arial" w:eastAsia="Arial" w:hAnsi="Arial" w:cs="Arial"/>
                <w:color w:val="000000"/>
                <w:lang w:val="ro-RO"/>
              </w:rPr>
              <w:t>Language</w:t>
            </w:r>
            <w:proofErr w:type="spellEnd"/>
            <w:r>
              <w:rPr>
                <w:rFonts w:ascii="Arial" w:eastAsia="Arial" w:hAnsi="Arial" w:cs="Arial"/>
                <w:color w:val="000000"/>
                <w:lang w:val="ro-RO"/>
              </w:rPr>
              <w:t>)</w:t>
            </w:r>
          </w:p>
          <w:p w14:paraId="5D9B32A1"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ofere suport pentru: scheme, </w:t>
            </w:r>
            <w:proofErr w:type="spellStart"/>
            <w:r>
              <w:rPr>
                <w:rFonts w:ascii="Arial" w:eastAsia="Arial" w:hAnsi="Arial" w:cs="Arial"/>
                <w:color w:val="000000"/>
                <w:lang w:val="ro-RO"/>
              </w:rPr>
              <w:t>indecşi</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triggeri</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partiţii</w:t>
            </w:r>
            <w:proofErr w:type="spellEnd"/>
            <w:r>
              <w:rPr>
                <w:rFonts w:ascii="Arial" w:eastAsia="Arial" w:hAnsi="Arial" w:cs="Arial"/>
                <w:color w:val="000000"/>
                <w:lang w:val="ro-RO"/>
              </w:rPr>
              <w:t xml:space="preserve"> de date, mecanisme de replicare, </w:t>
            </w:r>
            <w:proofErr w:type="spellStart"/>
            <w:r>
              <w:rPr>
                <w:rFonts w:ascii="Arial" w:eastAsia="Arial" w:hAnsi="Arial" w:cs="Arial"/>
                <w:color w:val="000000"/>
                <w:lang w:val="ro-RO"/>
              </w:rPr>
              <w:t>multi-threading</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multi-user</w:t>
            </w:r>
            <w:proofErr w:type="spellEnd"/>
            <w:r>
              <w:rPr>
                <w:rFonts w:ascii="Arial" w:eastAsia="Arial" w:hAnsi="Arial" w:cs="Arial"/>
                <w:color w:val="000000"/>
                <w:lang w:val="ro-RO"/>
              </w:rPr>
              <w:t xml:space="preserve">, politici de securitate, </w:t>
            </w:r>
            <w:proofErr w:type="spellStart"/>
            <w:r>
              <w:rPr>
                <w:rFonts w:ascii="Arial" w:eastAsia="Arial" w:hAnsi="Arial" w:cs="Arial"/>
                <w:color w:val="000000"/>
                <w:lang w:val="ro-RO"/>
              </w:rPr>
              <w:t>failover</w:t>
            </w:r>
            <w:proofErr w:type="spellEnd"/>
            <w:r>
              <w:rPr>
                <w:rFonts w:ascii="Arial" w:eastAsia="Arial" w:hAnsi="Arial" w:cs="Arial"/>
                <w:color w:val="000000"/>
                <w:lang w:val="ro-RO"/>
              </w:rPr>
              <w:t xml:space="preserve"> cluster </w:t>
            </w:r>
            <w:proofErr w:type="spellStart"/>
            <w:r>
              <w:rPr>
                <w:rFonts w:ascii="Arial" w:eastAsia="Arial" w:hAnsi="Arial" w:cs="Arial"/>
                <w:color w:val="000000"/>
                <w:lang w:val="ro-RO"/>
              </w:rPr>
              <w:t>nodes</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views</w:t>
            </w:r>
            <w:proofErr w:type="spellEnd"/>
            <w:r>
              <w:rPr>
                <w:rFonts w:ascii="Arial" w:eastAsia="Arial" w:hAnsi="Arial" w:cs="Arial"/>
                <w:color w:val="000000"/>
                <w:lang w:val="ro-RO"/>
              </w:rPr>
              <w:t>, indecși Full-text,  </w:t>
            </w:r>
            <w:proofErr w:type="spellStart"/>
            <w:r>
              <w:rPr>
                <w:rFonts w:ascii="Arial" w:eastAsia="Arial" w:hAnsi="Arial" w:cs="Arial"/>
                <w:color w:val="000000"/>
                <w:lang w:val="ro-RO"/>
              </w:rPr>
              <w:t>join</w:t>
            </w:r>
            <w:proofErr w:type="spellEnd"/>
            <w:r>
              <w:rPr>
                <w:rFonts w:ascii="Arial" w:eastAsia="Arial" w:hAnsi="Arial" w:cs="Arial"/>
                <w:color w:val="000000"/>
                <w:lang w:val="ro-RO"/>
              </w:rPr>
              <w:t xml:space="preserve">-uri, </w:t>
            </w:r>
            <w:proofErr w:type="spellStart"/>
            <w:r>
              <w:rPr>
                <w:rFonts w:ascii="Arial" w:eastAsia="Arial" w:hAnsi="Arial" w:cs="Arial"/>
                <w:color w:val="000000"/>
                <w:lang w:val="ro-RO"/>
              </w:rPr>
              <w:t>funcţii</w:t>
            </w:r>
            <w:proofErr w:type="spellEnd"/>
            <w:r>
              <w:rPr>
                <w:rFonts w:ascii="Arial" w:eastAsia="Arial" w:hAnsi="Arial" w:cs="Arial"/>
                <w:color w:val="000000"/>
                <w:lang w:val="ro-RO"/>
              </w:rPr>
              <w:t xml:space="preserve">, proceduri stocate, să permită lucrul cu date </w:t>
            </w:r>
            <w:proofErr w:type="spellStart"/>
            <w:r>
              <w:rPr>
                <w:rFonts w:ascii="Arial" w:eastAsia="Arial" w:hAnsi="Arial" w:cs="Arial"/>
                <w:color w:val="000000"/>
                <w:lang w:val="ro-RO"/>
              </w:rPr>
              <w:t>spaţiale</w:t>
            </w:r>
            <w:proofErr w:type="spellEnd"/>
            <w:r>
              <w:rPr>
                <w:rFonts w:ascii="Arial" w:eastAsia="Arial" w:hAnsi="Arial" w:cs="Arial"/>
                <w:color w:val="000000"/>
                <w:lang w:val="ro-RO"/>
              </w:rPr>
              <w:t xml:space="preserve"> cât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alte obiecte specifice tehnologiilor de baze de date la momentul actual;</w:t>
            </w:r>
          </w:p>
          <w:p w14:paraId="25F23DBB"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Să permită baze de date de mare capacitate (minim de ordinul TB);</w:t>
            </w:r>
          </w:p>
          <w:p w14:paraId="5936F058"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Să ofere mecanisme native de interogare a bazelor de date distribuite;</w:t>
            </w:r>
          </w:p>
          <w:p w14:paraId="2BAF4FC3"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ofere suport pentru managementul </w:t>
            </w:r>
            <w:proofErr w:type="spellStart"/>
            <w:r>
              <w:rPr>
                <w:rFonts w:ascii="Arial" w:eastAsia="Arial" w:hAnsi="Arial" w:cs="Arial"/>
                <w:color w:val="000000"/>
                <w:lang w:val="ro-RO"/>
              </w:rPr>
              <w:t>tranzacţiilor</w:t>
            </w:r>
            <w:proofErr w:type="spellEnd"/>
            <w:r>
              <w:rPr>
                <w:rFonts w:ascii="Arial" w:eastAsia="Arial" w:hAnsi="Arial" w:cs="Arial"/>
                <w:color w:val="000000"/>
                <w:lang w:val="ro-RO"/>
              </w:rPr>
              <w:t xml:space="preserve"> la nivelul bazelor de date;</w:t>
            </w:r>
          </w:p>
          <w:p w14:paraId="7F93C5FA"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Să permită minimizarea conflictelor de acces la date;</w:t>
            </w:r>
          </w:p>
          <w:p w14:paraId="631EF55D"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permită stocarea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managementul diferitelor tipuri de date în </w:t>
            </w:r>
            <w:proofErr w:type="spellStart"/>
            <w:r>
              <w:rPr>
                <w:rFonts w:ascii="Arial" w:eastAsia="Arial" w:hAnsi="Arial" w:cs="Arial"/>
                <w:color w:val="000000"/>
                <w:lang w:val="ro-RO"/>
              </w:rPr>
              <w:t>concordanţă</w:t>
            </w:r>
            <w:proofErr w:type="spellEnd"/>
            <w:r>
              <w:rPr>
                <w:rFonts w:ascii="Arial" w:eastAsia="Arial" w:hAnsi="Arial" w:cs="Arial"/>
                <w:color w:val="000000"/>
                <w:lang w:val="ro-RO"/>
              </w:rPr>
              <w:t xml:space="preserve"> cu tehnologiile actuale (ex.: tipurile de date uzuale, XML, JSON, text, imagine, </w:t>
            </w:r>
            <w:proofErr w:type="spellStart"/>
            <w:r>
              <w:rPr>
                <w:rFonts w:ascii="Arial" w:eastAsia="Arial" w:hAnsi="Arial" w:cs="Arial"/>
                <w:color w:val="000000"/>
                <w:lang w:val="ro-RO"/>
              </w:rPr>
              <w:t>geometry</w:t>
            </w:r>
            <w:proofErr w:type="spellEnd"/>
            <w:r>
              <w:rPr>
                <w:rFonts w:ascii="Arial" w:eastAsia="Arial" w:hAnsi="Arial" w:cs="Arial"/>
                <w:color w:val="000000"/>
                <w:lang w:val="ro-RO"/>
              </w:rPr>
              <w:t>, etc.);</w:t>
            </w:r>
          </w:p>
          <w:p w14:paraId="35B7E034"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ofere suport pentru </w:t>
            </w:r>
            <w:proofErr w:type="spellStart"/>
            <w:r>
              <w:rPr>
                <w:rFonts w:ascii="Arial" w:eastAsia="Arial" w:hAnsi="Arial" w:cs="Arial"/>
                <w:color w:val="000000"/>
                <w:lang w:val="ro-RO"/>
              </w:rPr>
              <w:t>rollback-ul</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tranzacţiilor</w:t>
            </w:r>
            <w:proofErr w:type="spellEnd"/>
            <w:r>
              <w:rPr>
                <w:rFonts w:ascii="Arial" w:eastAsia="Arial" w:hAnsi="Arial" w:cs="Arial"/>
                <w:color w:val="000000"/>
                <w:lang w:val="ro-RO"/>
              </w:rPr>
              <w:t>;</w:t>
            </w:r>
          </w:p>
          <w:p w14:paraId="6A21088C"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Să ofere suport pentru utilizarea de expresii regulate;</w:t>
            </w:r>
          </w:p>
          <w:p w14:paraId="1051E503"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Sistemul de baze de date trebuie sa includă mecanisme automate </w:t>
            </w:r>
            <w:proofErr w:type="spellStart"/>
            <w:r>
              <w:rPr>
                <w:rFonts w:ascii="Arial" w:eastAsia="Arial" w:hAnsi="Arial" w:cs="Arial"/>
                <w:color w:val="000000"/>
                <w:lang w:val="ro-RO"/>
              </w:rPr>
              <w:t>preconfigurabile</w:t>
            </w:r>
            <w:proofErr w:type="spellEnd"/>
            <w:r>
              <w:rPr>
                <w:rFonts w:ascii="Arial" w:eastAsia="Arial" w:hAnsi="Arial" w:cs="Arial"/>
                <w:color w:val="000000"/>
                <w:lang w:val="ro-RO"/>
              </w:rPr>
              <w:t xml:space="preserve"> de către administratorii de sistem, pentru importul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exportul datelor statice sau dinamice în diverse formate;</w:t>
            </w:r>
          </w:p>
          <w:p w14:paraId="30CB6B20"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ofere suport pentru securitatea </w:t>
            </w:r>
            <w:proofErr w:type="spellStart"/>
            <w:r>
              <w:rPr>
                <w:rFonts w:ascii="Arial" w:eastAsia="Arial" w:hAnsi="Arial" w:cs="Arial"/>
                <w:color w:val="000000"/>
                <w:lang w:val="ro-RO"/>
              </w:rPr>
              <w:t>tranzacţiilor</w:t>
            </w:r>
            <w:proofErr w:type="spellEnd"/>
            <w:r>
              <w:rPr>
                <w:rFonts w:ascii="Arial" w:eastAsia="Arial" w:hAnsi="Arial" w:cs="Arial"/>
                <w:color w:val="000000"/>
                <w:lang w:val="ro-RO"/>
              </w:rPr>
              <w:t xml:space="preserve"> în </w:t>
            </w:r>
            <w:proofErr w:type="spellStart"/>
            <w:r>
              <w:rPr>
                <w:rFonts w:ascii="Arial" w:eastAsia="Arial" w:hAnsi="Arial" w:cs="Arial"/>
                <w:color w:val="000000"/>
                <w:lang w:val="ro-RO"/>
              </w:rPr>
              <w:t>situaţia</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apariţiei</w:t>
            </w:r>
            <w:proofErr w:type="spellEnd"/>
            <w:r>
              <w:rPr>
                <w:rFonts w:ascii="Arial" w:eastAsia="Arial" w:hAnsi="Arial" w:cs="Arial"/>
                <w:color w:val="000000"/>
                <w:lang w:val="ro-RO"/>
              </w:rPr>
              <w:t xml:space="preserve"> de erori de tip hardware sau software;</w:t>
            </w:r>
          </w:p>
          <w:p w14:paraId="06D96599"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Să permită paralelizarea operațiilor de tip DDL și DML;</w:t>
            </w:r>
          </w:p>
          <w:p w14:paraId="5D1B502F"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permită managementul obiectelor la nivelul </w:t>
            </w:r>
            <w:proofErr w:type="spellStart"/>
            <w:r>
              <w:rPr>
                <w:rFonts w:ascii="Arial" w:eastAsia="Arial" w:hAnsi="Arial" w:cs="Arial"/>
                <w:color w:val="000000"/>
                <w:lang w:val="ro-RO"/>
              </w:rPr>
              <w:t>instanţei</w:t>
            </w:r>
            <w:proofErr w:type="spellEnd"/>
            <w:r>
              <w:rPr>
                <w:rFonts w:ascii="Arial" w:eastAsia="Arial" w:hAnsi="Arial" w:cs="Arial"/>
                <w:color w:val="000000"/>
                <w:lang w:val="ro-RO"/>
              </w:rPr>
              <w:t xml:space="preserve"> de baze de date într-un mod facil;</w:t>
            </w:r>
          </w:p>
          <w:p w14:paraId="7BDFFE5A"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Să ofere mecanisme fiabile pentru rularea de job-uri programate în timp;</w:t>
            </w:r>
          </w:p>
          <w:p w14:paraId="5B2DB662"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asigure mecanisme de reconectare automată a aplicațiilor la nodul / nodurile rămase disponibile după </w:t>
            </w:r>
            <w:proofErr w:type="spellStart"/>
            <w:r>
              <w:rPr>
                <w:rFonts w:ascii="Arial" w:eastAsia="Arial" w:hAnsi="Arial" w:cs="Arial"/>
                <w:color w:val="000000"/>
                <w:lang w:val="ro-RO"/>
              </w:rPr>
              <w:t>apariţia</w:t>
            </w:r>
            <w:proofErr w:type="spellEnd"/>
            <w:r>
              <w:rPr>
                <w:rFonts w:ascii="Arial" w:eastAsia="Arial" w:hAnsi="Arial" w:cs="Arial"/>
                <w:color w:val="000000"/>
                <w:lang w:val="ro-RO"/>
              </w:rPr>
              <w:t xml:space="preserve"> unei </w:t>
            </w:r>
            <w:proofErr w:type="spellStart"/>
            <w:r>
              <w:rPr>
                <w:rFonts w:ascii="Arial" w:eastAsia="Arial" w:hAnsi="Arial" w:cs="Arial"/>
                <w:color w:val="000000"/>
                <w:lang w:val="ro-RO"/>
              </w:rPr>
              <w:t>defecţiuni</w:t>
            </w:r>
            <w:proofErr w:type="spellEnd"/>
            <w:r>
              <w:rPr>
                <w:rFonts w:ascii="Arial" w:eastAsia="Arial" w:hAnsi="Arial" w:cs="Arial"/>
                <w:color w:val="000000"/>
                <w:lang w:val="ro-RO"/>
              </w:rPr>
              <w:t xml:space="preserve"> la nodul / nodurile cluster active;</w:t>
            </w:r>
          </w:p>
          <w:p w14:paraId="03BAB8D4"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Toate procesele de </w:t>
            </w:r>
            <w:proofErr w:type="spellStart"/>
            <w:r>
              <w:rPr>
                <w:rFonts w:ascii="Arial" w:eastAsia="Arial" w:hAnsi="Arial" w:cs="Arial"/>
                <w:color w:val="000000"/>
                <w:lang w:val="ro-RO"/>
              </w:rPr>
              <w:t>mentenanţă</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auditare la nivelul </w:t>
            </w:r>
            <w:proofErr w:type="spellStart"/>
            <w:r>
              <w:rPr>
                <w:rFonts w:ascii="Arial" w:eastAsia="Arial" w:hAnsi="Arial" w:cs="Arial"/>
                <w:color w:val="000000"/>
                <w:lang w:val="ro-RO"/>
              </w:rPr>
              <w:t>instanţelor</w:t>
            </w:r>
            <w:proofErr w:type="spellEnd"/>
            <w:r>
              <w:rPr>
                <w:rFonts w:ascii="Arial" w:eastAsia="Arial" w:hAnsi="Arial" w:cs="Arial"/>
                <w:color w:val="000000"/>
                <w:lang w:val="ro-RO"/>
              </w:rPr>
              <w:t xml:space="preserve"> de baze de date, nu trebuie să </w:t>
            </w:r>
            <w:proofErr w:type="spellStart"/>
            <w:r>
              <w:rPr>
                <w:rFonts w:ascii="Arial" w:eastAsia="Arial" w:hAnsi="Arial" w:cs="Arial"/>
                <w:color w:val="000000"/>
                <w:lang w:val="ro-RO"/>
              </w:rPr>
              <w:t>impacteze</w:t>
            </w:r>
            <w:proofErr w:type="spellEnd"/>
            <w:r>
              <w:rPr>
                <w:rFonts w:ascii="Arial" w:eastAsia="Arial" w:hAnsi="Arial" w:cs="Arial"/>
                <w:color w:val="000000"/>
                <w:lang w:val="ro-RO"/>
              </w:rPr>
              <w:t xml:space="preserve"> sub nicio formă </w:t>
            </w:r>
            <w:proofErr w:type="spellStart"/>
            <w:r>
              <w:rPr>
                <w:rFonts w:ascii="Arial" w:eastAsia="Arial" w:hAnsi="Arial" w:cs="Arial"/>
                <w:color w:val="000000"/>
                <w:lang w:val="ro-RO"/>
              </w:rPr>
              <w:t>aplicaţiile</w:t>
            </w:r>
            <w:proofErr w:type="spellEnd"/>
            <w:r>
              <w:rPr>
                <w:rFonts w:ascii="Arial" w:eastAsia="Arial" w:hAnsi="Arial" w:cs="Arial"/>
                <w:color w:val="000000"/>
                <w:lang w:val="ro-RO"/>
              </w:rPr>
              <w:t xml:space="preserve"> de tip client;</w:t>
            </w:r>
          </w:p>
          <w:p w14:paraId="2D514DB8"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asigure căutări foarte rapide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eficiente la nivel de text pe baza tehnologiilor specifice (pe bază de </w:t>
            </w:r>
            <w:proofErr w:type="spellStart"/>
            <w:r>
              <w:rPr>
                <w:rFonts w:ascii="Arial" w:eastAsia="Arial" w:hAnsi="Arial" w:cs="Arial"/>
                <w:color w:val="000000"/>
                <w:lang w:val="ro-RO"/>
              </w:rPr>
              <w:t>indecşi</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dedicaţi</w:t>
            </w:r>
            <w:proofErr w:type="spellEnd"/>
            <w:r>
              <w:rPr>
                <w:rFonts w:ascii="Arial" w:eastAsia="Arial" w:hAnsi="Arial" w:cs="Arial"/>
                <w:color w:val="000000"/>
                <w:lang w:val="ro-RO"/>
              </w:rPr>
              <w:t>, servicii de căutare etc.);</w:t>
            </w:r>
          </w:p>
          <w:p w14:paraId="231F683C"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ofere suport pentru un nivel avansat de auditare la nivelul </w:t>
            </w:r>
            <w:proofErr w:type="spellStart"/>
            <w:r>
              <w:rPr>
                <w:rFonts w:ascii="Arial" w:eastAsia="Arial" w:hAnsi="Arial" w:cs="Arial"/>
                <w:color w:val="000000"/>
                <w:lang w:val="ro-RO"/>
              </w:rPr>
              <w:t>instanţelor</w:t>
            </w:r>
            <w:proofErr w:type="spellEnd"/>
            <w:r>
              <w:rPr>
                <w:rFonts w:ascii="Arial" w:eastAsia="Arial" w:hAnsi="Arial" w:cs="Arial"/>
                <w:color w:val="000000"/>
                <w:lang w:val="ro-RO"/>
              </w:rPr>
              <w:t xml:space="preserve"> de baze de date;</w:t>
            </w:r>
          </w:p>
          <w:p w14:paraId="06EE77DA"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Să asigure mecanisme de segmentare a datelor pentru toate bazele de date, pe intervale de timp definibile de către administratorii de sistem;</w:t>
            </w:r>
          </w:p>
          <w:p w14:paraId="0578A690"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Să asigure compatibilitate cu tehnologiile actuale (Java, .Net etc.);</w:t>
            </w:r>
          </w:p>
          <w:p w14:paraId="009A96EB"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asigure suport pentru configurarea de către administratorii de sistem a porturilor pe care vor comunica </w:t>
            </w:r>
            <w:proofErr w:type="spellStart"/>
            <w:r>
              <w:rPr>
                <w:rFonts w:ascii="Arial" w:eastAsia="Arial" w:hAnsi="Arial" w:cs="Arial"/>
                <w:color w:val="000000"/>
                <w:lang w:val="ro-RO"/>
              </w:rPr>
              <w:t>instanţele</w:t>
            </w:r>
            <w:proofErr w:type="spellEnd"/>
            <w:r>
              <w:rPr>
                <w:rFonts w:ascii="Arial" w:eastAsia="Arial" w:hAnsi="Arial" w:cs="Arial"/>
                <w:color w:val="000000"/>
                <w:lang w:val="ro-RO"/>
              </w:rPr>
              <w:t xml:space="preserve"> aferente bazelor de date;</w:t>
            </w:r>
          </w:p>
          <w:p w14:paraId="459C561D"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lang w:val="ro-RO"/>
              </w:rPr>
              <w:t> </w:t>
            </w:r>
            <w:r>
              <w:rPr>
                <w:rFonts w:ascii="Arial" w:eastAsia="Arial" w:hAnsi="Arial" w:cs="Arial"/>
                <w:color w:val="000000"/>
                <w:lang w:val="ro-RO"/>
              </w:rPr>
              <w:t xml:space="preserve">Să dispună de un grad ridicat de securitate, care să garanteze integritatea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securitatea datelor;</w:t>
            </w:r>
          </w:p>
          <w:p w14:paraId="19A07ED7"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ofere suport pentru </w:t>
            </w:r>
            <w:proofErr w:type="spellStart"/>
            <w:r>
              <w:rPr>
                <w:rFonts w:ascii="Arial" w:eastAsia="Arial" w:hAnsi="Arial" w:cs="Arial"/>
                <w:color w:val="000000"/>
                <w:lang w:val="ro-RO"/>
              </w:rPr>
              <w:t>restricţionarea</w:t>
            </w:r>
            <w:proofErr w:type="spellEnd"/>
            <w:r>
              <w:rPr>
                <w:rFonts w:ascii="Arial" w:eastAsia="Arial" w:hAnsi="Arial" w:cs="Arial"/>
                <w:color w:val="000000"/>
                <w:lang w:val="ro-RO"/>
              </w:rPr>
              <w:t xml:space="preserve"> accesului la nivelul obiectelor bazei de date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aplicarea simultana a mai multor politici de securitate pe un </w:t>
            </w:r>
            <w:proofErr w:type="spellStart"/>
            <w:r>
              <w:rPr>
                <w:rFonts w:ascii="Arial" w:eastAsia="Arial" w:hAnsi="Arial" w:cs="Arial"/>
                <w:color w:val="000000"/>
                <w:lang w:val="ro-RO"/>
              </w:rPr>
              <w:t>acelaşi</w:t>
            </w:r>
            <w:proofErr w:type="spellEnd"/>
            <w:r>
              <w:rPr>
                <w:rFonts w:ascii="Arial" w:eastAsia="Arial" w:hAnsi="Arial" w:cs="Arial"/>
                <w:color w:val="000000"/>
                <w:lang w:val="ro-RO"/>
              </w:rPr>
              <w:t xml:space="preserve"> obiect al bazei de date asigurându-se </w:t>
            </w:r>
            <w:proofErr w:type="spellStart"/>
            <w:r>
              <w:rPr>
                <w:rFonts w:ascii="Arial" w:eastAsia="Arial" w:hAnsi="Arial" w:cs="Arial"/>
                <w:color w:val="000000"/>
                <w:lang w:val="ro-RO"/>
              </w:rPr>
              <w:t>restricţionarea</w:t>
            </w:r>
            <w:proofErr w:type="spellEnd"/>
            <w:r>
              <w:rPr>
                <w:rFonts w:ascii="Arial" w:eastAsia="Arial" w:hAnsi="Arial" w:cs="Arial"/>
                <w:color w:val="000000"/>
                <w:lang w:val="ro-RO"/>
              </w:rPr>
              <w:t xml:space="preserve"> accesului utilizatorilor pana la nivel de înregistrare;</w:t>
            </w:r>
          </w:p>
          <w:p w14:paraId="3D2EB70D"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ofere suport pentru asigurarea </w:t>
            </w:r>
            <w:proofErr w:type="spellStart"/>
            <w:r>
              <w:rPr>
                <w:rFonts w:ascii="Arial" w:eastAsia="Arial" w:hAnsi="Arial" w:cs="Arial"/>
                <w:color w:val="000000"/>
                <w:lang w:val="ro-RO"/>
              </w:rPr>
              <w:t>trasabilităţii</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activităţii</w:t>
            </w:r>
            <w:proofErr w:type="spellEnd"/>
            <w:r>
              <w:rPr>
                <w:rFonts w:ascii="Arial" w:eastAsia="Arial" w:hAnsi="Arial" w:cs="Arial"/>
                <w:color w:val="000000"/>
                <w:lang w:val="ro-RO"/>
              </w:rPr>
              <w:t xml:space="preserve"> utilizatorilor, baza de date va oferi o lista cu </w:t>
            </w:r>
            <w:proofErr w:type="spellStart"/>
            <w:r>
              <w:rPr>
                <w:rFonts w:ascii="Arial" w:eastAsia="Arial" w:hAnsi="Arial" w:cs="Arial"/>
                <w:color w:val="000000"/>
                <w:lang w:val="ro-RO"/>
              </w:rPr>
              <w:t>operaţiile</w:t>
            </w:r>
            <w:proofErr w:type="spellEnd"/>
            <w:r>
              <w:rPr>
                <w:rFonts w:ascii="Arial" w:eastAsia="Arial" w:hAnsi="Arial" w:cs="Arial"/>
                <w:color w:val="000000"/>
                <w:lang w:val="ro-RO"/>
              </w:rPr>
              <w:t xml:space="preserve"> pe care un grup sau o clasa de utilizatori le poate executa sau le-a executat, inclusiv pentru administratori;</w:t>
            </w:r>
          </w:p>
          <w:p w14:paraId="4431495C"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ofere suport pentru abilitatea de a se ajusta la gradul de detalii capturate de către facilitatea de audit, prin introducerea de politici de audit care sa determine când un utilizator este sau nu auditat (spre exemplu </w:t>
            </w:r>
            <w:proofErr w:type="spellStart"/>
            <w:r>
              <w:rPr>
                <w:rFonts w:ascii="Arial" w:eastAsia="Arial" w:hAnsi="Arial" w:cs="Arial"/>
                <w:color w:val="000000"/>
                <w:lang w:val="ro-RO"/>
              </w:rPr>
              <w:t>situaţia</w:t>
            </w:r>
            <w:proofErr w:type="spellEnd"/>
            <w:r>
              <w:rPr>
                <w:rFonts w:ascii="Arial" w:eastAsia="Arial" w:hAnsi="Arial" w:cs="Arial"/>
                <w:color w:val="000000"/>
                <w:lang w:val="ro-RO"/>
              </w:rPr>
              <w:t xml:space="preserve"> când utilizatorul accesează doar anumite </w:t>
            </w:r>
            <w:proofErr w:type="spellStart"/>
            <w:r>
              <w:rPr>
                <w:rFonts w:ascii="Arial" w:eastAsia="Arial" w:hAnsi="Arial" w:cs="Arial"/>
                <w:color w:val="000000"/>
                <w:lang w:val="ro-RO"/>
              </w:rPr>
              <w:t>informaţii</w:t>
            </w:r>
            <w:proofErr w:type="spellEnd"/>
            <w:r>
              <w:rPr>
                <w:rFonts w:ascii="Arial" w:eastAsia="Arial" w:hAnsi="Arial" w:cs="Arial"/>
                <w:color w:val="000000"/>
                <w:lang w:val="ro-RO"/>
              </w:rPr>
              <w:t xml:space="preserve"> dintr-o tabela sau când conectarea nu se face printr-o anumita </w:t>
            </w:r>
            <w:proofErr w:type="spellStart"/>
            <w:r>
              <w:rPr>
                <w:rFonts w:ascii="Arial" w:eastAsia="Arial" w:hAnsi="Arial" w:cs="Arial"/>
                <w:color w:val="000000"/>
                <w:lang w:val="ro-RO"/>
              </w:rPr>
              <w:t>aplicaţie</w:t>
            </w:r>
            <w:proofErr w:type="spellEnd"/>
            <w:r>
              <w:rPr>
                <w:rFonts w:ascii="Arial" w:eastAsia="Arial" w:hAnsi="Arial" w:cs="Arial"/>
                <w:color w:val="000000"/>
                <w:lang w:val="ro-RO"/>
              </w:rPr>
              <w:t>).</w:t>
            </w:r>
          </w:p>
          <w:p w14:paraId="31D82DE2"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Să ofere suport pentru compresia datelor;</w:t>
            </w:r>
          </w:p>
          <w:p w14:paraId="4D64FA50"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Sistemul va oferi un înalt grad de securitate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confidenţialitate</w:t>
            </w:r>
            <w:proofErr w:type="spellEnd"/>
            <w:r>
              <w:rPr>
                <w:rFonts w:ascii="Arial" w:eastAsia="Arial" w:hAnsi="Arial" w:cs="Arial"/>
                <w:color w:val="000000"/>
                <w:lang w:val="ro-RO"/>
              </w:rPr>
              <w:t xml:space="preserve"> a datelor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va garanta </w:t>
            </w:r>
            <w:proofErr w:type="spellStart"/>
            <w:r>
              <w:rPr>
                <w:rFonts w:ascii="Arial" w:eastAsia="Arial" w:hAnsi="Arial" w:cs="Arial"/>
                <w:color w:val="000000"/>
                <w:lang w:val="ro-RO"/>
              </w:rPr>
              <w:t>protecţia</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integritatea completă a datelor stocate din cadrul sistemului;</w:t>
            </w:r>
          </w:p>
          <w:p w14:paraId="35E3A648"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ofere un înalt grad de </w:t>
            </w:r>
            <w:proofErr w:type="spellStart"/>
            <w:r>
              <w:rPr>
                <w:rFonts w:ascii="Arial" w:eastAsia="Arial" w:hAnsi="Arial" w:cs="Arial"/>
                <w:color w:val="000000"/>
                <w:lang w:val="ro-RO"/>
              </w:rPr>
              <w:t>protecţie</w:t>
            </w:r>
            <w:proofErr w:type="spellEnd"/>
            <w:r>
              <w:rPr>
                <w:rFonts w:ascii="Arial" w:eastAsia="Arial" w:hAnsi="Arial" w:cs="Arial"/>
                <w:color w:val="000000"/>
                <w:lang w:val="ro-RO"/>
              </w:rPr>
              <w:t xml:space="preserve"> pentru sistemul de baze de date prin metode eficiente de control al accesului, auditare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autentificare;</w:t>
            </w:r>
          </w:p>
          <w:p w14:paraId="796EDC1D"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Să permită utilizarea de certificate de securitate în conformitate cu tehnologiile actuale;</w:t>
            </w:r>
          </w:p>
          <w:p w14:paraId="2CFF3B13"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proofErr w:type="spellStart"/>
            <w:r>
              <w:rPr>
                <w:rFonts w:ascii="Arial" w:eastAsia="Arial" w:hAnsi="Arial" w:cs="Arial"/>
                <w:color w:val="000000"/>
                <w:lang w:val="ro-RO"/>
              </w:rPr>
              <w:t>Soluţia</w:t>
            </w:r>
            <w:proofErr w:type="spellEnd"/>
            <w:r>
              <w:rPr>
                <w:rFonts w:ascii="Arial" w:eastAsia="Arial" w:hAnsi="Arial" w:cs="Arial"/>
                <w:color w:val="000000"/>
                <w:lang w:val="ro-RO"/>
              </w:rPr>
              <w:t xml:space="preserve"> de control al accesului la bazele de date, trebuie să respecte un înalt grad de securitate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să fie în </w:t>
            </w:r>
            <w:proofErr w:type="spellStart"/>
            <w:r>
              <w:rPr>
                <w:rFonts w:ascii="Arial" w:eastAsia="Arial" w:hAnsi="Arial" w:cs="Arial"/>
                <w:color w:val="000000"/>
                <w:lang w:val="ro-RO"/>
              </w:rPr>
              <w:t>concordanţă</w:t>
            </w:r>
            <w:proofErr w:type="spellEnd"/>
            <w:r>
              <w:rPr>
                <w:rFonts w:ascii="Arial" w:eastAsia="Arial" w:hAnsi="Arial" w:cs="Arial"/>
                <w:color w:val="000000"/>
                <w:lang w:val="ro-RO"/>
              </w:rPr>
              <w:t xml:space="preserve"> cu tehnologiile actuale;</w:t>
            </w:r>
          </w:p>
          <w:p w14:paraId="568A092A"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garanteze că niciun utilizator nu are acces să execute </w:t>
            </w:r>
            <w:proofErr w:type="spellStart"/>
            <w:r>
              <w:rPr>
                <w:rFonts w:ascii="Arial" w:eastAsia="Arial" w:hAnsi="Arial" w:cs="Arial"/>
                <w:color w:val="000000"/>
                <w:lang w:val="ro-RO"/>
              </w:rPr>
              <w:t>operaţii</w:t>
            </w:r>
            <w:proofErr w:type="spellEnd"/>
            <w:r>
              <w:rPr>
                <w:rFonts w:ascii="Arial" w:eastAsia="Arial" w:hAnsi="Arial" w:cs="Arial"/>
                <w:color w:val="000000"/>
                <w:lang w:val="ro-RO"/>
              </w:rPr>
              <w:t xml:space="preserve"> in cadrul bazelor de date decât dacă este autorizat, conform nivelului de securitate cât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a drepturilor pe care le are;</w:t>
            </w:r>
          </w:p>
          <w:p w14:paraId="088E721E"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permită crearea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managementul </w:t>
            </w:r>
            <w:proofErr w:type="spellStart"/>
            <w:r>
              <w:rPr>
                <w:rFonts w:ascii="Arial" w:eastAsia="Arial" w:hAnsi="Arial" w:cs="Arial"/>
                <w:color w:val="000000"/>
                <w:lang w:val="ro-RO"/>
              </w:rPr>
              <w:t>proactiv</w:t>
            </w:r>
            <w:proofErr w:type="spellEnd"/>
            <w:r>
              <w:rPr>
                <w:rFonts w:ascii="Arial" w:eastAsia="Arial" w:hAnsi="Arial" w:cs="Arial"/>
                <w:color w:val="000000"/>
                <w:lang w:val="ro-RO"/>
              </w:rPr>
              <w:t xml:space="preserve"> al politicilor de securitate la nivelul </w:t>
            </w:r>
            <w:proofErr w:type="spellStart"/>
            <w:r>
              <w:rPr>
                <w:rFonts w:ascii="Arial" w:eastAsia="Arial" w:hAnsi="Arial" w:cs="Arial"/>
                <w:color w:val="000000"/>
                <w:lang w:val="ro-RO"/>
              </w:rPr>
              <w:t>instanţei</w:t>
            </w:r>
            <w:proofErr w:type="spellEnd"/>
            <w:r>
              <w:rPr>
                <w:rFonts w:ascii="Arial" w:eastAsia="Arial" w:hAnsi="Arial" w:cs="Arial"/>
                <w:color w:val="000000"/>
                <w:lang w:val="ro-RO"/>
              </w:rPr>
              <w:t xml:space="preserve"> bazelor de date;</w:t>
            </w:r>
          </w:p>
          <w:p w14:paraId="5BBCA4EA"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Să asigure restricționarea accesului la nivel de obiect al bazei de date și aplicarea simultană a mai multor politici de securitate pe același obiect al bazei de date, asigurând restricționarea accesului utilizatorilor până la nivel de înregistrare și coloană dintr-o tabelă;</w:t>
            </w:r>
          </w:p>
          <w:p w14:paraId="6F0F91CD"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Să permită accesul securizat la datele considerate confidențiale prin aplicarea etichetelor și asocierea acestora cu utilizatorii;</w:t>
            </w:r>
          </w:p>
          <w:p w14:paraId="43595BC9"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Să permită, la nevoie, criptarea datelor; </w:t>
            </w:r>
          </w:p>
          <w:p w14:paraId="562300AA"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Să permită mascarea datelor;</w:t>
            </w:r>
          </w:p>
          <w:p w14:paraId="17DD6103"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asigure </w:t>
            </w:r>
            <w:proofErr w:type="spellStart"/>
            <w:r>
              <w:rPr>
                <w:rFonts w:ascii="Arial" w:eastAsia="Arial" w:hAnsi="Arial" w:cs="Arial"/>
                <w:color w:val="000000"/>
                <w:lang w:val="ro-RO"/>
              </w:rPr>
              <w:t>toleranţă</w:t>
            </w:r>
            <w:proofErr w:type="spellEnd"/>
            <w:r>
              <w:rPr>
                <w:rFonts w:ascii="Arial" w:eastAsia="Arial" w:hAnsi="Arial" w:cs="Arial"/>
                <w:color w:val="000000"/>
                <w:lang w:val="ro-RO"/>
              </w:rPr>
              <w:t xml:space="preserve"> la defecte hardware sau </w:t>
            </w:r>
            <w:proofErr w:type="spellStart"/>
            <w:r>
              <w:rPr>
                <w:rFonts w:ascii="Arial" w:eastAsia="Arial" w:hAnsi="Arial" w:cs="Arial"/>
                <w:color w:val="000000"/>
                <w:lang w:val="ro-RO"/>
              </w:rPr>
              <w:t>nefuncţionare</w:t>
            </w:r>
            <w:proofErr w:type="spellEnd"/>
            <w:r>
              <w:rPr>
                <w:rFonts w:ascii="Arial" w:eastAsia="Arial" w:hAnsi="Arial" w:cs="Arial"/>
                <w:color w:val="000000"/>
                <w:lang w:val="ro-RO"/>
              </w:rPr>
              <w:t xml:space="preserve"> planificată astfel încât să fie oferită o disponibilitate de tip 24x7 în cazul </w:t>
            </w:r>
            <w:proofErr w:type="spellStart"/>
            <w:r>
              <w:rPr>
                <w:rFonts w:ascii="Arial" w:eastAsia="Arial" w:hAnsi="Arial" w:cs="Arial"/>
                <w:color w:val="000000"/>
                <w:lang w:val="ro-RO"/>
              </w:rPr>
              <w:t>apariţiei</w:t>
            </w:r>
            <w:proofErr w:type="spellEnd"/>
            <w:r>
              <w:rPr>
                <w:rFonts w:ascii="Arial" w:eastAsia="Arial" w:hAnsi="Arial" w:cs="Arial"/>
                <w:color w:val="000000"/>
                <w:lang w:val="ro-RO"/>
              </w:rPr>
              <w:t xml:space="preserve"> unei </w:t>
            </w:r>
            <w:proofErr w:type="spellStart"/>
            <w:r>
              <w:rPr>
                <w:rFonts w:ascii="Arial" w:eastAsia="Arial" w:hAnsi="Arial" w:cs="Arial"/>
                <w:color w:val="000000"/>
                <w:lang w:val="ro-RO"/>
              </w:rPr>
              <w:t>defecţiuni</w:t>
            </w:r>
            <w:proofErr w:type="spellEnd"/>
            <w:r>
              <w:rPr>
                <w:rFonts w:ascii="Arial" w:eastAsia="Arial" w:hAnsi="Arial" w:cs="Arial"/>
                <w:color w:val="000000"/>
                <w:lang w:val="ro-RO"/>
              </w:rPr>
              <w:t xml:space="preserve"> hardware sau software la unul din serverele cluster-ului de baza de date;</w:t>
            </w:r>
          </w:p>
          <w:p w14:paraId="22DF6F1B"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asigure balansarea încărcării între noduri la nivelul cererilor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execuţiilor</w:t>
            </w:r>
            <w:proofErr w:type="spellEnd"/>
            <w:r>
              <w:rPr>
                <w:rFonts w:ascii="Arial" w:eastAsia="Arial" w:hAnsi="Arial" w:cs="Arial"/>
                <w:color w:val="000000"/>
                <w:lang w:val="ro-RO"/>
              </w:rPr>
              <w:t xml:space="preserve"> pe baza de date cluster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posibilitatea de a interoga memoria cache de pe celelalte noduri, oferind o încărcare uniforma a clusterului;</w:t>
            </w:r>
          </w:p>
          <w:p w14:paraId="70B62F6E"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asigure în cazul </w:t>
            </w:r>
            <w:proofErr w:type="spellStart"/>
            <w:r>
              <w:rPr>
                <w:rFonts w:ascii="Arial" w:eastAsia="Arial" w:hAnsi="Arial" w:cs="Arial"/>
                <w:color w:val="000000"/>
                <w:lang w:val="ro-RO"/>
              </w:rPr>
              <w:t>apariţiei</w:t>
            </w:r>
            <w:proofErr w:type="spellEnd"/>
            <w:r>
              <w:rPr>
                <w:rFonts w:ascii="Arial" w:eastAsia="Arial" w:hAnsi="Arial" w:cs="Arial"/>
                <w:color w:val="000000"/>
                <w:lang w:val="ro-RO"/>
              </w:rPr>
              <w:t xml:space="preserve"> unor erori hardware sau software în clusterul de baza de date, acestea trebuie sa fie tratate automat de mecanismele interne ale bazei de date astfel încât reconectarea la nodul sau nodurile ramase disponibile să se facă în mod transparent </w:t>
            </w:r>
            <w:proofErr w:type="spellStart"/>
            <w:r>
              <w:rPr>
                <w:rFonts w:ascii="Arial" w:eastAsia="Arial" w:hAnsi="Arial" w:cs="Arial"/>
                <w:color w:val="000000"/>
                <w:lang w:val="ro-RO"/>
              </w:rPr>
              <w:t>faţă</w:t>
            </w:r>
            <w:proofErr w:type="spellEnd"/>
            <w:r>
              <w:rPr>
                <w:rFonts w:ascii="Arial" w:eastAsia="Arial" w:hAnsi="Arial" w:cs="Arial"/>
                <w:color w:val="000000"/>
                <w:lang w:val="ro-RO"/>
              </w:rPr>
              <w:t xml:space="preserve"> de </w:t>
            </w:r>
            <w:proofErr w:type="spellStart"/>
            <w:r>
              <w:rPr>
                <w:rFonts w:ascii="Arial" w:eastAsia="Arial" w:hAnsi="Arial" w:cs="Arial"/>
                <w:color w:val="000000"/>
                <w:lang w:val="ro-RO"/>
              </w:rPr>
              <w:t>aplicaţii</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utilizatori;</w:t>
            </w:r>
          </w:p>
          <w:p w14:paraId="184679E3"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asigure posibilitatea de a adăuga la nevoie servere de baze de date suplimentare în cluster, servere care vor fi active imediat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vor prelua din încărcarea bazei de date, fără a necesita oprirea serviciilor la nivel de cluster; </w:t>
            </w:r>
          </w:p>
          <w:p w14:paraId="62BEB4BB"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dispună de o fiabilitate ridicată, să fie redundant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scalabil; </w:t>
            </w:r>
          </w:p>
          <w:p w14:paraId="49285DC6"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w:t>
            </w:r>
            <w:proofErr w:type="spellStart"/>
            <w:r>
              <w:rPr>
                <w:rFonts w:ascii="Arial" w:eastAsia="Arial" w:hAnsi="Arial" w:cs="Arial"/>
                <w:color w:val="000000"/>
                <w:lang w:val="ro-RO"/>
              </w:rPr>
              <w:t>conţină</w:t>
            </w:r>
            <w:proofErr w:type="spellEnd"/>
            <w:r>
              <w:rPr>
                <w:rFonts w:ascii="Arial" w:eastAsia="Arial" w:hAnsi="Arial" w:cs="Arial"/>
                <w:color w:val="000000"/>
                <w:lang w:val="ro-RO"/>
              </w:rPr>
              <w:t xml:space="preserve"> module de administrare, monitorizare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auditare la nivel avansat de detalii.</w:t>
            </w:r>
          </w:p>
          <w:p w14:paraId="2CA247BA"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permită instalarea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funcţionarea</w:t>
            </w:r>
            <w:proofErr w:type="spellEnd"/>
            <w:r>
              <w:rPr>
                <w:rFonts w:ascii="Arial" w:eastAsia="Arial" w:hAnsi="Arial" w:cs="Arial"/>
                <w:color w:val="000000"/>
                <w:lang w:val="ro-RO"/>
              </w:rPr>
              <w:t xml:space="preserve"> mai multor </w:t>
            </w:r>
            <w:proofErr w:type="spellStart"/>
            <w:r>
              <w:rPr>
                <w:rFonts w:ascii="Arial" w:eastAsia="Arial" w:hAnsi="Arial" w:cs="Arial"/>
                <w:color w:val="000000"/>
                <w:lang w:val="ro-RO"/>
              </w:rPr>
              <w:t>instanţe</w:t>
            </w:r>
            <w:proofErr w:type="spellEnd"/>
            <w:r>
              <w:rPr>
                <w:rFonts w:ascii="Arial" w:eastAsia="Arial" w:hAnsi="Arial" w:cs="Arial"/>
                <w:color w:val="000000"/>
                <w:lang w:val="ro-RO"/>
              </w:rPr>
              <w:t xml:space="preserve"> de baze de date pe </w:t>
            </w:r>
            <w:proofErr w:type="spellStart"/>
            <w:r>
              <w:rPr>
                <w:rFonts w:ascii="Arial" w:eastAsia="Arial" w:hAnsi="Arial" w:cs="Arial"/>
                <w:color w:val="000000"/>
                <w:lang w:val="ro-RO"/>
              </w:rPr>
              <w:t>acelaşi</w:t>
            </w:r>
            <w:proofErr w:type="spellEnd"/>
            <w:r>
              <w:rPr>
                <w:rFonts w:ascii="Arial" w:eastAsia="Arial" w:hAnsi="Arial" w:cs="Arial"/>
                <w:color w:val="000000"/>
                <w:lang w:val="ro-RO"/>
              </w:rPr>
              <w:t xml:space="preserve"> server;</w:t>
            </w:r>
          </w:p>
          <w:p w14:paraId="68A67965"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permită consolidarea bazelor de date într-o arhitectură unitară. </w:t>
            </w:r>
          </w:p>
          <w:p w14:paraId="558BF4D4"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Sistemul de baze de date ofertat, va trebui să dispună de </w:t>
            </w:r>
            <w:proofErr w:type="spellStart"/>
            <w:r>
              <w:rPr>
                <w:rFonts w:ascii="Arial" w:eastAsia="Arial" w:hAnsi="Arial" w:cs="Arial"/>
                <w:color w:val="000000"/>
                <w:lang w:val="ro-RO"/>
              </w:rPr>
              <w:t>dashbord</w:t>
            </w:r>
            <w:proofErr w:type="spellEnd"/>
            <w:r>
              <w:rPr>
                <w:rFonts w:ascii="Arial" w:eastAsia="Arial" w:hAnsi="Arial" w:cs="Arial"/>
                <w:color w:val="000000"/>
                <w:lang w:val="ro-RO"/>
              </w:rPr>
              <w:t xml:space="preserve">-uri care să </w:t>
            </w:r>
            <w:proofErr w:type="spellStart"/>
            <w:r>
              <w:rPr>
                <w:rFonts w:ascii="Arial" w:eastAsia="Arial" w:hAnsi="Arial" w:cs="Arial"/>
                <w:color w:val="000000"/>
                <w:lang w:val="ro-RO"/>
              </w:rPr>
              <w:t>afişeze</w:t>
            </w:r>
            <w:proofErr w:type="spellEnd"/>
            <w:r>
              <w:rPr>
                <w:rFonts w:ascii="Arial" w:eastAsia="Arial" w:hAnsi="Arial" w:cs="Arial"/>
                <w:color w:val="000000"/>
                <w:lang w:val="ro-RO"/>
              </w:rPr>
              <w:t xml:space="preserve"> dimensiunea bazelor de date, nivele de fragmentare pentru </w:t>
            </w:r>
            <w:proofErr w:type="spellStart"/>
            <w:r>
              <w:rPr>
                <w:rFonts w:ascii="Arial" w:eastAsia="Arial" w:hAnsi="Arial" w:cs="Arial"/>
                <w:color w:val="000000"/>
                <w:lang w:val="ro-RO"/>
              </w:rPr>
              <w:t>indecşi</w:t>
            </w:r>
            <w:proofErr w:type="spellEnd"/>
            <w:r>
              <w:rPr>
                <w:rFonts w:ascii="Arial" w:eastAsia="Arial" w:hAnsi="Arial" w:cs="Arial"/>
                <w:color w:val="000000"/>
                <w:lang w:val="ro-RO"/>
              </w:rPr>
              <w:t xml:space="preserve">, top </w:t>
            </w:r>
            <w:proofErr w:type="spellStart"/>
            <w:r>
              <w:rPr>
                <w:rFonts w:ascii="Arial" w:eastAsia="Arial" w:hAnsi="Arial" w:cs="Arial"/>
                <w:color w:val="000000"/>
                <w:lang w:val="ro-RO"/>
              </w:rPr>
              <w:t>tranzacţii</w:t>
            </w:r>
            <w:proofErr w:type="spellEnd"/>
            <w:r>
              <w:rPr>
                <w:rFonts w:ascii="Arial" w:eastAsia="Arial" w:hAnsi="Arial" w:cs="Arial"/>
                <w:color w:val="000000"/>
                <w:lang w:val="ro-RO"/>
              </w:rPr>
              <w:t xml:space="preserve"> neperformante, evenimente de tip log cu grade de alertă ridicate etc. Scopul acestui </w:t>
            </w:r>
            <w:proofErr w:type="spellStart"/>
            <w:r>
              <w:rPr>
                <w:rFonts w:ascii="Arial" w:eastAsia="Arial" w:hAnsi="Arial" w:cs="Arial"/>
                <w:color w:val="000000"/>
                <w:lang w:val="ro-RO"/>
              </w:rPr>
              <w:t>dash</w:t>
            </w:r>
            <w:proofErr w:type="spellEnd"/>
            <w:r>
              <w:rPr>
                <w:rFonts w:ascii="Arial" w:eastAsia="Arial" w:hAnsi="Arial" w:cs="Arial"/>
                <w:color w:val="000000"/>
                <w:lang w:val="ro-RO"/>
              </w:rPr>
              <w:t>-board este de a sprijini activitatea de administrare a segmentului baze de date.</w:t>
            </w:r>
          </w:p>
          <w:p w14:paraId="753C3A63"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ofere mecanisme fiabile de replicare între mai multe </w:t>
            </w:r>
            <w:proofErr w:type="spellStart"/>
            <w:r>
              <w:rPr>
                <w:rFonts w:ascii="Arial" w:eastAsia="Arial" w:hAnsi="Arial" w:cs="Arial"/>
                <w:color w:val="000000"/>
                <w:lang w:val="ro-RO"/>
              </w:rPr>
              <w:t>instanţe</w:t>
            </w:r>
            <w:proofErr w:type="spellEnd"/>
            <w:r>
              <w:rPr>
                <w:rFonts w:ascii="Arial" w:eastAsia="Arial" w:hAnsi="Arial" w:cs="Arial"/>
                <w:color w:val="000000"/>
                <w:lang w:val="ro-RO"/>
              </w:rPr>
              <w:t xml:space="preserve"> de baze de date;</w:t>
            </w:r>
          </w:p>
          <w:p w14:paraId="2298CBD9"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permită instalarea bazelor de date pe mai multe noduri (arhitecturi de tip cluster) în scopul </w:t>
            </w:r>
            <w:proofErr w:type="spellStart"/>
            <w:r>
              <w:rPr>
                <w:rFonts w:ascii="Arial" w:eastAsia="Arial" w:hAnsi="Arial" w:cs="Arial"/>
                <w:color w:val="000000"/>
                <w:lang w:val="ro-RO"/>
              </w:rPr>
              <w:t>scalabilităţii</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disponibilităţii</w:t>
            </w:r>
            <w:proofErr w:type="spellEnd"/>
            <w:r>
              <w:rPr>
                <w:rFonts w:ascii="Arial" w:eastAsia="Arial" w:hAnsi="Arial" w:cs="Arial"/>
                <w:color w:val="000000"/>
                <w:lang w:val="ro-RO"/>
              </w:rPr>
              <w:t xml:space="preserve"> ridicate a sistemului;</w:t>
            </w:r>
          </w:p>
          <w:p w14:paraId="5AD0FC40"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ofere suport pentru </w:t>
            </w:r>
            <w:proofErr w:type="spellStart"/>
            <w:r>
              <w:rPr>
                <w:rFonts w:ascii="Arial" w:eastAsia="Arial" w:hAnsi="Arial" w:cs="Arial"/>
                <w:color w:val="000000"/>
                <w:lang w:val="ro-RO"/>
              </w:rPr>
              <w:t>partiţionarea</w:t>
            </w:r>
            <w:proofErr w:type="spellEnd"/>
            <w:r>
              <w:rPr>
                <w:rFonts w:ascii="Arial" w:eastAsia="Arial" w:hAnsi="Arial" w:cs="Arial"/>
                <w:color w:val="000000"/>
                <w:lang w:val="ro-RO"/>
              </w:rPr>
              <w:t xml:space="preserve"> tabelelor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respectiv a </w:t>
            </w:r>
            <w:proofErr w:type="spellStart"/>
            <w:r>
              <w:rPr>
                <w:rFonts w:ascii="Arial" w:eastAsia="Arial" w:hAnsi="Arial" w:cs="Arial"/>
                <w:color w:val="000000"/>
                <w:lang w:val="ro-RO"/>
              </w:rPr>
              <w:t>indecşilor</w:t>
            </w:r>
            <w:proofErr w:type="spellEnd"/>
            <w:r>
              <w:rPr>
                <w:rFonts w:ascii="Arial" w:eastAsia="Arial" w:hAnsi="Arial" w:cs="Arial"/>
                <w:color w:val="000000"/>
                <w:lang w:val="ro-RO"/>
              </w:rPr>
              <w:t xml:space="preserve"> conform unor criterii prestabilite de către administratorii de sistem;</w:t>
            </w:r>
          </w:p>
          <w:p w14:paraId="1E6A1AD7"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Se va asigura </w:t>
            </w:r>
            <w:proofErr w:type="spellStart"/>
            <w:r>
              <w:rPr>
                <w:rFonts w:ascii="Arial" w:eastAsia="Arial" w:hAnsi="Arial" w:cs="Arial"/>
                <w:color w:val="000000"/>
                <w:lang w:val="ro-RO"/>
              </w:rPr>
              <w:t>soluţie</w:t>
            </w:r>
            <w:proofErr w:type="spellEnd"/>
            <w:r>
              <w:rPr>
                <w:rFonts w:ascii="Arial" w:eastAsia="Arial" w:hAnsi="Arial" w:cs="Arial"/>
                <w:color w:val="000000"/>
                <w:lang w:val="ro-RO"/>
              </w:rPr>
              <w:t xml:space="preserve"> de monitorizare unitară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administrare centralizată, flexibilă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intuitivă a tuturor obiectelor asociate </w:t>
            </w:r>
            <w:proofErr w:type="spellStart"/>
            <w:r>
              <w:rPr>
                <w:rFonts w:ascii="Arial" w:eastAsia="Arial" w:hAnsi="Arial" w:cs="Arial"/>
                <w:color w:val="000000"/>
                <w:lang w:val="ro-RO"/>
              </w:rPr>
              <w:t>instanţelor</w:t>
            </w:r>
            <w:proofErr w:type="spellEnd"/>
            <w:r>
              <w:rPr>
                <w:rFonts w:ascii="Arial" w:eastAsia="Arial" w:hAnsi="Arial" w:cs="Arial"/>
                <w:color w:val="000000"/>
                <w:lang w:val="ro-RO"/>
              </w:rPr>
              <w:t xml:space="preserve"> de baze de date din sistemul ofertat;</w:t>
            </w:r>
          </w:p>
          <w:p w14:paraId="679459AF"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proofErr w:type="spellStart"/>
            <w:r>
              <w:rPr>
                <w:rFonts w:ascii="Arial" w:eastAsia="Arial" w:hAnsi="Arial" w:cs="Arial"/>
                <w:color w:val="000000"/>
                <w:lang w:val="ro-RO"/>
              </w:rPr>
              <w:t>Soluţia</w:t>
            </w:r>
            <w:proofErr w:type="spellEnd"/>
            <w:r>
              <w:rPr>
                <w:rFonts w:ascii="Arial" w:eastAsia="Arial" w:hAnsi="Arial" w:cs="Arial"/>
                <w:color w:val="000000"/>
                <w:lang w:val="ro-RO"/>
              </w:rPr>
              <w:t xml:space="preserve"> trebuie să permită accesul, administrarea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monitorizarea simultană a mai multor </w:t>
            </w:r>
            <w:proofErr w:type="spellStart"/>
            <w:r>
              <w:rPr>
                <w:rFonts w:ascii="Arial" w:eastAsia="Arial" w:hAnsi="Arial" w:cs="Arial"/>
                <w:color w:val="000000"/>
                <w:lang w:val="ro-RO"/>
              </w:rPr>
              <w:t>instanţe</w:t>
            </w:r>
            <w:proofErr w:type="spellEnd"/>
            <w:r>
              <w:rPr>
                <w:rFonts w:ascii="Arial" w:eastAsia="Arial" w:hAnsi="Arial" w:cs="Arial"/>
                <w:color w:val="000000"/>
                <w:lang w:val="ro-RO"/>
              </w:rPr>
              <w:t xml:space="preserve"> de baze de date;</w:t>
            </w:r>
          </w:p>
          <w:p w14:paraId="41417587"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asigure mecanisme unitare de analiză detaliată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monitorizare a </w:t>
            </w:r>
            <w:proofErr w:type="spellStart"/>
            <w:r>
              <w:rPr>
                <w:rFonts w:ascii="Arial" w:eastAsia="Arial" w:hAnsi="Arial" w:cs="Arial"/>
                <w:color w:val="000000"/>
                <w:lang w:val="ro-RO"/>
              </w:rPr>
              <w:t>tranzacţiilor</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logurilor</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a stării bazelor de date din sistemul ofertat prin instrumente specifice de diagnosticare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optimizare, cât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mecanisme de  </w:t>
            </w:r>
            <w:proofErr w:type="spellStart"/>
            <w:r>
              <w:rPr>
                <w:rFonts w:ascii="Arial" w:eastAsia="Arial" w:hAnsi="Arial" w:cs="Arial"/>
                <w:color w:val="000000"/>
                <w:lang w:val="ro-RO"/>
              </w:rPr>
              <w:t>mentenanţă</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logare</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debug</w:t>
            </w:r>
            <w:proofErr w:type="spellEnd"/>
            <w:r>
              <w:rPr>
                <w:rFonts w:ascii="Arial" w:eastAsia="Arial" w:hAnsi="Arial" w:cs="Arial"/>
                <w:color w:val="000000"/>
                <w:lang w:val="ro-RO"/>
              </w:rPr>
              <w:t xml:space="preserve">, în scopul identificării posibilelor probleme cât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pentru </w:t>
            </w:r>
            <w:proofErr w:type="spellStart"/>
            <w:r>
              <w:rPr>
                <w:rFonts w:ascii="Arial" w:eastAsia="Arial" w:hAnsi="Arial" w:cs="Arial"/>
                <w:color w:val="000000"/>
                <w:lang w:val="ro-RO"/>
              </w:rPr>
              <w:t>creşterea</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performanţelor</w:t>
            </w:r>
            <w:proofErr w:type="spellEnd"/>
            <w:r>
              <w:rPr>
                <w:rFonts w:ascii="Arial" w:eastAsia="Arial" w:hAnsi="Arial" w:cs="Arial"/>
                <w:color w:val="000000"/>
                <w:lang w:val="ro-RO"/>
              </w:rPr>
              <w:t xml:space="preserve"> la nivelul bazelor de date;</w:t>
            </w:r>
          </w:p>
          <w:p w14:paraId="0746858D"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asigure mecanisme native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unitare de monitorizare a replicărilor din sistem;</w:t>
            </w:r>
          </w:p>
          <w:p w14:paraId="377E2CF8"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asigure generarea de rapoarte predefinite referitoare la parametrii de </w:t>
            </w:r>
            <w:proofErr w:type="spellStart"/>
            <w:r>
              <w:rPr>
                <w:rFonts w:ascii="Arial" w:eastAsia="Arial" w:hAnsi="Arial" w:cs="Arial"/>
                <w:color w:val="000000"/>
                <w:lang w:val="ro-RO"/>
              </w:rPr>
              <w:t>performanţă</w:t>
            </w:r>
            <w:proofErr w:type="spellEnd"/>
            <w:r>
              <w:rPr>
                <w:rFonts w:ascii="Arial" w:eastAsia="Arial" w:hAnsi="Arial" w:cs="Arial"/>
                <w:color w:val="000000"/>
                <w:lang w:val="ro-RO"/>
              </w:rPr>
              <w:t xml:space="preserve"> ai servelor de baze de date;</w:t>
            </w:r>
          </w:p>
          <w:p w14:paraId="7E8FE927"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Să permită modificarea dinamică și automată a parametrilor de memorie;</w:t>
            </w:r>
          </w:p>
          <w:p w14:paraId="71F06CCF"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Să permită oprirea sau suspendarea operațiilor consumatoare de resurse, cu reluarea ulterioară atunci când sistemul va permite, limitarea la resurse;</w:t>
            </w:r>
          </w:p>
          <w:p w14:paraId="2F8B33EA"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Să asigure monitorizarea și identificarea potențialelor probleme de performanță  ale bazei de date;</w:t>
            </w:r>
          </w:p>
          <w:p w14:paraId="0A537572"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Să ofere, pe baza monitorizării și identificării problemelor apărute la nivelul bazei de date, o serie de recomandări privind administrarea bazei de date, inclusiv optimizări ale interogărilor SQL (rescriere interogări, adăugare indecși, utilizarea altor planuri de execuție, etc);   </w:t>
            </w:r>
          </w:p>
          <w:p w14:paraId="3ECD5D4C"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permită configurarea unei arhitecturi de tip cluster activ-activ (prin activ – activ se înțelege că se poate scrie simultan în mai multe noduri din cluster)  pentru a asigura </w:t>
            </w:r>
            <w:proofErr w:type="spellStart"/>
            <w:r>
              <w:rPr>
                <w:rFonts w:ascii="Arial" w:eastAsia="Arial" w:hAnsi="Arial" w:cs="Arial"/>
                <w:color w:val="000000"/>
                <w:lang w:val="ro-RO"/>
              </w:rPr>
              <w:t>scalabilitate</w:t>
            </w:r>
            <w:proofErr w:type="spellEnd"/>
            <w:r>
              <w:rPr>
                <w:rFonts w:ascii="Arial" w:eastAsia="Arial" w:hAnsi="Arial" w:cs="Arial"/>
                <w:color w:val="000000"/>
                <w:lang w:val="ro-RO"/>
              </w:rPr>
              <w:t>, performanță și disponibilitate ridicată;</w:t>
            </w:r>
          </w:p>
          <w:p w14:paraId="67810001"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permită backup-ul “online”, salvarea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restaurarea datelor;</w:t>
            </w:r>
          </w:p>
          <w:p w14:paraId="5AEA0692"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Să permită realizarea de copii a datelor de tip “back-</w:t>
            </w:r>
            <w:proofErr w:type="spellStart"/>
            <w:r>
              <w:rPr>
                <w:rFonts w:ascii="Arial" w:eastAsia="Arial" w:hAnsi="Arial" w:cs="Arial"/>
                <w:color w:val="000000"/>
                <w:lang w:val="ro-RO"/>
              </w:rPr>
              <w:t>up</w:t>
            </w:r>
            <w:proofErr w:type="spellEnd"/>
            <w:r>
              <w:rPr>
                <w:rFonts w:ascii="Arial" w:eastAsia="Arial" w:hAnsi="Arial" w:cs="Arial"/>
                <w:color w:val="000000"/>
                <w:lang w:val="ro-RO"/>
              </w:rPr>
              <w:t xml:space="preserve">”  în </w:t>
            </w:r>
            <w:proofErr w:type="spellStart"/>
            <w:r>
              <w:rPr>
                <w:rFonts w:ascii="Arial" w:eastAsia="Arial" w:hAnsi="Arial" w:cs="Arial"/>
                <w:color w:val="000000"/>
                <w:lang w:val="ro-RO"/>
              </w:rPr>
              <w:t>concordanţă</w:t>
            </w:r>
            <w:proofErr w:type="spellEnd"/>
            <w:r>
              <w:rPr>
                <w:rFonts w:ascii="Arial" w:eastAsia="Arial" w:hAnsi="Arial" w:cs="Arial"/>
                <w:color w:val="000000"/>
                <w:lang w:val="ro-RO"/>
              </w:rPr>
              <w:t xml:space="preserve"> cu tehnologiile actuale: backup full, </w:t>
            </w:r>
            <w:proofErr w:type="spellStart"/>
            <w:r>
              <w:rPr>
                <w:rFonts w:ascii="Arial" w:eastAsia="Arial" w:hAnsi="Arial" w:cs="Arial"/>
                <w:color w:val="000000"/>
                <w:lang w:val="ro-RO"/>
              </w:rPr>
              <w:t>diferenţial</w:t>
            </w:r>
            <w:proofErr w:type="spellEnd"/>
            <w:r>
              <w:rPr>
                <w:rFonts w:ascii="Arial" w:eastAsia="Arial" w:hAnsi="Arial" w:cs="Arial"/>
                <w:color w:val="000000"/>
                <w:lang w:val="ro-RO"/>
              </w:rPr>
              <w:t xml:space="preserve"> cât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de log;</w:t>
            </w:r>
          </w:p>
          <w:p w14:paraId="5F0AF191"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Să includă planuri complete de back-</w:t>
            </w:r>
            <w:proofErr w:type="spellStart"/>
            <w:r>
              <w:rPr>
                <w:rFonts w:ascii="Arial" w:eastAsia="Arial" w:hAnsi="Arial" w:cs="Arial"/>
                <w:color w:val="000000"/>
                <w:lang w:val="ro-RO"/>
              </w:rPr>
              <w:t>up</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verificare a </w:t>
            </w:r>
            <w:proofErr w:type="spellStart"/>
            <w:r>
              <w:rPr>
                <w:rFonts w:ascii="Arial" w:eastAsia="Arial" w:hAnsi="Arial" w:cs="Arial"/>
                <w:color w:val="000000"/>
                <w:lang w:val="ro-RO"/>
              </w:rPr>
              <w:t>integrităţii</w:t>
            </w:r>
            <w:proofErr w:type="spellEnd"/>
            <w:r>
              <w:rPr>
                <w:rFonts w:ascii="Arial" w:eastAsia="Arial" w:hAnsi="Arial" w:cs="Arial"/>
                <w:color w:val="000000"/>
                <w:lang w:val="ro-RO"/>
              </w:rPr>
              <w:t xml:space="preserve"> datelor în scopul garantării </w:t>
            </w:r>
            <w:proofErr w:type="spellStart"/>
            <w:r>
              <w:rPr>
                <w:rFonts w:ascii="Arial" w:eastAsia="Arial" w:hAnsi="Arial" w:cs="Arial"/>
                <w:color w:val="000000"/>
                <w:lang w:val="ro-RO"/>
              </w:rPr>
              <w:t>integrităţii</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securităţii</w:t>
            </w:r>
            <w:proofErr w:type="spellEnd"/>
            <w:r>
              <w:rPr>
                <w:rFonts w:ascii="Arial" w:eastAsia="Arial" w:hAnsi="Arial" w:cs="Arial"/>
                <w:color w:val="000000"/>
                <w:lang w:val="ro-RO"/>
              </w:rPr>
              <w:t xml:space="preserve"> complete a datelor;</w:t>
            </w:r>
          </w:p>
          <w:p w14:paraId="41E24269"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Să permită interogarea datelor la un moment anterior de timp, anularea unei tranzacții care a fost comisă, sau chiar restaurarea datelor, până la nivel de tranzacție, obiect sau bază de date, mecanisme care nu necesită restaurarea dintr-un backup;</w:t>
            </w:r>
          </w:p>
          <w:p w14:paraId="201A7DDA"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Să ofere mecanisme avansate de backup complet sau de tip incremental;  </w:t>
            </w:r>
          </w:p>
          <w:p w14:paraId="335AE784"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Să permită partiționarea datelor din tabele aplicând diferite criterii pentru a reduce timpul de acces la date;</w:t>
            </w:r>
          </w:p>
          <w:p w14:paraId="41708C31"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Să permită administrarea  volumelor de date mult mai optim din punct de vedere al comprimării datelor pe disc;</w:t>
            </w:r>
          </w:p>
          <w:p w14:paraId="15BF1A75"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Să permită managementul, monitorizarea și automatizarea definirii unor baze de date de tip standby configurate atât în mod asincron, cât și în mod sincron. Aceste baze de date pot fi utilizate pentru extragerea datelor, raportări;</w:t>
            </w:r>
          </w:p>
          <w:p w14:paraId="5F66A822"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permită monitorizarea, </w:t>
            </w:r>
            <w:proofErr w:type="spellStart"/>
            <w:r>
              <w:rPr>
                <w:rFonts w:ascii="Arial" w:eastAsia="Arial" w:hAnsi="Arial" w:cs="Arial"/>
                <w:color w:val="000000"/>
                <w:lang w:val="ro-RO"/>
              </w:rPr>
              <w:t>provizionarea</w:t>
            </w:r>
            <w:proofErr w:type="spellEnd"/>
            <w:r>
              <w:rPr>
                <w:rFonts w:ascii="Arial" w:eastAsia="Arial" w:hAnsi="Arial" w:cs="Arial"/>
                <w:color w:val="000000"/>
                <w:lang w:val="ro-RO"/>
              </w:rPr>
              <w:t>, clonarea, aplicarea de pachete software ce corectează eventualele erori și gestionarea configurațiilor sistemelor de baze de date;</w:t>
            </w:r>
          </w:p>
          <w:p w14:paraId="004D11F2"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Să asigure suport pentru definirea limitelor </w:t>
            </w:r>
            <w:proofErr w:type="spellStart"/>
            <w:r>
              <w:rPr>
                <w:rFonts w:ascii="Arial" w:eastAsia="Arial" w:hAnsi="Arial" w:cs="Arial"/>
                <w:color w:val="000000"/>
                <w:lang w:val="ro-RO"/>
              </w:rPr>
              <w:t>şi</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priorităţilor</w:t>
            </w:r>
            <w:proofErr w:type="spellEnd"/>
            <w:r>
              <w:rPr>
                <w:rFonts w:ascii="Arial" w:eastAsia="Arial" w:hAnsi="Arial" w:cs="Arial"/>
                <w:color w:val="000000"/>
                <w:lang w:val="ro-RO"/>
              </w:rPr>
              <w:t xml:space="preserve"> de acces la resursele hardware disponibile la nivel de </w:t>
            </w:r>
            <w:proofErr w:type="spellStart"/>
            <w:r>
              <w:rPr>
                <w:rFonts w:ascii="Arial" w:eastAsia="Arial" w:hAnsi="Arial" w:cs="Arial"/>
                <w:color w:val="000000"/>
                <w:lang w:val="ro-RO"/>
              </w:rPr>
              <w:t>instanţă</w:t>
            </w:r>
            <w:proofErr w:type="spellEnd"/>
            <w:r>
              <w:rPr>
                <w:rFonts w:ascii="Arial" w:eastAsia="Arial" w:hAnsi="Arial" w:cs="Arial"/>
                <w:color w:val="000000"/>
                <w:lang w:val="ro-RO"/>
              </w:rPr>
              <w:t xml:space="preserve"> a bazei de date;</w:t>
            </w:r>
          </w:p>
          <w:p w14:paraId="27B6327A"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Sa </w:t>
            </w:r>
            <w:proofErr w:type="spellStart"/>
            <w:r>
              <w:rPr>
                <w:rFonts w:ascii="Arial" w:eastAsia="Arial" w:hAnsi="Arial" w:cs="Arial"/>
                <w:color w:val="000000"/>
                <w:lang w:val="ro-RO"/>
              </w:rPr>
              <w:t>permita</w:t>
            </w:r>
            <w:proofErr w:type="spellEnd"/>
            <w:r>
              <w:rPr>
                <w:rFonts w:ascii="Arial" w:eastAsia="Arial" w:hAnsi="Arial" w:cs="Arial"/>
                <w:color w:val="000000"/>
                <w:lang w:val="ro-RO"/>
              </w:rPr>
              <w:t xml:space="preserve"> mecanisme de replicare pentru </w:t>
            </w:r>
            <w:proofErr w:type="spellStart"/>
            <w:r>
              <w:rPr>
                <w:rFonts w:ascii="Arial" w:eastAsia="Arial" w:hAnsi="Arial" w:cs="Arial"/>
                <w:color w:val="000000"/>
                <w:lang w:val="ro-RO"/>
              </w:rPr>
              <w:t>implementareaa</w:t>
            </w:r>
            <w:proofErr w:type="spellEnd"/>
            <w:r>
              <w:rPr>
                <w:rFonts w:ascii="Arial" w:eastAsia="Arial" w:hAnsi="Arial" w:cs="Arial"/>
                <w:color w:val="000000"/>
                <w:lang w:val="ro-RO"/>
              </w:rPr>
              <w:t xml:space="preserve"> </w:t>
            </w:r>
            <w:proofErr w:type="spellStart"/>
            <w:r>
              <w:rPr>
                <w:rFonts w:ascii="Arial" w:eastAsia="Arial" w:hAnsi="Arial" w:cs="Arial"/>
                <w:color w:val="000000"/>
                <w:lang w:val="ro-RO"/>
              </w:rPr>
              <w:t>solutiilor</w:t>
            </w:r>
            <w:proofErr w:type="spellEnd"/>
            <w:r>
              <w:rPr>
                <w:rFonts w:ascii="Arial" w:eastAsia="Arial" w:hAnsi="Arial" w:cs="Arial"/>
                <w:color w:val="000000"/>
                <w:lang w:val="ro-RO"/>
              </w:rPr>
              <w:t xml:space="preserve"> de tip </w:t>
            </w:r>
            <w:proofErr w:type="spellStart"/>
            <w:r>
              <w:rPr>
                <w:rFonts w:ascii="Arial" w:eastAsia="Arial" w:hAnsi="Arial" w:cs="Arial"/>
                <w:color w:val="000000"/>
                <w:lang w:val="ro-RO"/>
              </w:rPr>
              <w:t>Disaster-Recovery</w:t>
            </w:r>
            <w:proofErr w:type="spellEnd"/>
            <w:r>
              <w:rPr>
                <w:rFonts w:ascii="Arial" w:eastAsia="Arial" w:hAnsi="Arial" w:cs="Arial"/>
                <w:color w:val="000000"/>
                <w:lang w:val="ro-RO"/>
              </w:rPr>
              <w:t>;</w:t>
            </w:r>
          </w:p>
          <w:p w14:paraId="13BB49B1"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hAnsi="Arial" w:cs="Arial"/>
              </w:rPr>
            </w:pPr>
            <w:r>
              <w:rPr>
                <w:rFonts w:ascii="Arial" w:eastAsia="Arial" w:hAnsi="Arial" w:cs="Arial"/>
                <w:color w:val="000000"/>
                <w:lang w:val="ro-RO"/>
              </w:rPr>
              <w:t xml:space="preserve">Să permită operarea mai mult de 3 baze de date logice independente în cadrul unei singure instanțe de baze de date, asigurând izolare, administrare centralizată, </w:t>
            </w:r>
            <w:proofErr w:type="spellStart"/>
            <w:r>
              <w:rPr>
                <w:rFonts w:ascii="Arial" w:eastAsia="Arial" w:hAnsi="Arial" w:cs="Arial"/>
                <w:color w:val="000000"/>
                <w:lang w:val="ro-RO"/>
              </w:rPr>
              <w:t>scalabilitate</w:t>
            </w:r>
            <w:proofErr w:type="spellEnd"/>
            <w:r>
              <w:rPr>
                <w:rFonts w:ascii="Arial" w:eastAsia="Arial" w:hAnsi="Arial" w:cs="Arial"/>
                <w:color w:val="000000"/>
                <w:lang w:val="ro-RO"/>
              </w:rPr>
              <w:t xml:space="preserve"> și consolidare de resurse;</w:t>
            </w:r>
            <w:r>
              <w:rPr>
                <w:rFonts w:ascii="Arial" w:eastAsia="Arial" w:hAnsi="Arial" w:cs="Arial"/>
              </w:rPr>
              <w:t> </w:t>
            </w:r>
          </w:p>
          <w:p w14:paraId="1306C539"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lang w:val="ro-RO"/>
              </w:rPr>
            </w:pPr>
            <w:r>
              <w:rPr>
                <w:rFonts w:ascii="Arial" w:eastAsia="Arial" w:hAnsi="Arial" w:cs="Arial"/>
                <w:color w:val="000000"/>
                <w:lang w:val="ro-RO"/>
              </w:rPr>
              <w:t xml:space="preserve">Sa </w:t>
            </w:r>
            <w:proofErr w:type="spellStart"/>
            <w:r>
              <w:rPr>
                <w:rFonts w:ascii="Arial" w:eastAsia="Arial" w:hAnsi="Arial" w:cs="Arial"/>
                <w:color w:val="000000"/>
                <w:lang w:val="ro-RO"/>
              </w:rPr>
              <w:t>permita</w:t>
            </w:r>
            <w:proofErr w:type="spellEnd"/>
            <w:r>
              <w:rPr>
                <w:rFonts w:ascii="Arial" w:eastAsia="Arial" w:hAnsi="Arial" w:cs="Arial"/>
                <w:color w:val="000000"/>
                <w:lang w:val="ro-RO"/>
              </w:rPr>
              <w:t xml:space="preserve"> implementarea unui model real de </w:t>
            </w:r>
            <w:proofErr w:type="spellStart"/>
            <w:r>
              <w:rPr>
                <w:rFonts w:ascii="Arial" w:eastAsia="Arial" w:hAnsi="Arial" w:cs="Arial"/>
                <w:color w:val="000000"/>
                <w:lang w:val="ro-RO"/>
              </w:rPr>
              <w:t>Database</w:t>
            </w:r>
            <w:proofErr w:type="spellEnd"/>
            <w:r>
              <w:rPr>
                <w:rFonts w:ascii="Arial" w:eastAsia="Arial" w:hAnsi="Arial" w:cs="Arial"/>
                <w:color w:val="000000"/>
                <w:lang w:val="ro-RO"/>
              </w:rPr>
              <w:t xml:space="preserve"> as a Service cu </w:t>
            </w:r>
            <w:proofErr w:type="spellStart"/>
            <w:r>
              <w:rPr>
                <w:rFonts w:ascii="Arial" w:eastAsia="Arial" w:hAnsi="Arial" w:cs="Arial"/>
                <w:color w:val="000000"/>
                <w:lang w:val="ro-RO"/>
              </w:rPr>
              <w:t>urmatoarele</w:t>
            </w:r>
            <w:proofErr w:type="spellEnd"/>
            <w:r>
              <w:rPr>
                <w:rFonts w:ascii="Arial" w:eastAsia="Arial" w:hAnsi="Arial" w:cs="Arial"/>
                <w:color w:val="000000"/>
                <w:lang w:val="ro-RO"/>
              </w:rPr>
              <w:t xml:space="preserve"> caracteristici:</w:t>
            </w:r>
          </w:p>
          <w:p w14:paraId="05C8DED9" w14:textId="77777777" w:rsidR="00991789" w:rsidRDefault="009F2C29">
            <w:pPr>
              <w:pStyle w:val="docdata"/>
              <w:numPr>
                <w:ilvl w:val="1"/>
                <w:numId w:val="21"/>
              </w:numPr>
              <w:tabs>
                <w:tab w:val="left" w:pos="661"/>
              </w:tabs>
              <w:spacing w:before="0" w:beforeAutospacing="0" w:after="0" w:afterAutospacing="0"/>
              <w:ind w:left="455" w:firstLine="0"/>
              <w:jc w:val="both"/>
              <w:rPr>
                <w:rFonts w:ascii="Arial" w:eastAsia="Arial" w:hAnsi="Arial" w:cs="Arial"/>
                <w:color w:val="000000"/>
                <w:lang w:val="ro-RO"/>
              </w:rPr>
            </w:pPr>
            <w:r>
              <w:rPr>
                <w:rFonts w:ascii="Arial" w:eastAsia="Arial" w:hAnsi="Arial" w:cs="Arial"/>
                <w:color w:val="000000"/>
                <w:lang w:val="ro-RO"/>
              </w:rPr>
              <w:t xml:space="preserve">publicarea unui catalog </w:t>
            </w:r>
            <w:proofErr w:type="spellStart"/>
            <w:r>
              <w:rPr>
                <w:rFonts w:ascii="Arial" w:eastAsia="Arial" w:hAnsi="Arial" w:cs="Arial"/>
                <w:color w:val="000000"/>
                <w:lang w:val="ro-RO"/>
              </w:rPr>
              <w:t>preaprobat</w:t>
            </w:r>
            <w:proofErr w:type="spellEnd"/>
            <w:r>
              <w:rPr>
                <w:rFonts w:ascii="Arial" w:eastAsia="Arial" w:hAnsi="Arial" w:cs="Arial"/>
                <w:color w:val="000000"/>
                <w:lang w:val="ro-RO"/>
              </w:rPr>
              <w:t xml:space="preserve"> de servicii de baze de date;</w:t>
            </w:r>
          </w:p>
          <w:p w14:paraId="0619D4B9" w14:textId="77777777" w:rsidR="00991789" w:rsidRDefault="009F2C29">
            <w:pPr>
              <w:pStyle w:val="docdata"/>
              <w:numPr>
                <w:ilvl w:val="1"/>
                <w:numId w:val="21"/>
              </w:numPr>
              <w:tabs>
                <w:tab w:val="left" w:pos="661"/>
              </w:tabs>
              <w:spacing w:before="0" w:beforeAutospacing="0" w:after="0" w:afterAutospacing="0"/>
              <w:ind w:left="455" w:firstLine="0"/>
              <w:jc w:val="both"/>
              <w:rPr>
                <w:rFonts w:ascii="Arial" w:eastAsia="Arial" w:hAnsi="Arial" w:cs="Arial"/>
                <w:color w:val="000000"/>
                <w:lang w:val="ro-RO"/>
              </w:rPr>
            </w:pPr>
            <w:r>
              <w:rPr>
                <w:rFonts w:ascii="Arial" w:eastAsia="Arial" w:hAnsi="Arial" w:cs="Arial"/>
                <w:color w:val="000000"/>
                <w:lang w:val="ro-RO"/>
              </w:rPr>
              <w:t>stabilirea unor standarde de implementare la nivelul infrastructurii de baze de date;</w:t>
            </w:r>
          </w:p>
          <w:p w14:paraId="28025EED" w14:textId="77777777" w:rsidR="00991789" w:rsidRDefault="009F2C29">
            <w:pPr>
              <w:pStyle w:val="docdata"/>
              <w:numPr>
                <w:ilvl w:val="1"/>
                <w:numId w:val="21"/>
              </w:numPr>
              <w:tabs>
                <w:tab w:val="left" w:pos="661"/>
              </w:tabs>
              <w:spacing w:before="0" w:beforeAutospacing="0" w:after="0" w:afterAutospacing="0"/>
              <w:ind w:left="455" w:firstLine="0"/>
              <w:jc w:val="both"/>
              <w:rPr>
                <w:rFonts w:ascii="Arial" w:eastAsia="Arial" w:hAnsi="Arial" w:cs="Arial"/>
                <w:color w:val="000000"/>
                <w:lang w:val="ro-RO"/>
              </w:rPr>
            </w:pPr>
            <w:r>
              <w:rPr>
                <w:rFonts w:ascii="Arial" w:eastAsia="Arial" w:hAnsi="Arial" w:cs="Arial"/>
                <w:color w:val="000000"/>
                <w:lang w:val="ro-RO"/>
              </w:rPr>
              <w:t>gestionarea centralizată a resurselor de baze de date;</w:t>
            </w:r>
          </w:p>
          <w:p w14:paraId="7E0079E5" w14:textId="77777777" w:rsidR="00991789" w:rsidRDefault="009F2C29">
            <w:pPr>
              <w:pStyle w:val="docdata"/>
              <w:numPr>
                <w:ilvl w:val="1"/>
                <w:numId w:val="21"/>
              </w:numPr>
              <w:tabs>
                <w:tab w:val="left" w:pos="661"/>
              </w:tabs>
              <w:spacing w:before="0" w:beforeAutospacing="0" w:after="0" w:afterAutospacing="0"/>
              <w:ind w:left="455" w:firstLine="0"/>
              <w:jc w:val="both"/>
              <w:rPr>
                <w:rFonts w:ascii="Arial" w:eastAsia="Arial" w:hAnsi="Arial" w:cs="Arial"/>
                <w:color w:val="000000"/>
                <w:lang w:val="ro-RO"/>
              </w:rPr>
            </w:pPr>
            <w:r>
              <w:rPr>
                <w:rFonts w:ascii="Arial" w:eastAsia="Arial" w:hAnsi="Arial" w:cs="Arial"/>
                <w:color w:val="000000"/>
                <w:lang w:val="ro-RO"/>
              </w:rPr>
              <w:t>reducerea și optimizarea costurilor de exploatare a bazelor de date;</w:t>
            </w:r>
          </w:p>
          <w:p w14:paraId="73513130" w14:textId="77777777" w:rsidR="00991789" w:rsidRDefault="009F2C29">
            <w:pPr>
              <w:pStyle w:val="docdata"/>
              <w:numPr>
                <w:ilvl w:val="1"/>
                <w:numId w:val="21"/>
              </w:numPr>
              <w:tabs>
                <w:tab w:val="left" w:pos="661"/>
              </w:tabs>
              <w:spacing w:before="0" w:beforeAutospacing="0" w:after="0" w:afterAutospacing="0"/>
              <w:ind w:left="455" w:firstLine="0"/>
              <w:jc w:val="both"/>
              <w:rPr>
                <w:rFonts w:ascii="Arial" w:eastAsia="Arial" w:hAnsi="Arial" w:cs="Arial"/>
                <w:color w:val="000000"/>
                <w:lang w:val="ro-RO"/>
              </w:rPr>
            </w:pPr>
            <w:r>
              <w:rPr>
                <w:rFonts w:ascii="Arial" w:eastAsia="Arial" w:hAnsi="Arial" w:cs="Arial"/>
                <w:color w:val="000000"/>
                <w:lang w:val="ro-RO"/>
              </w:rPr>
              <w:t>consolidarea, accesibilitatea, elasticitatea, managementul avansat al resurselor  bazelor de date;</w:t>
            </w:r>
          </w:p>
          <w:p w14:paraId="0CD8E6F7" w14:textId="77777777" w:rsidR="00991789" w:rsidRDefault="009F2C29">
            <w:pPr>
              <w:pStyle w:val="docdata"/>
              <w:numPr>
                <w:ilvl w:val="1"/>
                <w:numId w:val="21"/>
              </w:numPr>
              <w:tabs>
                <w:tab w:val="left" w:pos="661"/>
              </w:tabs>
              <w:spacing w:before="0" w:beforeAutospacing="0" w:after="0" w:afterAutospacing="0"/>
              <w:ind w:left="455" w:firstLine="0"/>
              <w:jc w:val="both"/>
              <w:rPr>
                <w:rFonts w:ascii="Arial" w:eastAsia="Arial" w:hAnsi="Arial" w:cs="Arial"/>
                <w:color w:val="000000"/>
                <w:lang w:val="ro-RO"/>
              </w:rPr>
            </w:pPr>
            <w:r>
              <w:rPr>
                <w:rFonts w:ascii="Arial" w:eastAsia="Arial" w:hAnsi="Arial" w:cs="Arial"/>
                <w:color w:val="000000"/>
                <w:lang w:val="ro-RO"/>
              </w:rPr>
              <w:t>existența unui portal de tip Self-Service. </w:t>
            </w:r>
          </w:p>
          <w:p w14:paraId="78215430" w14:textId="77777777" w:rsidR="00991789" w:rsidRDefault="009F2C29">
            <w:pPr>
              <w:pStyle w:val="docdata"/>
              <w:numPr>
                <w:ilvl w:val="1"/>
                <w:numId w:val="21"/>
              </w:numPr>
              <w:tabs>
                <w:tab w:val="left" w:pos="661"/>
              </w:tabs>
              <w:spacing w:before="0" w:beforeAutospacing="0" w:after="0" w:afterAutospacing="0"/>
              <w:ind w:left="455" w:firstLine="0"/>
              <w:jc w:val="both"/>
              <w:rPr>
                <w:rFonts w:ascii="Arial" w:eastAsia="Arial" w:hAnsi="Arial" w:cs="Arial"/>
                <w:color w:val="000000"/>
                <w:lang w:val="ro-RO"/>
              </w:rPr>
            </w:pPr>
            <w:r>
              <w:rPr>
                <w:rFonts w:ascii="Arial" w:eastAsia="Arial" w:hAnsi="Arial" w:cs="Arial"/>
                <w:color w:val="000000"/>
                <w:lang w:val="ro-RO"/>
              </w:rPr>
              <w:t>furnizarea unui șablon  de baze de date standardizat;</w:t>
            </w:r>
          </w:p>
          <w:p w14:paraId="31A7BA10" w14:textId="77777777" w:rsidR="00991789" w:rsidRDefault="009F2C29">
            <w:pPr>
              <w:pStyle w:val="docdata"/>
              <w:numPr>
                <w:ilvl w:val="1"/>
                <w:numId w:val="21"/>
              </w:numPr>
              <w:tabs>
                <w:tab w:val="left" w:pos="661"/>
              </w:tabs>
              <w:spacing w:before="0" w:beforeAutospacing="0" w:after="0" w:afterAutospacing="0"/>
              <w:ind w:left="455" w:firstLine="0"/>
              <w:jc w:val="both"/>
              <w:rPr>
                <w:rFonts w:ascii="Arial" w:eastAsia="Arial" w:hAnsi="Arial" w:cs="Arial"/>
                <w:color w:val="000000"/>
                <w:lang w:val="ro-RO"/>
              </w:rPr>
            </w:pPr>
            <w:r>
              <w:rPr>
                <w:rFonts w:ascii="Arial" w:eastAsia="Arial" w:hAnsi="Arial" w:cs="Arial"/>
                <w:color w:val="000000"/>
                <w:lang w:val="ro-RO"/>
              </w:rPr>
              <w:t>capacitatea de a furniza rapid baze de date la scară largă</w:t>
            </w:r>
          </w:p>
          <w:p w14:paraId="0A99BEC6" w14:textId="77777777" w:rsidR="00991789" w:rsidRDefault="009F2C29">
            <w:pPr>
              <w:pStyle w:val="docdata"/>
              <w:numPr>
                <w:ilvl w:val="1"/>
                <w:numId w:val="21"/>
              </w:numPr>
              <w:tabs>
                <w:tab w:val="left" w:pos="661"/>
              </w:tabs>
              <w:spacing w:before="0" w:beforeAutospacing="0" w:after="0" w:afterAutospacing="0"/>
              <w:ind w:left="455" w:firstLine="0"/>
              <w:jc w:val="both"/>
              <w:rPr>
                <w:rFonts w:ascii="Arial" w:eastAsia="Arial" w:hAnsi="Arial" w:cs="Arial"/>
                <w:color w:val="000000"/>
                <w:lang w:val="ro-RO"/>
              </w:rPr>
            </w:pPr>
            <w:r>
              <w:rPr>
                <w:rFonts w:ascii="Arial" w:eastAsia="Arial" w:hAnsi="Arial" w:cs="Arial"/>
                <w:color w:val="000000"/>
                <w:lang w:val="ro-RO"/>
              </w:rPr>
              <w:t>capacitatea de a clona rapid baze de date</w:t>
            </w:r>
          </w:p>
          <w:p w14:paraId="473865EE" w14:textId="77777777" w:rsidR="00991789" w:rsidRDefault="009F2C29">
            <w:pPr>
              <w:pStyle w:val="docdata"/>
              <w:numPr>
                <w:ilvl w:val="1"/>
                <w:numId w:val="21"/>
              </w:numPr>
              <w:tabs>
                <w:tab w:val="left" w:pos="661"/>
              </w:tabs>
              <w:spacing w:before="0" w:beforeAutospacing="0" w:after="0" w:afterAutospacing="0"/>
              <w:ind w:left="455" w:firstLine="0"/>
              <w:jc w:val="both"/>
              <w:rPr>
                <w:rFonts w:ascii="Arial" w:eastAsia="Arial" w:hAnsi="Arial" w:cs="Arial"/>
                <w:color w:val="000000"/>
                <w:lang w:val="ro-RO"/>
              </w:rPr>
            </w:pPr>
            <w:r>
              <w:rPr>
                <w:rFonts w:ascii="Arial" w:eastAsia="Arial" w:hAnsi="Arial" w:cs="Arial"/>
                <w:color w:val="000000"/>
                <w:lang w:val="ro-RO"/>
              </w:rPr>
              <w:t>capacitatea de a gestiona configurațiile sistemelor de baze de date capabilități de a gestiona resursele utilizate.  </w:t>
            </w:r>
          </w:p>
        </w:tc>
      </w:tr>
      <w:tr w:rsidR="00B66C4F" w14:paraId="6D4A1ECB" w14:textId="77777777" w:rsidTr="000D2E8E">
        <w:tc>
          <w:tcPr>
            <w:tcW w:w="988" w:type="dxa"/>
            <w:shd w:val="clear" w:color="auto" w:fill="F2F2F2" w:themeFill="background1" w:themeFillShade="F2"/>
          </w:tcPr>
          <w:p w14:paraId="717FAE84" w14:textId="77777777" w:rsidR="00B66C4F" w:rsidRPr="00B66C4F" w:rsidDel="00B66C4F" w:rsidRDefault="00B66C4F" w:rsidP="000D2E8E">
            <w:pPr>
              <w:pStyle w:val="ListParagraph"/>
              <w:numPr>
                <w:ilvl w:val="0"/>
                <w:numId w:val="38"/>
              </w:numPr>
              <w:spacing w:after="0" w:line="240" w:lineRule="auto"/>
              <w:jc w:val="center"/>
              <w:rPr>
                <w:rFonts w:ascii="Arial" w:hAnsi="Arial" w:cs="Arial"/>
                <w:sz w:val="24"/>
              </w:rPr>
            </w:pPr>
          </w:p>
        </w:tc>
        <w:tc>
          <w:tcPr>
            <w:tcW w:w="8083" w:type="dxa"/>
            <w:gridSpan w:val="2"/>
            <w:shd w:val="clear" w:color="auto" w:fill="F2F2F2" w:themeFill="background1" w:themeFillShade="F2"/>
          </w:tcPr>
          <w:p w14:paraId="061EF92E" w14:textId="50CD1BDD" w:rsidR="00B66C4F" w:rsidRDefault="00B66C4F">
            <w:pPr>
              <w:pStyle w:val="docdata"/>
              <w:spacing w:before="0" w:beforeAutospacing="0" w:after="0" w:afterAutospacing="0"/>
              <w:jc w:val="both"/>
              <w:rPr>
                <w:rFonts w:ascii="Arial" w:eastAsia="Arial" w:hAnsi="Arial" w:cs="Arial"/>
                <w:color w:val="000000"/>
                <w:lang w:val="ro-RO"/>
              </w:rPr>
            </w:pPr>
            <w:proofErr w:type="spellStart"/>
            <w:r>
              <w:rPr>
                <w:rFonts w:ascii="Arial" w:eastAsia="Arial" w:hAnsi="Arial" w:cs="Arial"/>
              </w:rPr>
              <w:t>Platformă</w:t>
            </w:r>
            <w:proofErr w:type="spellEnd"/>
            <w:r>
              <w:rPr>
                <w:rFonts w:ascii="Arial" w:eastAsia="Arial" w:hAnsi="Arial" w:cs="Arial"/>
              </w:rPr>
              <w:t xml:space="preserve"> </w:t>
            </w:r>
            <w:proofErr w:type="spellStart"/>
            <w:r>
              <w:rPr>
                <w:rFonts w:ascii="Arial" w:eastAsia="Arial" w:hAnsi="Arial" w:cs="Arial"/>
              </w:rPr>
              <w:t>integrată</w:t>
            </w:r>
            <w:proofErr w:type="spellEnd"/>
            <w:r>
              <w:rPr>
                <w:rFonts w:ascii="Arial" w:eastAsia="Arial" w:hAnsi="Arial" w:cs="Arial"/>
              </w:rPr>
              <w:t xml:space="preserve"> Zero Data Loss Recovery Appliance Half Rack</w:t>
            </w:r>
          </w:p>
        </w:tc>
      </w:tr>
      <w:tr w:rsidR="00991789" w14:paraId="3B2E208A" w14:textId="77777777" w:rsidTr="000D2E8E">
        <w:tc>
          <w:tcPr>
            <w:tcW w:w="988" w:type="dxa"/>
          </w:tcPr>
          <w:p w14:paraId="187ED8C4" w14:textId="39E2171B" w:rsidR="00991789" w:rsidRDefault="00991789" w:rsidP="000D2E8E">
            <w:pPr>
              <w:pStyle w:val="ListParagraph"/>
              <w:numPr>
                <w:ilvl w:val="1"/>
                <w:numId w:val="38"/>
              </w:numPr>
              <w:spacing w:after="0" w:line="240" w:lineRule="auto"/>
              <w:jc w:val="center"/>
              <w:rPr>
                <w:sz w:val="24"/>
              </w:rPr>
            </w:pPr>
          </w:p>
        </w:tc>
        <w:tc>
          <w:tcPr>
            <w:tcW w:w="1701" w:type="dxa"/>
          </w:tcPr>
          <w:p w14:paraId="554EA80D" w14:textId="7A585FDE" w:rsidR="00991789" w:rsidRPr="00B66C4F" w:rsidRDefault="00B66C4F" w:rsidP="000D2E8E">
            <w:pPr>
              <w:pStyle w:val="ListParagraph"/>
              <w:spacing w:after="0" w:line="240" w:lineRule="auto"/>
              <w:ind w:left="57"/>
              <w:rPr>
                <w:sz w:val="24"/>
              </w:rPr>
            </w:pPr>
            <w:r w:rsidRPr="00B66C4F">
              <w:rPr>
                <w:rFonts w:ascii="Arial" w:eastAsia="Arial" w:hAnsi="Arial" w:cs="Arial"/>
                <w:sz w:val="24"/>
              </w:rPr>
              <w:t>Descriere</w:t>
            </w:r>
            <w:r w:rsidRPr="00B66C4F" w:rsidDel="00B66C4F">
              <w:rPr>
                <w:rFonts w:ascii="Arial" w:eastAsia="Arial" w:hAnsi="Arial" w:cs="Arial"/>
                <w:sz w:val="24"/>
              </w:rPr>
              <w:t xml:space="preserve"> </w:t>
            </w:r>
          </w:p>
        </w:tc>
        <w:tc>
          <w:tcPr>
            <w:tcW w:w="6382" w:type="dxa"/>
          </w:tcPr>
          <w:p w14:paraId="4591D430" w14:textId="77777777" w:rsidR="00991789" w:rsidRDefault="009F2C29">
            <w:pPr>
              <w:pStyle w:val="ListParagraph"/>
              <w:numPr>
                <w:ilvl w:val="0"/>
                <w:numId w:val="23"/>
              </w:numPr>
              <w:tabs>
                <w:tab w:val="left" w:pos="211"/>
              </w:tabs>
              <w:spacing w:after="0" w:line="240" w:lineRule="auto"/>
              <w:ind w:left="30" w:firstLine="0"/>
              <w:jc w:val="both"/>
              <w:rPr>
                <w:color w:val="000000"/>
                <w:sz w:val="24"/>
              </w:rPr>
            </w:pPr>
            <w:r>
              <w:rPr>
                <w:rFonts w:ascii="Arial" w:eastAsia="Arial" w:hAnsi="Arial" w:cs="Arial"/>
                <w:color w:val="000000"/>
                <w:sz w:val="24"/>
              </w:rPr>
              <w:t xml:space="preserve">Platforma integrată Zero Data </w:t>
            </w:r>
            <w:proofErr w:type="spellStart"/>
            <w:r>
              <w:rPr>
                <w:rFonts w:ascii="Arial" w:eastAsia="Arial" w:hAnsi="Arial" w:cs="Arial"/>
                <w:color w:val="000000"/>
                <w:sz w:val="24"/>
              </w:rPr>
              <w:t>Loss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Recovery</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Applicance</w:t>
            </w:r>
            <w:proofErr w:type="spellEnd"/>
            <w:r>
              <w:rPr>
                <w:rFonts w:ascii="Arial" w:eastAsia="Arial" w:hAnsi="Arial" w:cs="Arial"/>
                <w:color w:val="000000"/>
                <w:sz w:val="24"/>
              </w:rPr>
              <w:t xml:space="preserve"> (ZDLRA) este proiectată să ofere protecție a datelor care se integrează nativ cu baza de date Oracle pentru a aborda aceste cerințe în modul cel mai direct posibil. ZDLRA elimină pierderea de date, reduce drastic efortul necesar asigurării protecției datelor de pe serverele de producție și asigură protecția datelor împotriva atacurilor de tip </w:t>
            </w:r>
            <w:proofErr w:type="spellStart"/>
            <w:r>
              <w:rPr>
                <w:rFonts w:ascii="Arial" w:eastAsia="Arial" w:hAnsi="Arial" w:cs="Arial"/>
                <w:color w:val="000000"/>
                <w:sz w:val="24"/>
              </w:rPr>
              <w:t>Ransomware</w:t>
            </w:r>
            <w:proofErr w:type="spellEnd"/>
            <w:r>
              <w:rPr>
                <w:rFonts w:ascii="Arial" w:eastAsia="Arial" w:hAnsi="Arial" w:cs="Arial"/>
                <w:color w:val="000000"/>
                <w:sz w:val="24"/>
              </w:rPr>
              <w:t xml:space="preserve">. În plus, mecanismul intern de funcționare și înțelegerea nativă a formatului blocurilor de date Oracle, permite proceselor de backup să validează continuu integritatea și recuperabilitatea datelor, putând scala să acomodeze mii de baze de date și să protejeze copiile de rezervă de-a lungul întregului ciclu de viață, inclusiv backup pe disc, arhivare în </w:t>
            </w:r>
            <w:proofErr w:type="spellStart"/>
            <w:r>
              <w:rPr>
                <w:rFonts w:ascii="Arial" w:eastAsia="Arial" w:hAnsi="Arial" w:cs="Arial"/>
                <w:color w:val="000000"/>
                <w:sz w:val="24"/>
              </w:rPr>
              <w:t>cloud</w:t>
            </w:r>
            <w:proofErr w:type="spellEnd"/>
            <w:r>
              <w:rPr>
                <w:rFonts w:ascii="Arial" w:eastAsia="Arial" w:hAnsi="Arial" w:cs="Arial"/>
                <w:color w:val="000000"/>
                <w:sz w:val="24"/>
              </w:rPr>
              <w:t xml:space="preserve">, replicare la distanță și arhivare pe bandă. </w:t>
            </w:r>
          </w:p>
          <w:p w14:paraId="06860AA3" w14:textId="77777777" w:rsidR="00991789" w:rsidRDefault="009F2C29">
            <w:pPr>
              <w:pStyle w:val="ListParagraph"/>
              <w:numPr>
                <w:ilvl w:val="0"/>
                <w:numId w:val="23"/>
              </w:numPr>
              <w:tabs>
                <w:tab w:val="left" w:pos="211"/>
              </w:tabs>
              <w:spacing w:after="0" w:line="240" w:lineRule="auto"/>
              <w:ind w:left="30" w:firstLine="0"/>
              <w:jc w:val="both"/>
              <w:rPr>
                <w:color w:val="000000"/>
                <w:sz w:val="24"/>
              </w:rPr>
            </w:pPr>
            <w:r>
              <w:rPr>
                <w:rFonts w:ascii="Arial" w:eastAsia="Arial" w:hAnsi="Arial" w:cs="Arial"/>
                <w:color w:val="000000"/>
                <w:sz w:val="24"/>
              </w:rPr>
              <w:t>Soluția va implementa o arhitectură de backup de tip ”incremental-</w:t>
            </w:r>
            <w:proofErr w:type="spellStart"/>
            <w:r>
              <w:rPr>
                <w:rFonts w:ascii="Arial" w:eastAsia="Arial" w:hAnsi="Arial" w:cs="Arial"/>
                <w:color w:val="000000"/>
                <w:sz w:val="24"/>
              </w:rPr>
              <w:t>forever</w:t>
            </w:r>
            <w:proofErr w:type="spellEnd"/>
            <w:r>
              <w:rPr>
                <w:rFonts w:ascii="Arial" w:eastAsia="Arial" w:hAnsi="Arial" w:cs="Arial"/>
                <w:color w:val="000000"/>
                <w:sz w:val="24"/>
              </w:rPr>
              <w:t xml:space="preserve">, iar tehnologia ce rulează la nivelul ZDLRA va procesa toate informațiile de backup minimizând impactul asupra sistemelor de producție. În acest fel, blocurile de date modificate la nivelul bazei de date sunt trimise către ZDLRA unde sunt comprimate, indexate și stocate. Oracle Zero </w:t>
            </w:r>
            <w:proofErr w:type="spellStart"/>
            <w:r>
              <w:rPr>
                <w:rFonts w:ascii="Arial" w:eastAsia="Arial" w:hAnsi="Arial" w:cs="Arial"/>
                <w:color w:val="000000"/>
                <w:sz w:val="24"/>
              </w:rPr>
              <w:t>Loss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Recovery</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Appliance</w:t>
            </w:r>
            <w:proofErr w:type="spellEnd"/>
            <w:r>
              <w:rPr>
                <w:rFonts w:ascii="Arial" w:eastAsia="Arial" w:hAnsi="Arial" w:cs="Arial"/>
                <w:color w:val="000000"/>
                <w:sz w:val="24"/>
              </w:rPr>
              <w:t xml:space="preserve"> integrează strâns tehnologii avansate de protecție date cu </w:t>
            </w:r>
            <w:proofErr w:type="spellStart"/>
            <w:r>
              <w:rPr>
                <w:rFonts w:ascii="Arial" w:eastAsia="Arial" w:hAnsi="Arial" w:cs="Arial"/>
                <w:color w:val="000000"/>
                <w:sz w:val="24"/>
              </w:rPr>
              <w:t>capabilitatile</w:t>
            </w:r>
            <w:proofErr w:type="spellEnd"/>
            <w:r>
              <w:rPr>
                <w:rFonts w:ascii="Arial" w:eastAsia="Arial" w:hAnsi="Arial" w:cs="Arial"/>
                <w:color w:val="000000"/>
                <w:sz w:val="24"/>
              </w:rPr>
              <w:t xml:space="preserve"> bazei de date Oracle </w:t>
            </w:r>
            <w:proofErr w:type="spellStart"/>
            <w:r>
              <w:rPr>
                <w:rFonts w:ascii="Arial" w:eastAsia="Arial" w:hAnsi="Arial" w:cs="Arial"/>
                <w:color w:val="000000"/>
                <w:sz w:val="24"/>
              </w:rPr>
              <w:t>Database</w:t>
            </w:r>
            <w:proofErr w:type="spellEnd"/>
            <w:r>
              <w:rPr>
                <w:rFonts w:ascii="Arial" w:eastAsia="Arial" w:hAnsi="Arial" w:cs="Arial"/>
                <w:color w:val="000000"/>
                <w:sz w:val="24"/>
              </w:rPr>
              <w:t xml:space="preserve"> pentru a aborda cele mai complexe provocări de tip data-</w:t>
            </w:r>
            <w:proofErr w:type="spellStart"/>
            <w:r>
              <w:rPr>
                <w:rFonts w:ascii="Arial" w:eastAsia="Arial" w:hAnsi="Arial" w:cs="Arial"/>
                <w:color w:val="000000"/>
                <w:sz w:val="24"/>
              </w:rPr>
              <w:t>protection</w:t>
            </w:r>
            <w:proofErr w:type="spellEnd"/>
            <w:r>
              <w:rPr>
                <w:rFonts w:ascii="Arial" w:eastAsia="Arial" w:hAnsi="Arial" w:cs="Arial"/>
                <w:sz w:val="24"/>
              </w:rPr>
              <w:t>.</w:t>
            </w:r>
          </w:p>
          <w:p w14:paraId="5F52B07B" w14:textId="77777777" w:rsidR="00991789" w:rsidRDefault="009F2C29">
            <w:pPr>
              <w:pStyle w:val="ListParagraph"/>
              <w:numPr>
                <w:ilvl w:val="0"/>
                <w:numId w:val="21"/>
              </w:numPr>
              <w:tabs>
                <w:tab w:val="left" w:pos="211"/>
              </w:tabs>
              <w:spacing w:after="0" w:line="240" w:lineRule="auto"/>
              <w:ind w:left="30" w:firstLine="0"/>
              <w:jc w:val="both"/>
              <w:rPr>
                <w:color w:val="000000"/>
                <w:sz w:val="24"/>
              </w:rPr>
            </w:pPr>
            <w:r>
              <w:rPr>
                <w:rFonts w:ascii="Arial" w:eastAsia="Arial" w:hAnsi="Arial" w:cs="Arial"/>
                <w:color w:val="000000"/>
                <w:sz w:val="24"/>
              </w:rPr>
              <w:t xml:space="preserve">Platforma trebuie să includă toate produsele și componentele (hardware și software) necesare în vederea funcționării tuturor componentelor instalate în cadrul acestui </w:t>
            </w:r>
            <w:proofErr w:type="spellStart"/>
            <w:r>
              <w:rPr>
                <w:rFonts w:ascii="Arial" w:eastAsia="Arial" w:hAnsi="Arial" w:cs="Arial"/>
                <w:color w:val="000000"/>
                <w:sz w:val="24"/>
              </w:rPr>
              <w:t>system</w:t>
            </w:r>
            <w:proofErr w:type="spellEnd"/>
            <w:r>
              <w:rPr>
                <w:rFonts w:ascii="Arial" w:eastAsia="Arial" w:hAnsi="Arial" w:cs="Arial"/>
                <w:color w:val="000000"/>
                <w:sz w:val="24"/>
              </w:rPr>
              <w:t>, inclusiv pentru funcționalitățile aferente platformei de stocare</w:t>
            </w:r>
          </w:p>
          <w:p w14:paraId="02495167" w14:textId="77777777" w:rsidR="00991789" w:rsidRDefault="009F2C29">
            <w:pPr>
              <w:pStyle w:val="ListParagraph"/>
              <w:numPr>
                <w:ilvl w:val="0"/>
                <w:numId w:val="21"/>
              </w:numPr>
              <w:tabs>
                <w:tab w:val="left" w:pos="211"/>
              </w:tabs>
              <w:spacing w:after="0" w:line="240" w:lineRule="auto"/>
              <w:ind w:left="30" w:firstLine="0"/>
              <w:jc w:val="both"/>
              <w:rPr>
                <w:color w:val="000000"/>
                <w:sz w:val="24"/>
              </w:rPr>
            </w:pPr>
            <w:proofErr w:type="spellStart"/>
            <w:r>
              <w:rPr>
                <w:rFonts w:ascii="Arial" w:eastAsia="Arial" w:hAnsi="Arial" w:cs="Arial"/>
                <w:color w:val="000000"/>
                <w:sz w:val="24"/>
              </w:rPr>
              <w:t>Contine</w:t>
            </w:r>
            <w:proofErr w:type="spellEnd"/>
            <w:r>
              <w:rPr>
                <w:rFonts w:ascii="Arial" w:eastAsia="Arial" w:hAnsi="Arial" w:cs="Arial"/>
                <w:color w:val="000000"/>
                <w:sz w:val="24"/>
              </w:rPr>
              <w:t xml:space="preserve"> minim 2 servere procesare RA23 </w:t>
            </w:r>
            <w:proofErr w:type="spellStart"/>
            <w:r>
              <w:rPr>
                <w:rFonts w:ascii="Arial" w:eastAsia="Arial" w:hAnsi="Arial" w:cs="Arial"/>
                <w:color w:val="000000"/>
                <w:sz w:val="24"/>
              </w:rPr>
              <w:t>Compute</w:t>
            </w:r>
            <w:proofErr w:type="spellEnd"/>
            <w:r>
              <w:rPr>
                <w:rFonts w:ascii="Arial" w:eastAsia="Arial" w:hAnsi="Arial" w:cs="Arial"/>
                <w:color w:val="000000"/>
                <w:sz w:val="24"/>
              </w:rPr>
              <w:t xml:space="preserve"> Server si minim 7 servere stocare RA23 </w:t>
            </w:r>
            <w:proofErr w:type="spellStart"/>
            <w:r>
              <w:rPr>
                <w:rFonts w:ascii="Arial" w:eastAsia="Arial" w:hAnsi="Arial" w:cs="Arial"/>
                <w:color w:val="000000"/>
                <w:sz w:val="24"/>
              </w:rPr>
              <w:t>Storage</w:t>
            </w:r>
            <w:proofErr w:type="spellEnd"/>
            <w:r>
              <w:rPr>
                <w:rFonts w:ascii="Arial" w:eastAsia="Arial" w:hAnsi="Arial" w:cs="Arial"/>
                <w:color w:val="000000"/>
                <w:sz w:val="24"/>
              </w:rPr>
              <w:t xml:space="preserve"> Server;</w:t>
            </w:r>
          </w:p>
          <w:p w14:paraId="51C4936A" w14:textId="77777777" w:rsidR="00991789" w:rsidRDefault="009F2C29">
            <w:pPr>
              <w:pStyle w:val="docdata"/>
              <w:numPr>
                <w:ilvl w:val="0"/>
                <w:numId w:val="21"/>
              </w:numPr>
              <w:tabs>
                <w:tab w:val="left" w:pos="211"/>
              </w:tabs>
              <w:spacing w:before="0" w:beforeAutospacing="0" w:after="0" w:afterAutospacing="0"/>
              <w:ind w:left="30" w:firstLine="0"/>
              <w:jc w:val="both"/>
              <w:rPr>
                <w:rFonts w:ascii="Arial" w:eastAsia="Arial" w:hAnsi="Arial" w:cs="Arial"/>
                <w:color w:val="000000"/>
                <w:szCs w:val="22"/>
                <w:lang w:val="ro-RO"/>
              </w:rPr>
            </w:pPr>
            <w:r>
              <w:rPr>
                <w:rFonts w:ascii="Arial" w:eastAsia="Arial" w:hAnsi="Arial" w:cs="Arial"/>
                <w:color w:val="000000"/>
                <w:szCs w:val="22"/>
                <w:lang w:val="ro-RO"/>
              </w:rPr>
              <w:t>Minim 664 TB spațiu de stocare utilizabil;</w:t>
            </w:r>
          </w:p>
          <w:p w14:paraId="7D582FC9" w14:textId="77777777" w:rsidR="00991789" w:rsidRDefault="009F2C29">
            <w:pPr>
              <w:pStyle w:val="docdata"/>
              <w:numPr>
                <w:ilvl w:val="0"/>
                <w:numId w:val="21"/>
              </w:numPr>
              <w:tabs>
                <w:tab w:val="left" w:pos="211"/>
              </w:tabs>
              <w:spacing w:before="0" w:beforeAutospacing="0" w:after="0" w:afterAutospacing="0"/>
              <w:ind w:left="30" w:firstLine="0"/>
              <w:jc w:val="both"/>
              <w:rPr>
                <w:rFonts w:ascii="Arial" w:eastAsia="Arial" w:hAnsi="Arial" w:cs="Arial"/>
                <w:color w:val="000000"/>
                <w:szCs w:val="22"/>
                <w:lang w:val="ro-RO"/>
              </w:rPr>
            </w:pPr>
            <w:r>
              <w:rPr>
                <w:rFonts w:ascii="Arial" w:eastAsia="Arial" w:hAnsi="Arial" w:cs="Arial"/>
                <w:color w:val="000000"/>
                <w:szCs w:val="22"/>
                <w:lang w:val="ro-RO"/>
              </w:rPr>
              <w:t>Echipamentul se va instala în rack-urile existente în centrele de date ale autorității contractante și au următoarele dimensiuni: 750 x 1200 x 2000 mm(lățime x adâncime x înălțime);</w:t>
            </w:r>
          </w:p>
        </w:tc>
      </w:tr>
      <w:tr w:rsidR="00991789" w14:paraId="54A84D01" w14:textId="77777777" w:rsidTr="000D2E8E">
        <w:tc>
          <w:tcPr>
            <w:tcW w:w="988" w:type="dxa"/>
          </w:tcPr>
          <w:p w14:paraId="73A324F9" w14:textId="2B62C5E7" w:rsidR="00991789" w:rsidRDefault="00991789" w:rsidP="000D2E8E">
            <w:pPr>
              <w:pStyle w:val="ListParagraph"/>
              <w:numPr>
                <w:ilvl w:val="1"/>
                <w:numId w:val="38"/>
              </w:numPr>
              <w:spacing w:after="0" w:line="240" w:lineRule="auto"/>
              <w:jc w:val="center"/>
              <w:rPr>
                <w:sz w:val="24"/>
              </w:rPr>
            </w:pPr>
          </w:p>
        </w:tc>
        <w:tc>
          <w:tcPr>
            <w:tcW w:w="1701" w:type="dxa"/>
          </w:tcPr>
          <w:p w14:paraId="54CE524D" w14:textId="77777777" w:rsidR="00991789" w:rsidRDefault="009F2C29">
            <w:pPr>
              <w:rPr>
                <w:sz w:val="24"/>
              </w:rPr>
            </w:pPr>
            <w:r>
              <w:rPr>
                <w:rFonts w:ascii="Arial" w:eastAsia="Arial" w:hAnsi="Arial" w:cs="Arial"/>
                <w:sz w:val="24"/>
              </w:rPr>
              <w:t xml:space="preserve">Infrastructura </w:t>
            </w:r>
            <w:proofErr w:type="spellStart"/>
            <w:r>
              <w:rPr>
                <w:rFonts w:ascii="Arial" w:eastAsia="Arial" w:hAnsi="Arial" w:cs="Arial"/>
                <w:sz w:val="24"/>
              </w:rPr>
              <w:t>Networking</w:t>
            </w:r>
            <w:proofErr w:type="spellEnd"/>
            <w:r>
              <w:rPr>
                <w:rFonts w:ascii="Arial" w:eastAsia="Arial" w:hAnsi="Arial" w:cs="Arial"/>
                <w:sz w:val="24"/>
              </w:rPr>
              <w:t xml:space="preserve"> (</w:t>
            </w:r>
            <w:proofErr w:type="spellStart"/>
            <w:r>
              <w:rPr>
                <w:rFonts w:ascii="Arial" w:eastAsia="Arial" w:hAnsi="Arial" w:cs="Arial"/>
                <w:sz w:val="24"/>
              </w:rPr>
              <w:t>switch</w:t>
            </w:r>
            <w:proofErr w:type="spellEnd"/>
            <w:r>
              <w:rPr>
                <w:rFonts w:ascii="Arial" w:eastAsia="Arial" w:hAnsi="Arial" w:cs="Arial"/>
                <w:sz w:val="24"/>
              </w:rPr>
              <w:t>)</w:t>
            </w:r>
          </w:p>
        </w:tc>
        <w:tc>
          <w:tcPr>
            <w:tcW w:w="6382" w:type="dxa"/>
          </w:tcPr>
          <w:p w14:paraId="0A3838E8" w14:textId="77777777" w:rsidR="00991789" w:rsidRDefault="009F2C29">
            <w:pPr>
              <w:pStyle w:val="ListParagraph"/>
              <w:numPr>
                <w:ilvl w:val="0"/>
                <w:numId w:val="17"/>
              </w:numPr>
              <w:tabs>
                <w:tab w:val="left" w:pos="211"/>
              </w:tabs>
              <w:spacing w:after="0" w:line="240" w:lineRule="auto"/>
              <w:ind w:left="30" w:firstLine="0"/>
              <w:jc w:val="both"/>
              <w:rPr>
                <w:color w:val="000000"/>
                <w:sz w:val="24"/>
                <w:highlight w:val="white"/>
              </w:rPr>
            </w:pPr>
            <w:proofErr w:type="spellStart"/>
            <w:r>
              <w:rPr>
                <w:rFonts w:ascii="Arial" w:eastAsia="Arial" w:hAnsi="Arial" w:cs="Arial"/>
                <w:color w:val="000000" w:themeColor="text1"/>
                <w:sz w:val="24"/>
                <w:highlight w:val="white"/>
              </w:rPr>
              <w:t>Solutie</w:t>
            </w:r>
            <w:proofErr w:type="spellEnd"/>
            <w:r>
              <w:rPr>
                <w:rFonts w:ascii="Arial" w:eastAsia="Arial" w:hAnsi="Arial" w:cs="Arial"/>
                <w:color w:val="000000" w:themeColor="text1"/>
                <w:sz w:val="24"/>
                <w:highlight w:val="white"/>
              </w:rPr>
              <w:t xml:space="preserve"> de interconectare redundanta </w:t>
            </w:r>
            <w:proofErr w:type="spellStart"/>
            <w:r>
              <w:rPr>
                <w:rFonts w:ascii="Arial" w:eastAsia="Arial" w:hAnsi="Arial" w:cs="Arial"/>
                <w:color w:val="000000" w:themeColor="text1"/>
                <w:sz w:val="24"/>
                <w:highlight w:val="white"/>
              </w:rPr>
              <w:t>RoCE</w:t>
            </w:r>
            <w:proofErr w:type="spellEnd"/>
            <w:r>
              <w:rPr>
                <w:rFonts w:ascii="Arial" w:eastAsia="Arial" w:hAnsi="Arial" w:cs="Arial"/>
                <w:color w:val="000000" w:themeColor="text1"/>
                <w:sz w:val="24"/>
                <w:highlight w:val="white"/>
              </w:rPr>
              <w:t xml:space="preserve">  pentru a  forma o rețea privata care asigura comunicarea intre serverele de baza de date si serverele de stocare, si comunicarea intre nodurile clusterului de baza de date , formata din </w:t>
            </w:r>
            <w:proofErr w:type="spellStart"/>
            <w:r>
              <w:rPr>
                <w:rFonts w:ascii="Arial" w:eastAsia="Arial" w:hAnsi="Arial" w:cs="Arial"/>
                <w:color w:val="000000" w:themeColor="text1"/>
                <w:sz w:val="24"/>
                <w:highlight w:val="white"/>
              </w:rPr>
              <w:t>switch</w:t>
            </w:r>
            <w:proofErr w:type="spellEnd"/>
            <w:r>
              <w:rPr>
                <w:rFonts w:ascii="Arial" w:eastAsia="Arial" w:hAnsi="Arial" w:cs="Arial"/>
                <w:color w:val="000000" w:themeColor="text1"/>
                <w:sz w:val="24"/>
                <w:highlight w:val="white"/>
              </w:rPr>
              <w:t>-uri cu minim 36 de porturi 100Gbps fiecare;</w:t>
            </w:r>
          </w:p>
          <w:p w14:paraId="29EBC319" w14:textId="77777777" w:rsidR="00991789" w:rsidRDefault="009F2C29">
            <w:pPr>
              <w:pStyle w:val="ListParagraph"/>
              <w:numPr>
                <w:ilvl w:val="0"/>
                <w:numId w:val="17"/>
              </w:numPr>
              <w:tabs>
                <w:tab w:val="left" w:pos="211"/>
              </w:tabs>
              <w:spacing w:after="200" w:line="240" w:lineRule="auto"/>
              <w:ind w:left="30" w:firstLine="0"/>
              <w:jc w:val="both"/>
              <w:rPr>
                <w:color w:val="000000"/>
                <w:sz w:val="24"/>
                <w:highlight w:val="white"/>
              </w:rPr>
            </w:pPr>
            <w:proofErr w:type="spellStart"/>
            <w:r>
              <w:rPr>
                <w:rFonts w:ascii="Arial" w:eastAsia="Arial" w:hAnsi="Arial" w:cs="Arial"/>
                <w:color w:val="000000" w:themeColor="text1"/>
                <w:sz w:val="24"/>
                <w:highlight w:val="white"/>
              </w:rPr>
              <w:t>Intrucât</w:t>
            </w:r>
            <w:proofErr w:type="spellEnd"/>
            <w:r>
              <w:rPr>
                <w:rFonts w:ascii="Arial" w:eastAsia="Arial" w:hAnsi="Arial" w:cs="Arial"/>
                <w:color w:val="000000" w:themeColor="text1"/>
                <w:sz w:val="24"/>
                <w:highlight w:val="white"/>
              </w:rPr>
              <w:t xml:space="preserve"> platforma trebuie integrată în soluția existentă de </w:t>
            </w:r>
            <w:proofErr w:type="spellStart"/>
            <w:r>
              <w:rPr>
                <w:rFonts w:ascii="Arial" w:eastAsia="Arial" w:hAnsi="Arial" w:cs="Arial"/>
                <w:color w:val="000000" w:themeColor="text1"/>
                <w:sz w:val="24"/>
                <w:highlight w:val="white"/>
              </w:rPr>
              <w:t>Cloud</w:t>
            </w:r>
            <w:proofErr w:type="spellEnd"/>
            <w:r>
              <w:rPr>
                <w:rFonts w:ascii="Arial" w:eastAsia="Arial" w:hAnsi="Arial" w:cs="Arial"/>
                <w:color w:val="000000" w:themeColor="text1"/>
                <w:sz w:val="24"/>
                <w:highlight w:val="white"/>
              </w:rPr>
              <w:t xml:space="preserve"> Privat Guvernamental compusă dintr-o infrastructura bazată pe Nexus </w:t>
            </w:r>
            <w:proofErr w:type="spellStart"/>
            <w:r>
              <w:rPr>
                <w:rFonts w:ascii="Arial" w:eastAsia="Arial" w:hAnsi="Arial" w:cs="Arial"/>
                <w:color w:val="000000" w:themeColor="text1"/>
                <w:sz w:val="24"/>
                <w:highlight w:val="white"/>
              </w:rPr>
              <w:t>Dashboard</w:t>
            </w:r>
            <w:proofErr w:type="spellEnd"/>
            <w:r>
              <w:rPr>
                <w:rFonts w:ascii="Arial" w:eastAsia="Arial" w:hAnsi="Arial" w:cs="Arial"/>
                <w:color w:val="000000" w:themeColor="text1"/>
                <w:sz w:val="24"/>
                <w:highlight w:val="white"/>
              </w:rPr>
              <w:t xml:space="preserve"> și echipamente </w:t>
            </w:r>
            <w:proofErr w:type="spellStart"/>
            <w:r>
              <w:rPr>
                <w:rFonts w:ascii="Arial" w:eastAsia="Arial" w:hAnsi="Arial" w:cs="Arial"/>
                <w:color w:val="000000" w:themeColor="text1"/>
                <w:sz w:val="24"/>
                <w:highlight w:val="white"/>
              </w:rPr>
              <w:t>Cisco</w:t>
            </w:r>
            <w:proofErr w:type="spellEnd"/>
            <w:r>
              <w:rPr>
                <w:rFonts w:ascii="Arial" w:eastAsia="Arial" w:hAnsi="Arial" w:cs="Arial"/>
                <w:color w:val="000000" w:themeColor="text1"/>
                <w:sz w:val="24"/>
                <w:highlight w:val="white"/>
              </w:rPr>
              <w:t xml:space="preserve">, se va asigura toată conectica necesară interconectării redundante cu echipamentele </w:t>
            </w:r>
            <w:proofErr w:type="spellStart"/>
            <w:r>
              <w:rPr>
                <w:rFonts w:ascii="Arial" w:eastAsia="Arial" w:hAnsi="Arial" w:cs="Arial"/>
                <w:color w:val="000000" w:themeColor="text1"/>
                <w:sz w:val="24"/>
                <w:highlight w:val="white"/>
              </w:rPr>
              <w:t>Cisco</w:t>
            </w:r>
            <w:proofErr w:type="spellEnd"/>
            <w:r>
              <w:rPr>
                <w:rFonts w:ascii="Arial" w:eastAsia="Arial" w:hAnsi="Arial" w:cs="Arial"/>
                <w:color w:val="000000" w:themeColor="text1"/>
                <w:sz w:val="24"/>
                <w:highlight w:val="white"/>
              </w:rPr>
              <w:t xml:space="preserve"> Nexus 93180YC-FX3 solicitate la punctele 1.5 si 2.5.</w:t>
            </w:r>
          </w:p>
        </w:tc>
      </w:tr>
      <w:tr w:rsidR="00B66C4F" w14:paraId="1A84DEA6" w14:textId="77777777" w:rsidTr="000D2E8E">
        <w:tc>
          <w:tcPr>
            <w:tcW w:w="988" w:type="dxa"/>
            <w:shd w:val="clear" w:color="auto" w:fill="F2F2F2" w:themeFill="background1" w:themeFillShade="F2"/>
          </w:tcPr>
          <w:p w14:paraId="6E454ADC" w14:textId="77777777" w:rsidR="00B66C4F" w:rsidDel="00B66C4F" w:rsidRDefault="00B66C4F" w:rsidP="000D2E8E">
            <w:pPr>
              <w:pStyle w:val="ListParagraph"/>
              <w:numPr>
                <w:ilvl w:val="0"/>
                <w:numId w:val="38"/>
              </w:numPr>
              <w:spacing w:after="0" w:line="240" w:lineRule="auto"/>
              <w:jc w:val="center"/>
              <w:rPr>
                <w:rFonts w:ascii="Arial" w:eastAsia="Arial" w:hAnsi="Arial" w:cs="Arial"/>
                <w:sz w:val="24"/>
              </w:rPr>
            </w:pPr>
          </w:p>
        </w:tc>
        <w:tc>
          <w:tcPr>
            <w:tcW w:w="8083" w:type="dxa"/>
            <w:gridSpan w:val="2"/>
            <w:shd w:val="clear" w:color="auto" w:fill="F2F2F2" w:themeFill="background1" w:themeFillShade="F2"/>
          </w:tcPr>
          <w:p w14:paraId="3E533E2B" w14:textId="453F4303" w:rsidR="00B66C4F" w:rsidRDefault="00B66C4F" w:rsidP="000D2E8E">
            <w:pPr>
              <w:pStyle w:val="ListParagraph"/>
              <w:tabs>
                <w:tab w:val="left" w:pos="211"/>
              </w:tabs>
              <w:spacing w:after="0" w:line="240" w:lineRule="auto"/>
              <w:ind w:left="30"/>
              <w:jc w:val="both"/>
              <w:rPr>
                <w:rFonts w:ascii="Arial" w:eastAsia="Arial" w:hAnsi="Arial" w:cs="Arial"/>
                <w:color w:val="000000" w:themeColor="text1"/>
                <w:sz w:val="24"/>
                <w:highlight w:val="white"/>
              </w:rPr>
            </w:pPr>
            <w:r>
              <w:rPr>
                <w:rFonts w:ascii="Arial" w:eastAsia="Arial" w:hAnsi="Arial" w:cs="Arial"/>
                <w:sz w:val="24"/>
              </w:rPr>
              <w:t xml:space="preserve">Platformă integrată Zero Data </w:t>
            </w:r>
            <w:proofErr w:type="spellStart"/>
            <w:r>
              <w:rPr>
                <w:rFonts w:ascii="Arial" w:eastAsia="Arial" w:hAnsi="Arial" w:cs="Arial"/>
                <w:sz w:val="24"/>
              </w:rPr>
              <w:t>Loss</w:t>
            </w:r>
            <w:proofErr w:type="spellEnd"/>
            <w:r>
              <w:rPr>
                <w:rFonts w:ascii="Arial" w:eastAsia="Arial" w:hAnsi="Arial" w:cs="Arial"/>
                <w:sz w:val="24"/>
              </w:rPr>
              <w:t xml:space="preserve"> </w:t>
            </w:r>
            <w:proofErr w:type="spellStart"/>
            <w:r>
              <w:rPr>
                <w:rFonts w:ascii="Arial" w:eastAsia="Arial" w:hAnsi="Arial" w:cs="Arial"/>
                <w:sz w:val="24"/>
              </w:rPr>
              <w:t>Recovery</w:t>
            </w:r>
            <w:proofErr w:type="spellEnd"/>
            <w:r>
              <w:rPr>
                <w:rFonts w:ascii="Arial" w:eastAsia="Arial" w:hAnsi="Arial" w:cs="Arial"/>
                <w:sz w:val="24"/>
              </w:rPr>
              <w:t xml:space="preserve"> </w:t>
            </w:r>
            <w:proofErr w:type="spellStart"/>
            <w:r>
              <w:rPr>
                <w:rFonts w:ascii="Arial" w:eastAsia="Arial" w:hAnsi="Arial" w:cs="Arial"/>
                <w:sz w:val="24"/>
              </w:rPr>
              <w:t>Appliance</w:t>
            </w:r>
            <w:proofErr w:type="spellEnd"/>
            <w:r>
              <w:rPr>
                <w:rFonts w:ascii="Arial" w:eastAsia="Arial" w:hAnsi="Arial" w:cs="Arial"/>
                <w:sz w:val="24"/>
              </w:rPr>
              <w:t xml:space="preserve"> </w:t>
            </w:r>
            <w:proofErr w:type="spellStart"/>
            <w:r>
              <w:rPr>
                <w:rFonts w:ascii="Arial" w:eastAsia="Arial" w:hAnsi="Arial" w:cs="Arial"/>
                <w:sz w:val="24"/>
              </w:rPr>
              <w:t>Base</w:t>
            </w:r>
            <w:proofErr w:type="spellEnd"/>
            <w:r>
              <w:rPr>
                <w:rFonts w:ascii="Arial" w:eastAsia="Arial" w:hAnsi="Arial" w:cs="Arial"/>
                <w:sz w:val="24"/>
              </w:rPr>
              <w:t xml:space="preserve"> Rack</w:t>
            </w:r>
          </w:p>
        </w:tc>
      </w:tr>
      <w:tr w:rsidR="00991789" w14:paraId="0A869EC3" w14:textId="77777777" w:rsidTr="000D2E8E">
        <w:trPr>
          <w:trHeight w:val="517"/>
        </w:trPr>
        <w:tc>
          <w:tcPr>
            <w:tcW w:w="988" w:type="dxa"/>
          </w:tcPr>
          <w:p w14:paraId="579EFEAC" w14:textId="074F0B4F" w:rsidR="00991789" w:rsidRDefault="00991789" w:rsidP="000D2E8E">
            <w:pPr>
              <w:pStyle w:val="ListParagraph"/>
              <w:numPr>
                <w:ilvl w:val="1"/>
                <w:numId w:val="38"/>
              </w:numPr>
              <w:spacing w:after="0" w:line="240" w:lineRule="auto"/>
              <w:jc w:val="center"/>
              <w:rPr>
                <w:rFonts w:ascii="Arial" w:eastAsia="Arial" w:hAnsi="Arial" w:cs="Arial"/>
                <w:sz w:val="24"/>
              </w:rPr>
            </w:pPr>
          </w:p>
        </w:tc>
        <w:tc>
          <w:tcPr>
            <w:tcW w:w="1701" w:type="dxa"/>
          </w:tcPr>
          <w:p w14:paraId="6381CCB8" w14:textId="6471B77A" w:rsidR="00991789" w:rsidRDefault="00B66C4F" w:rsidP="000D2E8E">
            <w:pPr>
              <w:spacing w:after="0" w:line="240" w:lineRule="auto"/>
              <w:rPr>
                <w:rFonts w:ascii="Arial" w:eastAsia="Arial" w:hAnsi="Arial" w:cs="Arial"/>
                <w:sz w:val="24"/>
              </w:rPr>
            </w:pPr>
            <w:r w:rsidRPr="00B66C4F">
              <w:rPr>
                <w:rFonts w:ascii="Arial" w:eastAsia="Arial" w:hAnsi="Arial" w:cs="Arial"/>
                <w:sz w:val="24"/>
              </w:rPr>
              <w:t>Descriere</w:t>
            </w:r>
            <w:r w:rsidRPr="00B66C4F" w:rsidDel="00B66C4F">
              <w:rPr>
                <w:rFonts w:ascii="Arial" w:eastAsia="Arial" w:hAnsi="Arial" w:cs="Arial"/>
                <w:sz w:val="24"/>
              </w:rPr>
              <w:t xml:space="preserve"> </w:t>
            </w:r>
          </w:p>
        </w:tc>
        <w:tc>
          <w:tcPr>
            <w:tcW w:w="6382" w:type="dxa"/>
          </w:tcPr>
          <w:p w14:paraId="0597986C" w14:textId="77777777" w:rsidR="00991789" w:rsidRDefault="009F2C29">
            <w:pPr>
              <w:pStyle w:val="ListParagraph"/>
              <w:numPr>
                <w:ilvl w:val="0"/>
                <w:numId w:val="35"/>
              </w:numPr>
              <w:tabs>
                <w:tab w:val="left" w:pos="211"/>
              </w:tabs>
              <w:spacing w:after="0" w:line="240" w:lineRule="auto"/>
              <w:ind w:left="30" w:firstLine="0"/>
              <w:jc w:val="both"/>
              <w:rPr>
                <w:color w:val="000000"/>
                <w:sz w:val="24"/>
              </w:rPr>
            </w:pPr>
            <w:r>
              <w:rPr>
                <w:rFonts w:ascii="Arial" w:eastAsia="Arial" w:hAnsi="Arial" w:cs="Arial"/>
                <w:color w:val="000000"/>
                <w:sz w:val="24"/>
              </w:rPr>
              <w:t xml:space="preserve">Platforma integrată Zero Data </w:t>
            </w:r>
            <w:proofErr w:type="spellStart"/>
            <w:r>
              <w:rPr>
                <w:rFonts w:ascii="Arial" w:eastAsia="Arial" w:hAnsi="Arial" w:cs="Arial"/>
                <w:color w:val="000000"/>
                <w:sz w:val="24"/>
              </w:rPr>
              <w:t>Loss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Recovery</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Applicance</w:t>
            </w:r>
            <w:proofErr w:type="spellEnd"/>
            <w:r>
              <w:rPr>
                <w:rFonts w:ascii="Arial" w:eastAsia="Arial" w:hAnsi="Arial" w:cs="Arial"/>
                <w:color w:val="000000"/>
                <w:sz w:val="24"/>
              </w:rPr>
              <w:t xml:space="preserve"> (ZDLRA) este proiectată să ofere protecție a datelor care se integrează nativ cu baza de date Oracle pentru a aborda aceste cerințe în modul cel mai direct posibil. ZDLRA elimină pierderea de date, reduce drastic efortul necesar asigurării protecției datelor de pe serverele de producție și asigură protecția datelor împotriva atacurilor de tip </w:t>
            </w:r>
            <w:proofErr w:type="spellStart"/>
            <w:r>
              <w:rPr>
                <w:rFonts w:ascii="Arial" w:eastAsia="Arial" w:hAnsi="Arial" w:cs="Arial"/>
                <w:color w:val="000000"/>
                <w:sz w:val="24"/>
              </w:rPr>
              <w:t>Ransomware</w:t>
            </w:r>
            <w:proofErr w:type="spellEnd"/>
            <w:r>
              <w:rPr>
                <w:rFonts w:ascii="Arial" w:eastAsia="Arial" w:hAnsi="Arial" w:cs="Arial"/>
                <w:color w:val="000000"/>
                <w:sz w:val="24"/>
              </w:rPr>
              <w:t xml:space="preserve">. În plus, mecanismul intern de funcționare și înțelegerea nativă a formatului blocurilor de date Oracle, permite proceselor de backup să validează continuu integritatea și recuperabilitatea datelor, putând scala să acomodeze mii de baze de date și să protejeze copiile de rezervă de-a lungul întregului ciclu de viață, inclusiv backup pe disc, arhivare în </w:t>
            </w:r>
            <w:proofErr w:type="spellStart"/>
            <w:r>
              <w:rPr>
                <w:rFonts w:ascii="Arial" w:eastAsia="Arial" w:hAnsi="Arial" w:cs="Arial"/>
                <w:color w:val="000000"/>
                <w:sz w:val="24"/>
              </w:rPr>
              <w:t>cloud</w:t>
            </w:r>
            <w:proofErr w:type="spellEnd"/>
            <w:r>
              <w:rPr>
                <w:rFonts w:ascii="Arial" w:eastAsia="Arial" w:hAnsi="Arial" w:cs="Arial"/>
                <w:color w:val="000000"/>
                <w:sz w:val="24"/>
              </w:rPr>
              <w:t xml:space="preserve">, replicare la distanță și arhivare pe bandă. </w:t>
            </w:r>
          </w:p>
          <w:p w14:paraId="23BF1817" w14:textId="77777777" w:rsidR="00991789" w:rsidRDefault="009F2C29">
            <w:pPr>
              <w:pStyle w:val="ListParagraph"/>
              <w:numPr>
                <w:ilvl w:val="0"/>
                <w:numId w:val="35"/>
              </w:numPr>
              <w:tabs>
                <w:tab w:val="left" w:pos="211"/>
              </w:tabs>
              <w:spacing w:after="0" w:line="240" w:lineRule="auto"/>
              <w:ind w:left="30" w:firstLine="0"/>
              <w:jc w:val="both"/>
              <w:rPr>
                <w:color w:val="000000"/>
              </w:rPr>
            </w:pPr>
            <w:r>
              <w:rPr>
                <w:rFonts w:ascii="Arial" w:eastAsia="Arial" w:hAnsi="Arial" w:cs="Arial"/>
                <w:color w:val="000000"/>
                <w:sz w:val="24"/>
              </w:rPr>
              <w:t>Soluția va implementa o arhitectură de backup de tip ”incremental-</w:t>
            </w:r>
            <w:proofErr w:type="spellStart"/>
            <w:r>
              <w:rPr>
                <w:rFonts w:ascii="Arial" w:eastAsia="Arial" w:hAnsi="Arial" w:cs="Arial"/>
                <w:color w:val="000000"/>
                <w:sz w:val="24"/>
              </w:rPr>
              <w:t>forever</w:t>
            </w:r>
            <w:proofErr w:type="spellEnd"/>
            <w:r>
              <w:rPr>
                <w:rFonts w:ascii="Arial" w:eastAsia="Arial" w:hAnsi="Arial" w:cs="Arial"/>
                <w:color w:val="000000"/>
                <w:sz w:val="24"/>
              </w:rPr>
              <w:t xml:space="preserve">, iar tehnologia ce rulează la nivelul ZDLRA va procesa toate informațiile de backup minimizând impactul asupra sistemelor de producție. În acest fel, blocurile de date modificate la nivelul bazei de date sunt trimise către ZDLRA unde sunt comprimate, indexate și stocate. Oracle Zero </w:t>
            </w:r>
            <w:proofErr w:type="spellStart"/>
            <w:r>
              <w:rPr>
                <w:rFonts w:ascii="Arial" w:eastAsia="Arial" w:hAnsi="Arial" w:cs="Arial"/>
                <w:color w:val="000000"/>
                <w:sz w:val="24"/>
              </w:rPr>
              <w:t>Loss</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Recovery</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Appliance</w:t>
            </w:r>
            <w:proofErr w:type="spellEnd"/>
            <w:r>
              <w:rPr>
                <w:rFonts w:ascii="Arial" w:eastAsia="Arial" w:hAnsi="Arial" w:cs="Arial"/>
                <w:color w:val="000000"/>
                <w:sz w:val="24"/>
              </w:rPr>
              <w:t xml:space="preserve"> integrează strâns tehnologii avansate de protecție date cu </w:t>
            </w:r>
            <w:proofErr w:type="spellStart"/>
            <w:r>
              <w:rPr>
                <w:rFonts w:ascii="Arial" w:eastAsia="Arial" w:hAnsi="Arial" w:cs="Arial"/>
                <w:color w:val="000000"/>
                <w:sz w:val="24"/>
              </w:rPr>
              <w:t>capabilitatile</w:t>
            </w:r>
            <w:proofErr w:type="spellEnd"/>
            <w:r>
              <w:rPr>
                <w:rFonts w:ascii="Arial" w:eastAsia="Arial" w:hAnsi="Arial" w:cs="Arial"/>
                <w:color w:val="000000"/>
                <w:sz w:val="24"/>
              </w:rPr>
              <w:t xml:space="preserve"> bazei de date Oracle </w:t>
            </w:r>
            <w:proofErr w:type="spellStart"/>
            <w:r>
              <w:rPr>
                <w:rFonts w:ascii="Arial" w:eastAsia="Arial" w:hAnsi="Arial" w:cs="Arial"/>
                <w:color w:val="000000"/>
                <w:sz w:val="24"/>
              </w:rPr>
              <w:t>Database</w:t>
            </w:r>
            <w:proofErr w:type="spellEnd"/>
            <w:r>
              <w:rPr>
                <w:rFonts w:ascii="Arial" w:eastAsia="Arial" w:hAnsi="Arial" w:cs="Arial"/>
                <w:color w:val="000000"/>
                <w:sz w:val="24"/>
              </w:rPr>
              <w:t xml:space="preserve"> pentru a aborda cele mai complexe provocări de tip data-</w:t>
            </w:r>
            <w:proofErr w:type="spellStart"/>
            <w:r>
              <w:rPr>
                <w:rFonts w:ascii="Arial" w:eastAsia="Arial" w:hAnsi="Arial" w:cs="Arial"/>
                <w:color w:val="000000"/>
                <w:sz w:val="24"/>
              </w:rPr>
              <w:t>protection</w:t>
            </w:r>
            <w:proofErr w:type="spellEnd"/>
            <w:r>
              <w:rPr>
                <w:rFonts w:ascii="Arial" w:eastAsia="Arial" w:hAnsi="Arial" w:cs="Arial"/>
                <w:sz w:val="24"/>
              </w:rPr>
              <w:t>.</w:t>
            </w:r>
          </w:p>
          <w:p w14:paraId="750BEE50" w14:textId="77777777" w:rsidR="00991789" w:rsidRDefault="009F2C29">
            <w:pPr>
              <w:pStyle w:val="ListParagraph"/>
              <w:numPr>
                <w:ilvl w:val="0"/>
                <w:numId w:val="34"/>
              </w:numPr>
              <w:tabs>
                <w:tab w:val="left" w:pos="211"/>
              </w:tabs>
              <w:spacing w:after="0" w:line="240" w:lineRule="auto"/>
              <w:ind w:left="30" w:firstLine="0"/>
              <w:jc w:val="both"/>
              <w:rPr>
                <w:color w:val="000000"/>
              </w:rPr>
            </w:pPr>
            <w:r>
              <w:rPr>
                <w:rFonts w:ascii="Arial" w:eastAsia="Arial" w:hAnsi="Arial" w:cs="Arial"/>
                <w:color w:val="000000"/>
                <w:sz w:val="24"/>
              </w:rPr>
              <w:t xml:space="preserve">Platforma trebuie să includă toate produsele și componentele (hardware și software) necesare în vederea funcționării tuturor componentelor instalate în cadrul acestui </w:t>
            </w:r>
            <w:proofErr w:type="spellStart"/>
            <w:r>
              <w:rPr>
                <w:rFonts w:ascii="Arial" w:eastAsia="Arial" w:hAnsi="Arial" w:cs="Arial"/>
                <w:color w:val="000000"/>
                <w:sz w:val="24"/>
              </w:rPr>
              <w:t>system</w:t>
            </w:r>
            <w:proofErr w:type="spellEnd"/>
            <w:r>
              <w:rPr>
                <w:rFonts w:ascii="Arial" w:eastAsia="Arial" w:hAnsi="Arial" w:cs="Arial"/>
                <w:color w:val="000000"/>
                <w:sz w:val="24"/>
              </w:rPr>
              <w:t>, inclusiv pentru funcționalitățile aferente platformei de stocare</w:t>
            </w:r>
          </w:p>
          <w:p w14:paraId="65C26999" w14:textId="03853239" w:rsidR="00991789" w:rsidRDefault="009F2C29">
            <w:pPr>
              <w:pStyle w:val="ListParagraph"/>
              <w:numPr>
                <w:ilvl w:val="0"/>
                <w:numId w:val="34"/>
              </w:numPr>
              <w:tabs>
                <w:tab w:val="left" w:pos="211"/>
              </w:tabs>
              <w:spacing w:after="0" w:line="240" w:lineRule="auto"/>
              <w:ind w:left="30" w:firstLine="0"/>
              <w:jc w:val="both"/>
              <w:rPr>
                <w:color w:val="000000"/>
              </w:rPr>
            </w:pPr>
            <w:proofErr w:type="spellStart"/>
            <w:r>
              <w:rPr>
                <w:rFonts w:ascii="Arial" w:eastAsia="Arial" w:hAnsi="Arial" w:cs="Arial"/>
                <w:color w:val="000000"/>
                <w:sz w:val="24"/>
              </w:rPr>
              <w:t>Contine</w:t>
            </w:r>
            <w:proofErr w:type="spellEnd"/>
            <w:r>
              <w:rPr>
                <w:rFonts w:ascii="Arial" w:eastAsia="Arial" w:hAnsi="Arial" w:cs="Arial"/>
                <w:color w:val="000000"/>
                <w:sz w:val="24"/>
              </w:rPr>
              <w:t xml:space="preserve"> minim 2 servere procesare RA23 </w:t>
            </w:r>
            <w:proofErr w:type="spellStart"/>
            <w:r>
              <w:rPr>
                <w:rFonts w:ascii="Arial" w:eastAsia="Arial" w:hAnsi="Arial" w:cs="Arial"/>
                <w:color w:val="000000"/>
                <w:sz w:val="24"/>
              </w:rPr>
              <w:t>Compute</w:t>
            </w:r>
            <w:proofErr w:type="spellEnd"/>
            <w:r>
              <w:rPr>
                <w:rFonts w:ascii="Arial" w:eastAsia="Arial" w:hAnsi="Arial" w:cs="Arial"/>
                <w:color w:val="000000"/>
                <w:sz w:val="24"/>
              </w:rPr>
              <w:t xml:space="preserve"> Server si minim 3 servere stocare RA23 </w:t>
            </w:r>
            <w:proofErr w:type="spellStart"/>
            <w:r>
              <w:rPr>
                <w:rFonts w:ascii="Arial" w:eastAsia="Arial" w:hAnsi="Arial" w:cs="Arial"/>
                <w:color w:val="000000"/>
                <w:sz w:val="24"/>
              </w:rPr>
              <w:t>Storage</w:t>
            </w:r>
            <w:proofErr w:type="spellEnd"/>
            <w:r>
              <w:rPr>
                <w:rFonts w:ascii="Arial" w:eastAsia="Arial" w:hAnsi="Arial" w:cs="Arial"/>
                <w:color w:val="000000"/>
                <w:sz w:val="24"/>
              </w:rPr>
              <w:t xml:space="preserve"> Server;</w:t>
            </w:r>
          </w:p>
          <w:p w14:paraId="6E59FA35" w14:textId="27E465C9" w:rsidR="00991789" w:rsidRDefault="009F2C29">
            <w:pPr>
              <w:pStyle w:val="docdata"/>
              <w:numPr>
                <w:ilvl w:val="0"/>
                <w:numId w:val="34"/>
              </w:numPr>
              <w:tabs>
                <w:tab w:val="left" w:pos="211"/>
              </w:tabs>
              <w:spacing w:before="0" w:beforeAutospacing="0" w:after="0" w:afterAutospacing="0"/>
              <w:ind w:left="30" w:firstLine="0"/>
              <w:jc w:val="both"/>
              <w:rPr>
                <w:rFonts w:ascii="Arial" w:eastAsia="Arial" w:hAnsi="Arial" w:cs="Arial"/>
                <w:color w:val="000000"/>
                <w:lang w:val="ro-RO"/>
              </w:rPr>
            </w:pPr>
            <w:r>
              <w:rPr>
                <w:rFonts w:ascii="Arial" w:eastAsia="Arial" w:hAnsi="Arial" w:cs="Arial"/>
                <w:color w:val="000000"/>
                <w:szCs w:val="22"/>
                <w:lang w:val="ro-RO"/>
              </w:rPr>
              <w:t>Minim  274 TB spațiu de stocare utilizabil;</w:t>
            </w:r>
          </w:p>
          <w:p w14:paraId="0CE0A51D" w14:textId="77777777" w:rsidR="00991789" w:rsidRDefault="009F2C29">
            <w:pPr>
              <w:pStyle w:val="docdata"/>
              <w:numPr>
                <w:ilvl w:val="0"/>
                <w:numId w:val="34"/>
              </w:numPr>
              <w:tabs>
                <w:tab w:val="left" w:pos="211"/>
              </w:tabs>
              <w:spacing w:before="0" w:beforeAutospacing="0" w:after="0" w:afterAutospacing="0"/>
              <w:ind w:left="30" w:firstLine="0"/>
              <w:jc w:val="both"/>
              <w:rPr>
                <w:rFonts w:ascii="Arial" w:eastAsia="Arial" w:hAnsi="Arial" w:cs="Arial"/>
                <w:color w:val="000000"/>
                <w:lang w:val="ro-RO"/>
              </w:rPr>
            </w:pPr>
            <w:r>
              <w:rPr>
                <w:rFonts w:ascii="Arial" w:eastAsia="Arial" w:hAnsi="Arial" w:cs="Arial"/>
                <w:color w:val="000000"/>
                <w:szCs w:val="22"/>
                <w:lang w:val="ro-RO"/>
              </w:rPr>
              <w:t>Echipamentul se va instala în rack-urile existente în centrele de date ale autorității contractante și au următoarele dimensiuni: 750 x 1200 x 2000 mm(lățime x adâncime x înălțime);</w:t>
            </w:r>
          </w:p>
          <w:p w14:paraId="212B05B4" w14:textId="77777777" w:rsidR="00991789" w:rsidRDefault="00991789" w:rsidP="000E7DDA">
            <w:pPr>
              <w:tabs>
                <w:tab w:val="left" w:pos="211"/>
              </w:tabs>
              <w:spacing w:after="0" w:line="240" w:lineRule="auto"/>
              <w:ind w:left="30"/>
              <w:jc w:val="both"/>
              <w:rPr>
                <w:rFonts w:ascii="Arial" w:eastAsia="Arial" w:hAnsi="Arial" w:cs="Arial"/>
                <w:color w:val="000000" w:themeColor="text1"/>
                <w:sz w:val="24"/>
                <w:highlight w:val="white"/>
              </w:rPr>
            </w:pPr>
          </w:p>
        </w:tc>
      </w:tr>
      <w:tr w:rsidR="00991789" w14:paraId="562AF679" w14:textId="77777777" w:rsidTr="000D2E8E">
        <w:trPr>
          <w:trHeight w:val="517"/>
        </w:trPr>
        <w:tc>
          <w:tcPr>
            <w:tcW w:w="988" w:type="dxa"/>
          </w:tcPr>
          <w:p w14:paraId="6985668B" w14:textId="79989E5B" w:rsidR="00991789" w:rsidRDefault="00991789" w:rsidP="000D2E8E">
            <w:pPr>
              <w:pStyle w:val="ListParagraph"/>
              <w:numPr>
                <w:ilvl w:val="1"/>
                <w:numId w:val="38"/>
              </w:numPr>
              <w:spacing w:after="0" w:line="240" w:lineRule="auto"/>
              <w:jc w:val="center"/>
              <w:rPr>
                <w:rFonts w:ascii="Arial" w:eastAsia="Arial" w:hAnsi="Arial" w:cs="Arial"/>
                <w:sz w:val="24"/>
              </w:rPr>
            </w:pPr>
          </w:p>
        </w:tc>
        <w:tc>
          <w:tcPr>
            <w:tcW w:w="1701" w:type="dxa"/>
          </w:tcPr>
          <w:p w14:paraId="3DBBDC2E" w14:textId="77777777" w:rsidR="00991789" w:rsidRDefault="009F2C29">
            <w:pPr>
              <w:spacing w:after="0" w:line="240" w:lineRule="auto"/>
              <w:rPr>
                <w:rFonts w:ascii="Arial" w:eastAsia="Arial" w:hAnsi="Arial" w:cs="Arial"/>
                <w:sz w:val="24"/>
              </w:rPr>
            </w:pPr>
            <w:r>
              <w:rPr>
                <w:rFonts w:ascii="Arial" w:eastAsia="Arial" w:hAnsi="Arial" w:cs="Arial"/>
                <w:sz w:val="24"/>
              </w:rPr>
              <w:t xml:space="preserve">Infrastructura </w:t>
            </w:r>
            <w:proofErr w:type="spellStart"/>
            <w:r>
              <w:rPr>
                <w:rFonts w:ascii="Arial" w:eastAsia="Arial" w:hAnsi="Arial" w:cs="Arial"/>
                <w:sz w:val="24"/>
              </w:rPr>
              <w:t>Networking</w:t>
            </w:r>
            <w:proofErr w:type="spellEnd"/>
            <w:r>
              <w:rPr>
                <w:rFonts w:ascii="Arial" w:eastAsia="Arial" w:hAnsi="Arial" w:cs="Arial"/>
                <w:sz w:val="24"/>
              </w:rPr>
              <w:t xml:space="preserve"> (</w:t>
            </w:r>
            <w:proofErr w:type="spellStart"/>
            <w:r>
              <w:rPr>
                <w:rFonts w:ascii="Arial" w:eastAsia="Arial" w:hAnsi="Arial" w:cs="Arial"/>
                <w:sz w:val="24"/>
              </w:rPr>
              <w:t>switch</w:t>
            </w:r>
            <w:proofErr w:type="spellEnd"/>
            <w:r>
              <w:rPr>
                <w:rFonts w:ascii="Arial" w:eastAsia="Arial" w:hAnsi="Arial" w:cs="Arial"/>
                <w:sz w:val="24"/>
              </w:rPr>
              <w:t>)</w:t>
            </w:r>
          </w:p>
        </w:tc>
        <w:tc>
          <w:tcPr>
            <w:tcW w:w="6382" w:type="dxa"/>
          </w:tcPr>
          <w:p w14:paraId="6AFAA9F3" w14:textId="77777777" w:rsidR="00991789" w:rsidRDefault="009F2C29">
            <w:pPr>
              <w:pStyle w:val="ListParagraph"/>
              <w:numPr>
                <w:ilvl w:val="0"/>
                <w:numId w:val="36"/>
              </w:numPr>
              <w:tabs>
                <w:tab w:val="left" w:pos="211"/>
              </w:tabs>
              <w:spacing w:after="0" w:line="240" w:lineRule="auto"/>
              <w:ind w:left="30" w:firstLine="0"/>
              <w:jc w:val="both"/>
              <w:rPr>
                <w:color w:val="000000"/>
                <w:sz w:val="24"/>
                <w:highlight w:val="white"/>
              </w:rPr>
            </w:pPr>
            <w:proofErr w:type="spellStart"/>
            <w:r>
              <w:rPr>
                <w:rFonts w:ascii="Arial" w:eastAsia="Arial" w:hAnsi="Arial" w:cs="Arial"/>
                <w:color w:val="000000" w:themeColor="text1"/>
                <w:sz w:val="24"/>
                <w:highlight w:val="white"/>
              </w:rPr>
              <w:t>Solutie</w:t>
            </w:r>
            <w:proofErr w:type="spellEnd"/>
            <w:r>
              <w:rPr>
                <w:rFonts w:ascii="Arial" w:eastAsia="Arial" w:hAnsi="Arial" w:cs="Arial"/>
                <w:color w:val="000000" w:themeColor="text1"/>
                <w:sz w:val="24"/>
                <w:highlight w:val="white"/>
              </w:rPr>
              <w:t xml:space="preserve"> de interconectare redundanta </w:t>
            </w:r>
            <w:proofErr w:type="spellStart"/>
            <w:r>
              <w:rPr>
                <w:rFonts w:ascii="Arial" w:eastAsia="Arial" w:hAnsi="Arial" w:cs="Arial"/>
                <w:color w:val="000000" w:themeColor="text1"/>
                <w:sz w:val="24"/>
                <w:highlight w:val="white"/>
              </w:rPr>
              <w:t>RoCE</w:t>
            </w:r>
            <w:proofErr w:type="spellEnd"/>
            <w:r>
              <w:rPr>
                <w:rFonts w:ascii="Arial" w:eastAsia="Arial" w:hAnsi="Arial" w:cs="Arial"/>
                <w:color w:val="000000" w:themeColor="text1"/>
                <w:sz w:val="24"/>
                <w:highlight w:val="white"/>
              </w:rPr>
              <w:t xml:space="preserve">  pentru a  forma o rețea privata care asigura comunicarea intre serverele de baza de date si serverele de stocare, si comunicarea intre nodurile clusterului de baza de date , formata din </w:t>
            </w:r>
            <w:proofErr w:type="spellStart"/>
            <w:r>
              <w:rPr>
                <w:rFonts w:ascii="Arial" w:eastAsia="Arial" w:hAnsi="Arial" w:cs="Arial"/>
                <w:color w:val="000000" w:themeColor="text1"/>
                <w:sz w:val="24"/>
                <w:highlight w:val="white"/>
              </w:rPr>
              <w:t>switch</w:t>
            </w:r>
            <w:proofErr w:type="spellEnd"/>
            <w:r>
              <w:rPr>
                <w:rFonts w:ascii="Arial" w:eastAsia="Arial" w:hAnsi="Arial" w:cs="Arial"/>
                <w:color w:val="000000" w:themeColor="text1"/>
                <w:sz w:val="24"/>
                <w:highlight w:val="white"/>
              </w:rPr>
              <w:t>-uri cu minim 36 de porturi 100Gbps fiecare;</w:t>
            </w:r>
          </w:p>
          <w:p w14:paraId="2D56B5EE" w14:textId="77777777" w:rsidR="00991789" w:rsidRDefault="009F2C29">
            <w:pPr>
              <w:pStyle w:val="ListParagraph"/>
              <w:numPr>
                <w:ilvl w:val="0"/>
                <w:numId w:val="36"/>
              </w:numPr>
              <w:tabs>
                <w:tab w:val="left" w:pos="211"/>
              </w:tabs>
              <w:spacing w:after="200" w:line="240" w:lineRule="auto"/>
              <w:ind w:left="30" w:firstLine="0"/>
              <w:jc w:val="both"/>
              <w:rPr>
                <w:color w:val="000000"/>
                <w:highlight w:val="white"/>
              </w:rPr>
            </w:pPr>
            <w:proofErr w:type="spellStart"/>
            <w:r>
              <w:rPr>
                <w:rFonts w:ascii="Arial" w:eastAsia="Arial" w:hAnsi="Arial" w:cs="Arial"/>
                <w:color w:val="000000" w:themeColor="text1"/>
                <w:sz w:val="24"/>
                <w:highlight w:val="white"/>
              </w:rPr>
              <w:t>Intrucât</w:t>
            </w:r>
            <w:proofErr w:type="spellEnd"/>
            <w:r>
              <w:rPr>
                <w:rFonts w:ascii="Arial" w:eastAsia="Arial" w:hAnsi="Arial" w:cs="Arial"/>
                <w:color w:val="000000" w:themeColor="text1"/>
                <w:sz w:val="24"/>
                <w:highlight w:val="white"/>
              </w:rPr>
              <w:t xml:space="preserve"> platforma trebuie integrată în soluția existentă de </w:t>
            </w:r>
            <w:proofErr w:type="spellStart"/>
            <w:r>
              <w:rPr>
                <w:rFonts w:ascii="Arial" w:eastAsia="Arial" w:hAnsi="Arial" w:cs="Arial"/>
                <w:color w:val="000000" w:themeColor="text1"/>
                <w:sz w:val="24"/>
                <w:highlight w:val="white"/>
              </w:rPr>
              <w:t>Cloud</w:t>
            </w:r>
            <w:proofErr w:type="spellEnd"/>
            <w:r>
              <w:rPr>
                <w:rFonts w:ascii="Arial" w:eastAsia="Arial" w:hAnsi="Arial" w:cs="Arial"/>
                <w:color w:val="000000" w:themeColor="text1"/>
                <w:sz w:val="24"/>
                <w:highlight w:val="white"/>
              </w:rPr>
              <w:t xml:space="preserve"> Privat Guvernamental compusă dintr-o infrastructura bazată pe Nexus </w:t>
            </w:r>
            <w:proofErr w:type="spellStart"/>
            <w:r>
              <w:rPr>
                <w:rFonts w:ascii="Arial" w:eastAsia="Arial" w:hAnsi="Arial" w:cs="Arial"/>
                <w:color w:val="000000" w:themeColor="text1"/>
                <w:sz w:val="24"/>
                <w:highlight w:val="white"/>
              </w:rPr>
              <w:t>Dashboard</w:t>
            </w:r>
            <w:proofErr w:type="spellEnd"/>
            <w:r>
              <w:rPr>
                <w:rFonts w:ascii="Arial" w:eastAsia="Arial" w:hAnsi="Arial" w:cs="Arial"/>
                <w:color w:val="000000" w:themeColor="text1"/>
                <w:sz w:val="24"/>
                <w:highlight w:val="white"/>
              </w:rPr>
              <w:t xml:space="preserve"> și echipamente </w:t>
            </w:r>
            <w:proofErr w:type="spellStart"/>
            <w:r>
              <w:rPr>
                <w:rFonts w:ascii="Arial" w:eastAsia="Arial" w:hAnsi="Arial" w:cs="Arial"/>
                <w:color w:val="000000" w:themeColor="text1"/>
                <w:sz w:val="24"/>
                <w:highlight w:val="white"/>
              </w:rPr>
              <w:t>Cisco</w:t>
            </w:r>
            <w:proofErr w:type="spellEnd"/>
            <w:r>
              <w:rPr>
                <w:rFonts w:ascii="Arial" w:eastAsia="Arial" w:hAnsi="Arial" w:cs="Arial"/>
                <w:color w:val="000000" w:themeColor="text1"/>
                <w:sz w:val="24"/>
                <w:highlight w:val="white"/>
              </w:rPr>
              <w:t xml:space="preserve">, se va asigura toată conectica necesară interconectării redundante cu echipamentele </w:t>
            </w:r>
            <w:proofErr w:type="spellStart"/>
            <w:r>
              <w:rPr>
                <w:rFonts w:ascii="Arial" w:eastAsia="Arial" w:hAnsi="Arial" w:cs="Arial"/>
                <w:color w:val="000000" w:themeColor="text1"/>
                <w:sz w:val="24"/>
                <w:highlight w:val="white"/>
              </w:rPr>
              <w:t>Cisco</w:t>
            </w:r>
            <w:proofErr w:type="spellEnd"/>
            <w:r>
              <w:rPr>
                <w:rFonts w:ascii="Arial" w:eastAsia="Arial" w:hAnsi="Arial" w:cs="Arial"/>
                <w:color w:val="000000" w:themeColor="text1"/>
                <w:sz w:val="24"/>
                <w:highlight w:val="white"/>
              </w:rPr>
              <w:t xml:space="preserve"> Nexus 93180YC-FX3 solicitate la punctele 1.5 si 2.5.</w:t>
            </w:r>
          </w:p>
          <w:p w14:paraId="728E3F9A" w14:textId="77777777" w:rsidR="00991789" w:rsidRDefault="00991789" w:rsidP="000E7DDA">
            <w:pPr>
              <w:tabs>
                <w:tab w:val="left" w:pos="211"/>
              </w:tabs>
              <w:spacing w:after="0" w:line="240" w:lineRule="auto"/>
              <w:jc w:val="both"/>
              <w:rPr>
                <w:rFonts w:ascii="Arial" w:eastAsia="Arial" w:hAnsi="Arial" w:cs="Arial"/>
                <w:color w:val="000000" w:themeColor="text1"/>
                <w:sz w:val="24"/>
                <w:highlight w:val="white"/>
              </w:rPr>
            </w:pPr>
          </w:p>
        </w:tc>
      </w:tr>
      <w:tr w:rsidR="00D5485B" w14:paraId="53F2E081" w14:textId="77777777" w:rsidTr="000D2E8E">
        <w:trPr>
          <w:trHeight w:val="219"/>
        </w:trPr>
        <w:tc>
          <w:tcPr>
            <w:tcW w:w="988" w:type="dxa"/>
            <w:shd w:val="clear" w:color="auto" w:fill="F2F2F2" w:themeFill="background1" w:themeFillShade="F2"/>
          </w:tcPr>
          <w:p w14:paraId="780F9978" w14:textId="77777777" w:rsidR="00D5485B" w:rsidDel="00B66C4F" w:rsidRDefault="00D5485B" w:rsidP="000D2E8E">
            <w:pPr>
              <w:pStyle w:val="ListParagraph"/>
              <w:numPr>
                <w:ilvl w:val="0"/>
                <w:numId w:val="38"/>
              </w:numPr>
              <w:spacing w:after="0" w:line="240" w:lineRule="auto"/>
              <w:jc w:val="center"/>
              <w:rPr>
                <w:rFonts w:ascii="Arial" w:eastAsia="Arial" w:hAnsi="Arial" w:cs="Arial"/>
                <w:sz w:val="24"/>
              </w:rPr>
            </w:pPr>
          </w:p>
        </w:tc>
        <w:tc>
          <w:tcPr>
            <w:tcW w:w="8083" w:type="dxa"/>
            <w:gridSpan w:val="2"/>
            <w:shd w:val="clear" w:color="auto" w:fill="F2F2F2" w:themeFill="background1" w:themeFillShade="F2"/>
          </w:tcPr>
          <w:p w14:paraId="7CB20190" w14:textId="617809E2" w:rsidR="00D5485B" w:rsidRPr="000D2E8E" w:rsidRDefault="000027D6" w:rsidP="000D2E8E">
            <w:pPr>
              <w:pStyle w:val="ListParagraph"/>
              <w:tabs>
                <w:tab w:val="left" w:pos="211"/>
              </w:tabs>
              <w:spacing w:after="0" w:line="240" w:lineRule="auto"/>
              <w:ind w:left="30"/>
              <w:jc w:val="both"/>
              <w:rPr>
                <w:rFonts w:ascii="Arial" w:eastAsia="Arial" w:hAnsi="Arial" w:cs="Arial"/>
                <w:color w:val="000000" w:themeColor="text1"/>
                <w:sz w:val="24"/>
              </w:rPr>
            </w:pPr>
            <w:proofErr w:type="spellStart"/>
            <w:r w:rsidRPr="000027D6">
              <w:rPr>
                <w:rFonts w:ascii="Arial" w:eastAsia="Arial" w:hAnsi="Arial" w:cs="Arial"/>
                <w:sz w:val="24"/>
              </w:rPr>
              <w:t>Exadata</w:t>
            </w:r>
            <w:proofErr w:type="spellEnd"/>
            <w:r w:rsidRPr="000027D6">
              <w:rPr>
                <w:rFonts w:ascii="Arial" w:eastAsia="Arial" w:hAnsi="Arial" w:cs="Arial"/>
                <w:sz w:val="24"/>
              </w:rPr>
              <w:t xml:space="preserve"> </w:t>
            </w:r>
            <w:proofErr w:type="spellStart"/>
            <w:r w:rsidRPr="000027D6">
              <w:rPr>
                <w:rFonts w:ascii="Arial" w:eastAsia="Arial" w:hAnsi="Arial" w:cs="Arial"/>
                <w:sz w:val="24"/>
              </w:rPr>
              <w:t>Storage</w:t>
            </w:r>
            <w:proofErr w:type="spellEnd"/>
            <w:r w:rsidRPr="000027D6">
              <w:rPr>
                <w:rFonts w:ascii="Arial" w:eastAsia="Arial" w:hAnsi="Arial" w:cs="Arial"/>
                <w:sz w:val="24"/>
              </w:rPr>
              <w:t xml:space="preserve"> Server </w:t>
            </w:r>
            <w:proofErr w:type="spellStart"/>
            <w:r w:rsidRPr="000027D6">
              <w:rPr>
                <w:rFonts w:ascii="Arial" w:eastAsia="Arial" w:hAnsi="Arial" w:cs="Arial"/>
                <w:sz w:val="24"/>
              </w:rPr>
              <w:t>High</w:t>
            </w:r>
            <w:proofErr w:type="spellEnd"/>
            <w:r w:rsidRPr="000027D6">
              <w:rPr>
                <w:rFonts w:ascii="Arial" w:eastAsia="Arial" w:hAnsi="Arial" w:cs="Arial"/>
                <w:sz w:val="24"/>
              </w:rPr>
              <w:t xml:space="preserve"> </w:t>
            </w:r>
            <w:proofErr w:type="spellStart"/>
            <w:r w:rsidRPr="000027D6">
              <w:rPr>
                <w:rFonts w:ascii="Arial" w:eastAsia="Arial" w:hAnsi="Arial" w:cs="Arial"/>
                <w:sz w:val="24"/>
              </w:rPr>
              <w:t>Capacity</w:t>
            </w:r>
            <w:proofErr w:type="spellEnd"/>
            <w:r w:rsidRPr="000027D6">
              <w:rPr>
                <w:rFonts w:ascii="Arial" w:eastAsia="Arial" w:hAnsi="Arial" w:cs="Arial"/>
                <w:sz w:val="24"/>
              </w:rPr>
              <w:t xml:space="preserve"> X11M</w:t>
            </w:r>
          </w:p>
        </w:tc>
      </w:tr>
      <w:tr w:rsidR="00991789" w14:paraId="2ECF561C" w14:textId="77777777" w:rsidTr="000D2E8E">
        <w:trPr>
          <w:trHeight w:val="509"/>
        </w:trPr>
        <w:tc>
          <w:tcPr>
            <w:tcW w:w="988" w:type="dxa"/>
          </w:tcPr>
          <w:p w14:paraId="493E5FCA" w14:textId="6EFFFD7F" w:rsidR="00991789" w:rsidRPr="000D2E8E" w:rsidRDefault="00991789" w:rsidP="000D2E8E">
            <w:pPr>
              <w:pStyle w:val="ListParagraph"/>
              <w:numPr>
                <w:ilvl w:val="1"/>
                <w:numId w:val="38"/>
              </w:numPr>
              <w:spacing w:after="0" w:line="240" w:lineRule="auto"/>
              <w:jc w:val="center"/>
              <w:rPr>
                <w:rFonts w:ascii="Arial" w:eastAsia="Arial" w:hAnsi="Arial" w:cs="Arial"/>
                <w:sz w:val="24"/>
              </w:rPr>
            </w:pPr>
          </w:p>
        </w:tc>
        <w:tc>
          <w:tcPr>
            <w:tcW w:w="1701" w:type="dxa"/>
          </w:tcPr>
          <w:p w14:paraId="78EDAE6F" w14:textId="6DACD577" w:rsidR="00991789" w:rsidRDefault="008F67F3">
            <w:pPr>
              <w:spacing w:after="0" w:line="240" w:lineRule="auto"/>
              <w:rPr>
                <w:highlight w:val="white"/>
              </w:rPr>
            </w:pPr>
            <w:r w:rsidRPr="008F67F3">
              <w:rPr>
                <w:rFonts w:ascii="Arial" w:eastAsia="Arial" w:hAnsi="Arial" w:cs="Arial"/>
                <w:sz w:val="24"/>
              </w:rPr>
              <w:t>Descriere generală și specificații hardware</w:t>
            </w:r>
            <w:r w:rsidRPr="008F67F3" w:rsidDel="00D5485B">
              <w:rPr>
                <w:rFonts w:ascii="Arial" w:eastAsia="Arial" w:hAnsi="Arial" w:cs="Arial"/>
                <w:sz w:val="24"/>
                <w:highlight w:val="white"/>
              </w:rPr>
              <w:t xml:space="preserve"> </w:t>
            </w:r>
          </w:p>
        </w:tc>
        <w:tc>
          <w:tcPr>
            <w:tcW w:w="6382" w:type="dxa"/>
          </w:tcPr>
          <w:p w14:paraId="5149C14C" w14:textId="1A861877" w:rsidR="00991789" w:rsidRDefault="009F2C29">
            <w:pPr>
              <w:pStyle w:val="docdata"/>
              <w:spacing w:before="0" w:beforeAutospacing="0" w:after="0" w:afterAutospacing="0"/>
              <w:jc w:val="both"/>
              <w:rPr>
                <w:rFonts w:ascii="Arial" w:eastAsia="Arial" w:hAnsi="Arial" w:cs="Arial"/>
                <w:color w:val="000000"/>
                <w:szCs w:val="22"/>
                <w:highlight w:val="white"/>
                <w:lang w:val="ro-RO"/>
              </w:rPr>
            </w:pPr>
            <w:r>
              <w:rPr>
                <w:rFonts w:ascii="Arial" w:eastAsia="Arial" w:hAnsi="Arial" w:cs="Arial"/>
                <w:color w:val="000000"/>
                <w:szCs w:val="22"/>
                <w:highlight w:val="white"/>
                <w:lang w:val="ro-RO"/>
              </w:rPr>
              <w:t xml:space="preserve">Serverele de </w:t>
            </w:r>
            <w:r w:rsidR="00D5485B">
              <w:rPr>
                <w:rFonts w:ascii="Arial" w:eastAsia="Arial" w:hAnsi="Arial" w:cs="Arial"/>
                <w:color w:val="000000"/>
                <w:szCs w:val="22"/>
                <w:highlight w:val="white"/>
                <w:lang w:val="ro-RO"/>
              </w:rPr>
              <w:t xml:space="preserve">stocare </w:t>
            </w:r>
            <w:r>
              <w:rPr>
                <w:rFonts w:ascii="Arial" w:eastAsia="Arial" w:hAnsi="Arial" w:cs="Arial"/>
                <w:color w:val="000000"/>
                <w:szCs w:val="22"/>
                <w:highlight w:val="white"/>
                <w:lang w:val="ro-RO"/>
              </w:rPr>
              <w:t xml:space="preserve">sunt necesare a fi </w:t>
            </w:r>
            <w:proofErr w:type="spellStart"/>
            <w:r>
              <w:rPr>
                <w:rFonts w:ascii="Arial" w:eastAsia="Arial" w:hAnsi="Arial" w:cs="Arial"/>
                <w:color w:val="000000"/>
                <w:szCs w:val="22"/>
                <w:highlight w:val="white"/>
                <w:lang w:val="ro-RO"/>
              </w:rPr>
              <w:t>achizitionate</w:t>
            </w:r>
            <w:proofErr w:type="spellEnd"/>
            <w:r>
              <w:rPr>
                <w:rFonts w:ascii="Arial" w:eastAsia="Arial" w:hAnsi="Arial" w:cs="Arial"/>
                <w:color w:val="000000"/>
                <w:szCs w:val="22"/>
                <w:highlight w:val="white"/>
                <w:lang w:val="ro-RO"/>
              </w:rPr>
              <w:t xml:space="preserve"> in vederea </w:t>
            </w:r>
            <w:proofErr w:type="spellStart"/>
            <w:r>
              <w:rPr>
                <w:rFonts w:ascii="Arial" w:eastAsia="Arial" w:hAnsi="Arial" w:cs="Arial"/>
                <w:color w:val="000000"/>
                <w:szCs w:val="22"/>
                <w:highlight w:val="white"/>
                <w:lang w:val="ro-RO"/>
              </w:rPr>
              <w:t>cresterii</w:t>
            </w:r>
            <w:proofErr w:type="spellEnd"/>
            <w:r>
              <w:rPr>
                <w:rFonts w:ascii="Arial" w:eastAsia="Arial" w:hAnsi="Arial" w:cs="Arial"/>
                <w:color w:val="000000"/>
                <w:szCs w:val="22"/>
                <w:highlight w:val="white"/>
                <w:lang w:val="ro-RO"/>
              </w:rPr>
              <w:t xml:space="preserve"> </w:t>
            </w:r>
            <w:proofErr w:type="spellStart"/>
            <w:r>
              <w:rPr>
                <w:rFonts w:ascii="Arial" w:eastAsia="Arial" w:hAnsi="Arial" w:cs="Arial"/>
                <w:color w:val="000000"/>
                <w:szCs w:val="22"/>
                <w:highlight w:val="white"/>
                <w:lang w:val="ro-RO"/>
              </w:rPr>
              <w:t>capacitatii</w:t>
            </w:r>
            <w:proofErr w:type="spellEnd"/>
            <w:r>
              <w:rPr>
                <w:rFonts w:ascii="Arial" w:eastAsia="Arial" w:hAnsi="Arial" w:cs="Arial"/>
                <w:color w:val="000000"/>
                <w:szCs w:val="22"/>
                <w:highlight w:val="white"/>
                <w:lang w:val="ro-RO"/>
              </w:rPr>
              <w:t xml:space="preserve"> de stocare a platformelor </w:t>
            </w:r>
            <w:proofErr w:type="spellStart"/>
            <w:r>
              <w:rPr>
                <w:rFonts w:ascii="Arial" w:eastAsia="Arial" w:hAnsi="Arial" w:cs="Arial"/>
                <w:color w:val="000000"/>
                <w:szCs w:val="22"/>
                <w:highlight w:val="white"/>
                <w:lang w:val="ro-RO"/>
              </w:rPr>
              <w:t>Exadata</w:t>
            </w:r>
            <w:proofErr w:type="spellEnd"/>
            <w:r>
              <w:rPr>
                <w:rFonts w:ascii="Arial" w:eastAsia="Arial" w:hAnsi="Arial" w:cs="Arial"/>
                <w:color w:val="000000"/>
                <w:szCs w:val="22"/>
                <w:highlight w:val="white"/>
                <w:lang w:val="ro-RO"/>
              </w:rPr>
              <w:t xml:space="preserve"> descrise la punctele 1 si 2 din prezentul tabel.</w:t>
            </w:r>
          </w:p>
          <w:p w14:paraId="15896CE2" w14:textId="77777777" w:rsidR="00991789" w:rsidRDefault="009F2C29">
            <w:pPr>
              <w:pStyle w:val="docdata"/>
              <w:spacing w:before="0" w:beforeAutospacing="0" w:after="0" w:afterAutospacing="0"/>
              <w:jc w:val="both"/>
              <w:rPr>
                <w:rFonts w:ascii="Arial" w:eastAsia="Arial" w:hAnsi="Arial" w:cs="Arial"/>
                <w:highlight w:val="white"/>
                <w:lang w:val="ro-RO"/>
              </w:rPr>
            </w:pPr>
            <w:r>
              <w:rPr>
                <w:rFonts w:ascii="Arial" w:eastAsia="Arial" w:hAnsi="Arial" w:cs="Arial"/>
                <w:color w:val="000000"/>
                <w:szCs w:val="22"/>
                <w:highlight w:val="white"/>
                <w:lang w:val="ro-RO"/>
              </w:rPr>
              <w:t xml:space="preserve">Serverele de stocare de baze de date </w:t>
            </w:r>
            <w:proofErr w:type="spellStart"/>
            <w:r>
              <w:rPr>
                <w:rFonts w:ascii="Arial" w:eastAsia="Arial" w:hAnsi="Arial" w:cs="Arial"/>
                <w:color w:val="000000"/>
                <w:szCs w:val="22"/>
                <w:highlight w:val="white"/>
                <w:lang w:val="ro-RO"/>
              </w:rPr>
              <w:t>High</w:t>
            </w:r>
            <w:proofErr w:type="spellEnd"/>
            <w:r>
              <w:rPr>
                <w:rFonts w:ascii="Arial" w:eastAsia="Arial" w:hAnsi="Arial" w:cs="Arial"/>
                <w:color w:val="000000"/>
                <w:szCs w:val="22"/>
                <w:highlight w:val="white"/>
                <w:lang w:val="ro-RO"/>
              </w:rPr>
              <w:t xml:space="preserve"> </w:t>
            </w:r>
            <w:proofErr w:type="spellStart"/>
            <w:r>
              <w:rPr>
                <w:rFonts w:ascii="Arial" w:eastAsia="Arial" w:hAnsi="Arial" w:cs="Arial"/>
                <w:color w:val="000000"/>
                <w:szCs w:val="22"/>
                <w:highlight w:val="white"/>
                <w:lang w:val="ro-RO"/>
              </w:rPr>
              <w:t>Capacity</w:t>
            </w:r>
            <w:proofErr w:type="spellEnd"/>
            <w:r>
              <w:rPr>
                <w:rFonts w:ascii="Arial" w:eastAsia="Arial" w:hAnsi="Arial" w:cs="Arial"/>
                <w:color w:val="000000"/>
                <w:szCs w:val="22"/>
                <w:highlight w:val="white"/>
                <w:lang w:val="ro-RO"/>
              </w:rPr>
              <w:t xml:space="preserve"> se vor integra nativ in platformele </w:t>
            </w:r>
            <w:proofErr w:type="spellStart"/>
            <w:r>
              <w:rPr>
                <w:rFonts w:ascii="Arial" w:eastAsia="Arial" w:hAnsi="Arial" w:cs="Arial"/>
                <w:color w:val="000000"/>
                <w:szCs w:val="22"/>
                <w:highlight w:val="white"/>
                <w:lang w:val="ro-RO"/>
              </w:rPr>
              <w:t>Exadata</w:t>
            </w:r>
            <w:proofErr w:type="spellEnd"/>
            <w:r>
              <w:rPr>
                <w:rFonts w:ascii="Arial" w:eastAsia="Arial" w:hAnsi="Arial" w:cs="Arial"/>
                <w:color w:val="000000"/>
                <w:szCs w:val="22"/>
                <w:highlight w:val="white"/>
                <w:lang w:val="ro-RO"/>
              </w:rPr>
              <w:t xml:space="preserve"> </w:t>
            </w:r>
            <w:proofErr w:type="spellStart"/>
            <w:r>
              <w:rPr>
                <w:rFonts w:ascii="Arial" w:eastAsia="Arial" w:hAnsi="Arial" w:cs="Arial"/>
                <w:color w:val="000000"/>
                <w:szCs w:val="22"/>
                <w:highlight w:val="white"/>
                <w:lang w:val="ro-RO"/>
              </w:rPr>
              <w:t>High</w:t>
            </w:r>
            <w:proofErr w:type="spellEnd"/>
            <w:r>
              <w:rPr>
                <w:rFonts w:ascii="Arial" w:eastAsia="Arial" w:hAnsi="Arial" w:cs="Arial"/>
                <w:color w:val="000000"/>
                <w:szCs w:val="22"/>
                <w:highlight w:val="white"/>
                <w:lang w:val="ro-RO"/>
              </w:rPr>
              <w:t xml:space="preserve"> </w:t>
            </w:r>
            <w:proofErr w:type="spellStart"/>
            <w:r>
              <w:rPr>
                <w:rFonts w:ascii="Arial" w:eastAsia="Arial" w:hAnsi="Arial" w:cs="Arial"/>
                <w:color w:val="000000"/>
                <w:szCs w:val="22"/>
                <w:highlight w:val="white"/>
                <w:lang w:val="ro-RO"/>
              </w:rPr>
              <w:t>Capacity</w:t>
            </w:r>
            <w:proofErr w:type="spellEnd"/>
            <w:r>
              <w:rPr>
                <w:rFonts w:ascii="Arial" w:eastAsia="Arial" w:hAnsi="Arial" w:cs="Arial"/>
                <w:color w:val="000000"/>
                <w:szCs w:val="22"/>
                <w:highlight w:val="white"/>
                <w:lang w:val="ro-RO"/>
              </w:rPr>
              <w:t xml:space="preserve"> sau </w:t>
            </w:r>
            <w:proofErr w:type="spellStart"/>
            <w:r>
              <w:rPr>
                <w:rFonts w:ascii="Arial" w:eastAsia="Arial" w:hAnsi="Arial" w:cs="Arial"/>
                <w:color w:val="000000"/>
                <w:szCs w:val="22"/>
                <w:highlight w:val="white"/>
                <w:lang w:val="ro-RO"/>
              </w:rPr>
              <w:t>Exadata</w:t>
            </w:r>
            <w:proofErr w:type="spellEnd"/>
            <w:r>
              <w:rPr>
                <w:rFonts w:ascii="Arial" w:eastAsia="Arial" w:hAnsi="Arial" w:cs="Arial"/>
                <w:color w:val="000000"/>
                <w:szCs w:val="22"/>
                <w:highlight w:val="white"/>
                <w:lang w:val="ro-RO"/>
              </w:rPr>
              <w:t xml:space="preserve"> Extrem Flash și  vor avea </w:t>
            </w:r>
            <w:proofErr w:type="spellStart"/>
            <w:r>
              <w:rPr>
                <w:rFonts w:ascii="Arial" w:eastAsia="Arial" w:hAnsi="Arial" w:cs="Arial"/>
                <w:color w:val="000000"/>
                <w:szCs w:val="22"/>
                <w:highlight w:val="white"/>
                <w:lang w:val="ro-RO"/>
              </w:rPr>
              <w:t>urmatoarele</w:t>
            </w:r>
            <w:proofErr w:type="spellEnd"/>
            <w:r>
              <w:rPr>
                <w:rFonts w:ascii="Arial" w:eastAsia="Arial" w:hAnsi="Arial" w:cs="Arial"/>
                <w:color w:val="000000"/>
                <w:szCs w:val="22"/>
                <w:highlight w:val="white"/>
                <w:lang w:val="ro-RO"/>
              </w:rPr>
              <w:t xml:space="preserve"> caracteristici:</w:t>
            </w:r>
          </w:p>
          <w:p w14:paraId="5422DFA2" w14:textId="77777777" w:rsidR="00991789" w:rsidRDefault="009F2C29">
            <w:pPr>
              <w:pStyle w:val="docdata"/>
              <w:numPr>
                <w:ilvl w:val="0"/>
                <w:numId w:val="27"/>
              </w:numPr>
              <w:spacing w:before="0" w:beforeAutospacing="0" w:after="0" w:afterAutospacing="0"/>
              <w:jc w:val="both"/>
              <w:rPr>
                <w:rFonts w:ascii="Arial" w:eastAsia="Arial" w:hAnsi="Arial" w:cs="Arial"/>
                <w:highlight w:val="white"/>
                <w:lang w:val="ro-RO"/>
              </w:rPr>
            </w:pPr>
            <w:r>
              <w:rPr>
                <w:rFonts w:ascii="Arial" w:eastAsia="Arial" w:hAnsi="Arial" w:cs="Arial"/>
                <w:color w:val="000000"/>
                <w:szCs w:val="22"/>
                <w:highlight w:val="white"/>
                <w:lang w:val="ro-RO"/>
              </w:rPr>
              <w:t>minim 2 procesoare x86, având următoarele caracteristici:</w:t>
            </w:r>
          </w:p>
          <w:p w14:paraId="58EA3945" w14:textId="77777777" w:rsidR="00991789" w:rsidRDefault="009F2C29">
            <w:pPr>
              <w:pStyle w:val="NormalWeb"/>
              <w:numPr>
                <w:ilvl w:val="0"/>
                <w:numId w:val="26"/>
              </w:numPr>
              <w:tabs>
                <w:tab w:val="left" w:pos="720"/>
              </w:tabs>
              <w:spacing w:before="0" w:beforeAutospacing="0" w:after="0" w:afterAutospacing="0" w:line="240" w:lineRule="auto"/>
              <w:jc w:val="both"/>
              <w:rPr>
                <w:rFonts w:ascii="Arial" w:eastAsia="Arial" w:hAnsi="Arial" w:cs="Arial"/>
                <w:highlight w:val="white"/>
              </w:rPr>
            </w:pPr>
            <w:r>
              <w:rPr>
                <w:rFonts w:ascii="Arial" w:eastAsia="Arial" w:hAnsi="Arial" w:cs="Arial"/>
                <w:color w:val="000000"/>
                <w:sz w:val="24"/>
                <w:highlight w:val="white"/>
              </w:rPr>
              <w:t xml:space="preserve">Număr de </w:t>
            </w:r>
            <w:proofErr w:type="spellStart"/>
            <w:r>
              <w:rPr>
                <w:rFonts w:ascii="Arial" w:eastAsia="Arial" w:hAnsi="Arial" w:cs="Arial"/>
                <w:color w:val="000000"/>
                <w:sz w:val="24"/>
                <w:highlight w:val="white"/>
              </w:rPr>
              <w:t>core</w:t>
            </w:r>
            <w:proofErr w:type="spellEnd"/>
            <w:r>
              <w:rPr>
                <w:rFonts w:ascii="Arial" w:eastAsia="Arial" w:hAnsi="Arial" w:cs="Arial"/>
                <w:color w:val="000000"/>
                <w:sz w:val="24"/>
                <w:highlight w:val="white"/>
              </w:rPr>
              <w:t xml:space="preserve">-uri per procesor: minim 32 </w:t>
            </w:r>
            <w:proofErr w:type="spellStart"/>
            <w:r>
              <w:rPr>
                <w:rFonts w:ascii="Arial" w:eastAsia="Arial" w:hAnsi="Arial" w:cs="Arial"/>
                <w:color w:val="000000"/>
                <w:sz w:val="24"/>
                <w:highlight w:val="white"/>
              </w:rPr>
              <w:t>core</w:t>
            </w:r>
            <w:proofErr w:type="spellEnd"/>
            <w:r>
              <w:rPr>
                <w:rFonts w:ascii="Arial" w:eastAsia="Arial" w:hAnsi="Arial" w:cs="Arial"/>
                <w:color w:val="000000"/>
                <w:sz w:val="24"/>
                <w:highlight w:val="white"/>
              </w:rPr>
              <w:t>-uri;</w:t>
            </w:r>
          </w:p>
          <w:p w14:paraId="2CA3E9BA" w14:textId="77777777" w:rsidR="00991789" w:rsidRDefault="009F2C29">
            <w:pPr>
              <w:pStyle w:val="NormalWeb"/>
              <w:numPr>
                <w:ilvl w:val="0"/>
                <w:numId w:val="26"/>
              </w:numPr>
              <w:tabs>
                <w:tab w:val="left" w:pos="720"/>
              </w:tabs>
              <w:spacing w:before="0" w:beforeAutospacing="0" w:after="0" w:afterAutospacing="0" w:line="240" w:lineRule="auto"/>
              <w:jc w:val="both"/>
              <w:rPr>
                <w:rFonts w:ascii="Arial" w:eastAsia="Arial" w:hAnsi="Arial" w:cs="Arial"/>
                <w:highlight w:val="white"/>
              </w:rPr>
            </w:pPr>
            <w:r>
              <w:rPr>
                <w:rFonts w:ascii="Arial" w:eastAsia="Arial" w:hAnsi="Arial" w:cs="Arial"/>
                <w:color w:val="000000"/>
                <w:sz w:val="24"/>
                <w:highlight w:val="white"/>
              </w:rPr>
              <w:t>Număr procesoare instalate: minim 2;</w:t>
            </w:r>
          </w:p>
          <w:p w14:paraId="274A605C" w14:textId="77777777" w:rsidR="00991789" w:rsidRDefault="009F2C29">
            <w:pPr>
              <w:pStyle w:val="ListParagraph"/>
              <w:numPr>
                <w:ilvl w:val="0"/>
                <w:numId w:val="26"/>
              </w:numPr>
              <w:spacing w:after="0" w:line="240" w:lineRule="auto"/>
              <w:rPr>
                <w:highlight w:val="white"/>
              </w:rPr>
            </w:pPr>
            <w:r>
              <w:rPr>
                <w:rFonts w:ascii="Arial" w:eastAsia="Arial" w:hAnsi="Arial" w:cs="Arial"/>
                <w:color w:val="000000"/>
                <w:sz w:val="24"/>
                <w:highlight w:val="white"/>
              </w:rPr>
              <w:t>Număr procesoare suportate: minim 2.</w:t>
            </w:r>
          </w:p>
          <w:p w14:paraId="6B5F7074" w14:textId="77777777" w:rsidR="00991789" w:rsidRDefault="009F2C29">
            <w:pPr>
              <w:pStyle w:val="docdata"/>
              <w:numPr>
                <w:ilvl w:val="0"/>
                <w:numId w:val="27"/>
              </w:numPr>
              <w:spacing w:before="0" w:beforeAutospacing="0" w:after="0" w:afterAutospacing="0"/>
              <w:jc w:val="both"/>
              <w:rPr>
                <w:rFonts w:ascii="Arial" w:eastAsia="Arial" w:hAnsi="Arial" w:cs="Arial"/>
                <w:color w:val="000000"/>
                <w:highlight w:val="white"/>
                <w:lang w:val="ro-RO"/>
              </w:rPr>
            </w:pPr>
            <w:r>
              <w:rPr>
                <w:rFonts w:ascii="Arial" w:eastAsia="Arial" w:hAnsi="Arial" w:cs="Arial"/>
                <w:color w:val="000000"/>
                <w:szCs w:val="22"/>
                <w:highlight w:val="white"/>
                <w:lang w:val="ro-RO"/>
              </w:rPr>
              <w:t>Memorie: minim 256GB RAM</w:t>
            </w:r>
          </w:p>
          <w:p w14:paraId="4769F379" w14:textId="77777777" w:rsidR="00991789" w:rsidRDefault="009F2C29">
            <w:pPr>
              <w:pStyle w:val="docdata"/>
              <w:numPr>
                <w:ilvl w:val="0"/>
                <w:numId w:val="27"/>
              </w:numPr>
              <w:spacing w:before="0" w:beforeAutospacing="0" w:after="0" w:afterAutospacing="0"/>
              <w:jc w:val="both"/>
              <w:rPr>
                <w:rFonts w:ascii="Arial" w:eastAsia="Arial" w:hAnsi="Arial" w:cs="Arial"/>
                <w:color w:val="000000"/>
                <w:highlight w:val="white"/>
                <w:lang w:val="ro-RO"/>
              </w:rPr>
            </w:pPr>
            <w:proofErr w:type="spellStart"/>
            <w:r>
              <w:rPr>
                <w:rFonts w:ascii="Arial" w:eastAsia="Arial" w:hAnsi="Arial" w:cs="Arial"/>
                <w:color w:val="000000"/>
                <w:szCs w:val="22"/>
                <w:highlight w:val="white"/>
                <w:lang w:val="ro-RO"/>
              </w:rPr>
              <w:t>Spatiu</w:t>
            </w:r>
            <w:proofErr w:type="spellEnd"/>
            <w:r>
              <w:rPr>
                <w:rFonts w:ascii="Arial" w:eastAsia="Arial" w:hAnsi="Arial" w:cs="Arial"/>
                <w:color w:val="000000"/>
                <w:szCs w:val="22"/>
                <w:highlight w:val="white"/>
                <w:lang w:val="ro-RO"/>
              </w:rPr>
              <w:t xml:space="preserve"> de stocare: 4x 6.8TB NVME PCIe5, 12 x 22 TB 7200 RPM </w:t>
            </w:r>
            <w:proofErr w:type="spellStart"/>
            <w:r>
              <w:rPr>
                <w:rFonts w:ascii="Arial" w:eastAsia="Arial" w:hAnsi="Arial" w:cs="Arial"/>
                <w:color w:val="000000"/>
                <w:szCs w:val="22"/>
                <w:highlight w:val="white"/>
                <w:lang w:val="ro-RO"/>
              </w:rPr>
              <w:t>disks</w:t>
            </w:r>
            <w:proofErr w:type="spellEnd"/>
          </w:p>
          <w:p w14:paraId="46AE40FF" w14:textId="77777777" w:rsidR="00991789" w:rsidRDefault="009F2C29">
            <w:pPr>
              <w:pStyle w:val="docdata"/>
              <w:numPr>
                <w:ilvl w:val="0"/>
                <w:numId w:val="27"/>
              </w:numPr>
              <w:spacing w:after="0" w:afterAutospacing="0"/>
              <w:rPr>
                <w:rFonts w:ascii="Arial" w:eastAsia="Arial" w:hAnsi="Arial" w:cs="Arial"/>
                <w:color w:val="000000"/>
                <w:highlight w:val="white"/>
                <w:lang w:val="ro-RO"/>
              </w:rPr>
            </w:pPr>
            <w:r>
              <w:rPr>
                <w:rFonts w:ascii="Arial" w:eastAsia="Arial" w:hAnsi="Arial" w:cs="Arial"/>
                <w:color w:val="000000"/>
                <w:szCs w:val="22"/>
                <w:highlight w:val="white"/>
                <w:lang w:val="ro-RO"/>
              </w:rPr>
              <w:t xml:space="preserve">Interfețe de rețea: </w:t>
            </w:r>
          </w:p>
          <w:p w14:paraId="260060E3" w14:textId="77777777" w:rsidR="00991789" w:rsidRDefault="009F2C29">
            <w:pPr>
              <w:pStyle w:val="NormalWeb"/>
              <w:numPr>
                <w:ilvl w:val="0"/>
                <w:numId w:val="26"/>
              </w:numPr>
              <w:tabs>
                <w:tab w:val="left" w:pos="720"/>
              </w:tabs>
              <w:spacing w:before="0" w:beforeAutospacing="0" w:after="0" w:afterAutospacing="0" w:line="240" w:lineRule="auto"/>
              <w:jc w:val="both"/>
              <w:rPr>
                <w:rFonts w:ascii="Arial" w:eastAsia="Arial" w:hAnsi="Arial" w:cs="Arial"/>
                <w:color w:val="000000"/>
                <w:highlight w:val="white"/>
              </w:rPr>
            </w:pPr>
            <w:r>
              <w:rPr>
                <w:rFonts w:ascii="Arial" w:eastAsia="Arial" w:hAnsi="Arial" w:cs="Arial"/>
                <w:color w:val="000000"/>
                <w:sz w:val="24"/>
                <w:highlight w:val="white"/>
              </w:rPr>
              <w:t xml:space="preserve">Minim 2 </w:t>
            </w:r>
            <w:proofErr w:type="spellStart"/>
            <w:r>
              <w:rPr>
                <w:rFonts w:ascii="Arial" w:eastAsia="Arial" w:hAnsi="Arial" w:cs="Arial"/>
                <w:color w:val="000000"/>
                <w:sz w:val="24"/>
                <w:highlight w:val="white"/>
              </w:rPr>
              <w:t>interfete</w:t>
            </w:r>
            <w:proofErr w:type="spellEnd"/>
            <w:r>
              <w:rPr>
                <w:rFonts w:ascii="Arial" w:eastAsia="Arial" w:hAnsi="Arial" w:cs="Arial"/>
                <w:color w:val="000000"/>
                <w:sz w:val="24"/>
                <w:highlight w:val="white"/>
              </w:rPr>
              <w:t xml:space="preserve"> </w:t>
            </w:r>
            <w:proofErr w:type="spellStart"/>
            <w:r>
              <w:rPr>
                <w:rFonts w:ascii="Arial" w:eastAsia="Arial" w:hAnsi="Arial" w:cs="Arial"/>
                <w:color w:val="000000"/>
                <w:sz w:val="24"/>
                <w:highlight w:val="white"/>
              </w:rPr>
              <w:t>RoCE</w:t>
            </w:r>
            <w:proofErr w:type="spellEnd"/>
            <w:r>
              <w:rPr>
                <w:rFonts w:ascii="Arial" w:eastAsia="Arial" w:hAnsi="Arial" w:cs="Arial"/>
                <w:color w:val="000000"/>
                <w:sz w:val="24"/>
                <w:highlight w:val="white"/>
              </w:rPr>
              <w:t xml:space="preserve"> 100Gbps. Se va asigura conectica necesară interconectării redundante a serverelor de stocare baze de date cu echipamentele de rețea;</w:t>
            </w:r>
          </w:p>
          <w:p w14:paraId="7791ADAB" w14:textId="77777777" w:rsidR="00991789" w:rsidRDefault="009F2C29">
            <w:pPr>
              <w:pStyle w:val="NormalWeb"/>
              <w:numPr>
                <w:ilvl w:val="0"/>
                <w:numId w:val="26"/>
              </w:numPr>
              <w:tabs>
                <w:tab w:val="left" w:pos="720"/>
              </w:tabs>
              <w:spacing w:before="0" w:beforeAutospacing="0" w:after="0" w:afterAutospacing="0" w:line="240" w:lineRule="auto"/>
              <w:jc w:val="both"/>
              <w:rPr>
                <w:rFonts w:ascii="Arial" w:eastAsia="Arial" w:hAnsi="Arial" w:cs="Arial"/>
                <w:color w:val="000000"/>
                <w:highlight w:val="white"/>
              </w:rPr>
            </w:pPr>
            <w:r>
              <w:rPr>
                <w:rFonts w:ascii="Arial" w:eastAsia="Arial" w:hAnsi="Arial" w:cs="Arial"/>
                <w:color w:val="000000"/>
                <w:sz w:val="24"/>
                <w:highlight w:val="white"/>
              </w:rPr>
              <w:t>Interfața de rețea separată pentru administrare la distanță.</w:t>
            </w:r>
          </w:p>
          <w:p w14:paraId="2AC064B8" w14:textId="77777777" w:rsidR="00991789" w:rsidRDefault="009F2C29">
            <w:pPr>
              <w:pStyle w:val="docdata"/>
              <w:numPr>
                <w:ilvl w:val="0"/>
                <w:numId w:val="27"/>
              </w:numPr>
              <w:spacing w:before="0" w:beforeAutospacing="0" w:after="0" w:afterAutospacing="0"/>
              <w:jc w:val="both"/>
              <w:rPr>
                <w:rFonts w:ascii="Arial" w:eastAsia="Arial" w:hAnsi="Arial" w:cs="Arial"/>
                <w:color w:val="000000"/>
                <w:highlight w:val="white"/>
                <w:lang w:val="ro-RO"/>
              </w:rPr>
            </w:pPr>
            <w:r>
              <w:rPr>
                <w:rFonts w:ascii="Arial" w:eastAsia="Arial" w:hAnsi="Arial" w:cs="Arial"/>
                <w:color w:val="000000"/>
                <w:szCs w:val="22"/>
                <w:highlight w:val="white"/>
                <w:lang w:val="ro-RO"/>
              </w:rPr>
              <w:t>Surse de alimentare redundante;</w:t>
            </w:r>
          </w:p>
          <w:p w14:paraId="31E4BA64" w14:textId="77777777" w:rsidR="00991789" w:rsidRDefault="009F2C29">
            <w:pPr>
              <w:pStyle w:val="ListParagraph"/>
              <w:numPr>
                <w:ilvl w:val="0"/>
                <w:numId w:val="27"/>
              </w:numPr>
              <w:spacing w:after="0" w:line="240" w:lineRule="auto"/>
              <w:rPr>
                <w:rFonts w:ascii="Arial" w:eastAsia="Arial" w:hAnsi="Arial" w:cs="Arial"/>
                <w:color w:val="000000"/>
                <w:highlight w:val="white"/>
              </w:rPr>
            </w:pPr>
            <w:r>
              <w:rPr>
                <w:rFonts w:ascii="Arial" w:eastAsia="Arial" w:hAnsi="Arial" w:cs="Arial"/>
                <w:color w:val="000000"/>
                <w:sz w:val="24"/>
                <w:highlight w:val="white"/>
              </w:rPr>
              <w:t>Sistem incorporat de monitorizare a discurilor, ventilatoarelor, surselor de alimentare, temperaturii si administrare de la distanta;</w:t>
            </w:r>
          </w:p>
        </w:tc>
      </w:tr>
      <w:tr w:rsidR="00816453" w14:paraId="135DE4F2" w14:textId="77777777" w:rsidTr="000D2E8E">
        <w:trPr>
          <w:trHeight w:val="263"/>
        </w:trPr>
        <w:tc>
          <w:tcPr>
            <w:tcW w:w="988" w:type="dxa"/>
            <w:shd w:val="clear" w:color="auto" w:fill="F2F2F2" w:themeFill="background1" w:themeFillShade="F2"/>
          </w:tcPr>
          <w:p w14:paraId="3BBA820A" w14:textId="77777777" w:rsidR="00816453" w:rsidRDefault="00816453" w:rsidP="000D2E8E">
            <w:pPr>
              <w:pStyle w:val="ListParagraph"/>
              <w:numPr>
                <w:ilvl w:val="0"/>
                <w:numId w:val="38"/>
              </w:numPr>
              <w:spacing w:after="0" w:line="240" w:lineRule="auto"/>
              <w:jc w:val="center"/>
              <w:rPr>
                <w:rFonts w:ascii="Arial" w:eastAsia="Arial" w:hAnsi="Arial" w:cs="Arial"/>
                <w:sz w:val="24"/>
              </w:rPr>
            </w:pPr>
          </w:p>
        </w:tc>
        <w:tc>
          <w:tcPr>
            <w:tcW w:w="8083" w:type="dxa"/>
            <w:gridSpan w:val="2"/>
            <w:shd w:val="clear" w:color="auto" w:fill="F2F2F2" w:themeFill="background1" w:themeFillShade="F2"/>
          </w:tcPr>
          <w:p w14:paraId="274B6B3E" w14:textId="3D285E21" w:rsidR="00816453" w:rsidRDefault="000027D6">
            <w:pPr>
              <w:pStyle w:val="docdata"/>
              <w:spacing w:before="0" w:beforeAutospacing="0" w:after="0" w:afterAutospacing="0"/>
              <w:jc w:val="both"/>
              <w:rPr>
                <w:rFonts w:ascii="Arial" w:eastAsia="Arial" w:hAnsi="Arial" w:cs="Arial"/>
                <w:color w:val="000000"/>
                <w:szCs w:val="22"/>
                <w:highlight w:val="white"/>
                <w:lang w:val="ro-RO"/>
              </w:rPr>
            </w:pPr>
            <w:proofErr w:type="spellStart"/>
            <w:r w:rsidRPr="00592122">
              <w:rPr>
                <w:rFonts w:ascii="Arial" w:eastAsia="Arial" w:hAnsi="Arial" w:cs="Arial"/>
              </w:rPr>
              <w:t>Garanție</w:t>
            </w:r>
            <w:proofErr w:type="spellEnd"/>
            <w:r w:rsidRPr="00592122">
              <w:rPr>
                <w:rFonts w:ascii="Arial" w:eastAsia="Arial" w:hAnsi="Arial" w:cs="Arial"/>
              </w:rPr>
              <w:t xml:space="preserve"> </w:t>
            </w:r>
            <w:proofErr w:type="spellStart"/>
            <w:r w:rsidRPr="00592122">
              <w:rPr>
                <w:rFonts w:ascii="Arial" w:eastAsia="Arial" w:hAnsi="Arial" w:cs="Arial"/>
              </w:rPr>
              <w:t>și</w:t>
            </w:r>
            <w:proofErr w:type="spellEnd"/>
            <w:r w:rsidRPr="00592122">
              <w:rPr>
                <w:rFonts w:ascii="Arial" w:eastAsia="Arial" w:hAnsi="Arial" w:cs="Arial"/>
              </w:rPr>
              <w:t xml:space="preserve"> </w:t>
            </w:r>
            <w:proofErr w:type="spellStart"/>
            <w:r w:rsidRPr="00592122">
              <w:rPr>
                <w:rFonts w:ascii="Arial" w:eastAsia="Arial" w:hAnsi="Arial" w:cs="Arial"/>
              </w:rPr>
              <w:t>suport</w:t>
            </w:r>
            <w:proofErr w:type="spellEnd"/>
          </w:p>
        </w:tc>
      </w:tr>
      <w:tr w:rsidR="00991789" w14:paraId="200D4207" w14:textId="77777777" w:rsidTr="000D2E8E">
        <w:tc>
          <w:tcPr>
            <w:tcW w:w="988" w:type="dxa"/>
          </w:tcPr>
          <w:p w14:paraId="63274A75" w14:textId="256545CE" w:rsidR="00991789" w:rsidRPr="000D2E8E" w:rsidRDefault="00991789" w:rsidP="000D2E8E">
            <w:pPr>
              <w:pStyle w:val="ListParagraph"/>
              <w:numPr>
                <w:ilvl w:val="1"/>
                <w:numId w:val="38"/>
              </w:numPr>
              <w:spacing w:after="0" w:line="240" w:lineRule="auto"/>
              <w:jc w:val="center"/>
              <w:rPr>
                <w:rFonts w:ascii="Arial" w:eastAsia="Arial" w:hAnsi="Arial" w:cs="Arial"/>
                <w:sz w:val="24"/>
              </w:rPr>
            </w:pPr>
          </w:p>
        </w:tc>
        <w:tc>
          <w:tcPr>
            <w:tcW w:w="1701" w:type="dxa"/>
          </w:tcPr>
          <w:p w14:paraId="756065FC" w14:textId="3933A8A2" w:rsidR="00991789" w:rsidRPr="00592122" w:rsidRDefault="00592122" w:rsidP="000D2E8E">
            <w:pPr>
              <w:pStyle w:val="ListParagraph"/>
              <w:spacing w:after="0" w:line="240" w:lineRule="auto"/>
              <w:ind w:left="57"/>
              <w:rPr>
                <w:sz w:val="24"/>
              </w:rPr>
            </w:pPr>
            <w:r w:rsidRPr="00592122">
              <w:rPr>
                <w:rFonts w:ascii="Arial" w:eastAsia="Arial" w:hAnsi="Arial" w:cs="Arial"/>
                <w:sz w:val="24"/>
              </w:rPr>
              <w:t>Garanție și suport</w:t>
            </w:r>
            <w:r w:rsidRPr="00592122" w:rsidDel="00816453">
              <w:rPr>
                <w:rFonts w:ascii="Arial" w:eastAsia="Arial" w:hAnsi="Arial" w:cs="Arial"/>
                <w:sz w:val="24"/>
              </w:rPr>
              <w:t xml:space="preserve"> </w:t>
            </w:r>
          </w:p>
        </w:tc>
        <w:tc>
          <w:tcPr>
            <w:tcW w:w="6382" w:type="dxa"/>
          </w:tcPr>
          <w:p w14:paraId="0E355B94" w14:textId="77777777" w:rsidR="00991789" w:rsidRDefault="009F2C29">
            <w:pPr>
              <w:pStyle w:val="docdata"/>
              <w:numPr>
                <w:ilvl w:val="0"/>
                <w:numId w:val="21"/>
              </w:numPr>
              <w:shd w:val="clear" w:color="auto" w:fill="FFFFFF" w:themeFill="background1"/>
              <w:tabs>
                <w:tab w:val="left" w:pos="406"/>
              </w:tabs>
              <w:spacing w:before="0" w:beforeAutospacing="0" w:after="0" w:afterAutospacing="0"/>
              <w:ind w:left="172" w:firstLine="0"/>
              <w:jc w:val="both"/>
              <w:rPr>
                <w:rFonts w:ascii="Arial" w:eastAsia="Arial" w:hAnsi="Arial" w:cs="Arial"/>
                <w:color w:val="000000"/>
                <w:szCs w:val="22"/>
                <w:highlight w:val="white"/>
                <w:lang w:val="ro-RO"/>
              </w:rPr>
            </w:pPr>
            <w:r>
              <w:rPr>
                <w:rFonts w:ascii="Arial" w:eastAsia="Arial" w:hAnsi="Arial" w:cs="Arial"/>
                <w:color w:val="000000"/>
                <w:szCs w:val="22"/>
                <w:highlight w:val="white"/>
                <w:lang w:val="ro-RO"/>
              </w:rPr>
              <w:t xml:space="preserve">Garanția hardware va fi de minim 60 de luni. </w:t>
            </w:r>
          </w:p>
          <w:p w14:paraId="3006E6F4"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szCs w:val="22"/>
                <w:highlight w:val="white"/>
                <w:lang w:val="ro-RO"/>
              </w:rPr>
            </w:pPr>
            <w:r>
              <w:rPr>
                <w:rFonts w:ascii="Arial" w:eastAsia="Arial" w:hAnsi="Arial" w:cs="Arial"/>
                <w:color w:val="000000"/>
                <w:szCs w:val="22"/>
                <w:highlight w:val="white"/>
                <w:lang w:val="ro-RO"/>
              </w:rPr>
              <w:t>Suportul software va fi de minim 60 de luni, acoperind dreptul de a face update-uri software ori de câte ori este necesar. Se va asigura acces 24x7 în centrul de suport al producătorului, cu posibilitatea raportării problemelor apărute în funcționare și solicitarea rezolvării acestora în funcție de severitate. Accesul la suportul tehnic al producătorului, fără să fie nevoie de suportul unui terț. De asemenea, se va asigura dreptul de a face update-uri și upgrade-uri la toate componentele software ofertate (</w:t>
            </w:r>
            <w:proofErr w:type="spellStart"/>
            <w:r>
              <w:rPr>
                <w:rFonts w:ascii="Arial" w:eastAsia="Arial" w:hAnsi="Arial" w:cs="Arial"/>
                <w:color w:val="000000"/>
                <w:szCs w:val="22"/>
                <w:highlight w:val="white"/>
                <w:lang w:val="ro-RO"/>
              </w:rPr>
              <w:t>firmware</w:t>
            </w:r>
            <w:proofErr w:type="spellEnd"/>
            <w:r>
              <w:rPr>
                <w:rFonts w:ascii="Arial" w:eastAsia="Arial" w:hAnsi="Arial" w:cs="Arial"/>
                <w:color w:val="000000"/>
                <w:szCs w:val="22"/>
                <w:highlight w:val="white"/>
                <w:lang w:val="ro-RO"/>
              </w:rPr>
              <w:t>, drivere componente, pachete software de la producător incluse în echipamentul software ofertat).</w:t>
            </w:r>
          </w:p>
          <w:p w14:paraId="13D6DC3C" w14:textId="77777777" w:rsidR="00991789" w:rsidRDefault="009F2C29">
            <w:pPr>
              <w:pStyle w:val="ListParagraph"/>
              <w:numPr>
                <w:ilvl w:val="0"/>
                <w:numId w:val="21"/>
              </w:numPr>
              <w:tabs>
                <w:tab w:val="left" w:pos="406"/>
              </w:tabs>
              <w:spacing w:after="0" w:line="240" w:lineRule="auto"/>
              <w:ind w:left="172" w:firstLine="0"/>
              <w:rPr>
                <w:color w:val="000000"/>
                <w:sz w:val="24"/>
              </w:rPr>
            </w:pPr>
            <w:r>
              <w:rPr>
                <w:rFonts w:ascii="Arial" w:eastAsia="Arial" w:hAnsi="Arial" w:cs="Arial"/>
                <w:sz w:val="24"/>
              </w:rPr>
              <w:t xml:space="preserve">Minim 60 de luni asistenta tehnica critica de tip business( </w:t>
            </w:r>
            <w:proofErr w:type="spellStart"/>
            <w:r>
              <w:rPr>
                <w:rFonts w:ascii="Arial" w:eastAsia="Arial" w:hAnsi="Arial" w:cs="Arial"/>
                <w:sz w:val="24"/>
              </w:rPr>
              <w:t>interventie</w:t>
            </w:r>
            <w:proofErr w:type="spellEnd"/>
            <w:r>
              <w:rPr>
                <w:rFonts w:ascii="Arial" w:eastAsia="Arial" w:hAnsi="Arial" w:cs="Arial"/>
                <w:sz w:val="24"/>
              </w:rPr>
              <w:t xml:space="preserve"> prioritara cu resursa dedicata si expertiza tehnica calificata, pentru </w:t>
            </w:r>
            <w:proofErr w:type="spellStart"/>
            <w:r>
              <w:rPr>
                <w:rFonts w:ascii="Arial" w:eastAsia="Arial" w:hAnsi="Arial" w:cs="Arial"/>
                <w:sz w:val="24"/>
              </w:rPr>
              <w:t>solutionarea</w:t>
            </w:r>
            <w:proofErr w:type="spellEnd"/>
            <w:r>
              <w:rPr>
                <w:rFonts w:ascii="Arial" w:eastAsia="Arial" w:hAnsi="Arial" w:cs="Arial"/>
                <w:sz w:val="24"/>
              </w:rPr>
              <w:t xml:space="preserve"> cu celeritate a problemelor care </w:t>
            </w:r>
            <w:proofErr w:type="spellStart"/>
            <w:r>
              <w:rPr>
                <w:rFonts w:ascii="Arial" w:eastAsia="Arial" w:hAnsi="Arial" w:cs="Arial"/>
                <w:sz w:val="24"/>
              </w:rPr>
              <w:t>afecteaza</w:t>
            </w:r>
            <w:proofErr w:type="spellEnd"/>
            <w:r>
              <w:rPr>
                <w:rFonts w:ascii="Arial" w:eastAsia="Arial" w:hAnsi="Arial" w:cs="Arial"/>
                <w:sz w:val="24"/>
              </w:rPr>
              <w:t xml:space="preserve"> </w:t>
            </w:r>
            <w:proofErr w:type="spellStart"/>
            <w:r>
              <w:rPr>
                <w:rFonts w:ascii="Arial" w:eastAsia="Arial" w:hAnsi="Arial" w:cs="Arial"/>
                <w:sz w:val="24"/>
              </w:rPr>
              <w:t>functionarea</w:t>
            </w:r>
            <w:proofErr w:type="spellEnd"/>
            <w:r>
              <w:rPr>
                <w:rFonts w:ascii="Arial" w:eastAsia="Arial" w:hAnsi="Arial" w:cs="Arial"/>
                <w:sz w:val="24"/>
              </w:rPr>
              <w:t xml:space="preserve"> platformelor ofertate).</w:t>
            </w:r>
          </w:p>
          <w:p w14:paraId="34CBA91D" w14:textId="783CDC29" w:rsidR="00991789" w:rsidRPr="000E7DDA" w:rsidRDefault="009F2C29">
            <w:pPr>
              <w:pStyle w:val="ListParagraph"/>
              <w:numPr>
                <w:ilvl w:val="0"/>
                <w:numId w:val="21"/>
              </w:numPr>
              <w:tabs>
                <w:tab w:val="left" w:pos="406"/>
              </w:tabs>
              <w:spacing w:after="0" w:line="240" w:lineRule="auto"/>
              <w:ind w:left="172" w:firstLine="0"/>
              <w:jc w:val="both"/>
            </w:pPr>
            <w:r w:rsidRPr="000E7DDA">
              <w:rPr>
                <w:rFonts w:ascii="Arial" w:eastAsia="Arial" w:hAnsi="Arial" w:cs="Arial"/>
                <w:sz w:val="24"/>
              </w:rPr>
              <w:t xml:space="preserve">Minim 60 de luni asigurarea serviciului de aplicare a </w:t>
            </w:r>
            <w:proofErr w:type="spellStart"/>
            <w:r w:rsidRPr="000E7DDA">
              <w:rPr>
                <w:rFonts w:ascii="Arial" w:eastAsia="Arial" w:hAnsi="Arial" w:cs="Arial"/>
                <w:sz w:val="24"/>
              </w:rPr>
              <w:t>patch</w:t>
            </w:r>
            <w:proofErr w:type="spellEnd"/>
            <w:r w:rsidRPr="000E7DDA">
              <w:rPr>
                <w:rFonts w:ascii="Arial" w:eastAsia="Arial" w:hAnsi="Arial" w:cs="Arial"/>
                <w:sz w:val="24"/>
              </w:rPr>
              <w:t>-urilor software emise trimestrial</w:t>
            </w:r>
            <w:r w:rsidR="001804F9" w:rsidRPr="000E7DDA">
              <w:rPr>
                <w:rFonts w:ascii="Arial" w:eastAsia="Arial" w:hAnsi="Arial" w:cs="Arial"/>
                <w:sz w:val="24"/>
              </w:rPr>
              <w:t xml:space="preserve"> de Oracle</w:t>
            </w:r>
            <w:r w:rsidR="000E7DDA">
              <w:rPr>
                <w:rFonts w:ascii="Arial" w:eastAsia="Arial" w:hAnsi="Arial" w:cs="Arial"/>
                <w:sz w:val="24"/>
              </w:rPr>
              <w:t>.</w:t>
            </w:r>
            <w:r w:rsidRPr="000E7DDA">
              <w:rPr>
                <w:rFonts w:ascii="Arial" w:eastAsia="Arial" w:hAnsi="Arial" w:cs="Arial"/>
                <w:sz w:val="24"/>
              </w:rPr>
              <w:t xml:space="preserve"> </w:t>
            </w:r>
            <w:r w:rsidR="000E7DDA">
              <w:rPr>
                <w:rFonts w:ascii="Arial" w:eastAsia="Arial" w:hAnsi="Arial" w:cs="Arial"/>
                <w:sz w:val="24"/>
              </w:rPr>
              <w:t xml:space="preserve">Aplicarea </w:t>
            </w:r>
            <w:proofErr w:type="spellStart"/>
            <w:r w:rsidR="000E7DDA">
              <w:rPr>
                <w:rFonts w:ascii="Arial" w:eastAsia="Arial" w:hAnsi="Arial" w:cs="Arial"/>
                <w:sz w:val="24"/>
              </w:rPr>
              <w:t>patch</w:t>
            </w:r>
            <w:proofErr w:type="spellEnd"/>
            <w:r w:rsidR="000E7DDA">
              <w:rPr>
                <w:rFonts w:ascii="Arial" w:eastAsia="Arial" w:hAnsi="Arial" w:cs="Arial"/>
                <w:sz w:val="24"/>
              </w:rPr>
              <w:t>-urilor trimestriale pe componentele achiziționate se va face</w:t>
            </w:r>
            <w:r w:rsidR="00175E36">
              <w:rPr>
                <w:rFonts w:ascii="Arial" w:eastAsia="Arial" w:hAnsi="Arial" w:cs="Arial"/>
                <w:sz w:val="24"/>
              </w:rPr>
              <w:t xml:space="preserve"> în funcție de alegerea Autorității Contractante anual, de două ori pe an sau la cerere.</w:t>
            </w:r>
          </w:p>
          <w:p w14:paraId="042383AC" w14:textId="77777777" w:rsidR="00991789" w:rsidRDefault="009F2C29">
            <w:pPr>
              <w:numPr>
                <w:ilvl w:val="0"/>
                <w:numId w:val="21"/>
              </w:numPr>
              <w:tabs>
                <w:tab w:val="left" w:pos="406"/>
                <w:tab w:val="left" w:pos="720"/>
              </w:tabs>
              <w:spacing w:after="0" w:line="240" w:lineRule="auto"/>
              <w:ind w:left="172" w:firstLine="0"/>
              <w:jc w:val="both"/>
              <w:rPr>
                <w:sz w:val="24"/>
                <w:highlight w:val="white"/>
              </w:rPr>
            </w:pPr>
            <w:r>
              <w:rPr>
                <w:rFonts w:ascii="Arial" w:eastAsia="Arial" w:hAnsi="Arial" w:cs="Arial"/>
                <w:color w:val="000000" w:themeColor="text1"/>
                <w:sz w:val="24"/>
                <w:highlight w:val="white"/>
              </w:rPr>
              <w:t>Se va asigura un SLA 24x7 cu timp de răspuns 4 ore folosind un canal de comunicare între centrul de date al autorității contractante și centrul de suport al producătorului, care să garanteze diagnosticarea echipamentului sau modului defect, fără alte costuri.</w:t>
            </w:r>
          </w:p>
          <w:p w14:paraId="617F118F"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szCs w:val="22"/>
                <w:highlight w:val="white"/>
                <w:lang w:val="ro-RO"/>
              </w:rPr>
            </w:pPr>
            <w:r>
              <w:rPr>
                <w:rFonts w:ascii="Arial" w:eastAsia="Arial" w:hAnsi="Arial" w:cs="Arial"/>
                <w:color w:val="000000"/>
                <w:szCs w:val="22"/>
                <w:highlight w:val="white"/>
                <w:lang w:val="ro-RO"/>
              </w:rPr>
              <w:t>Pe toată perioada de suport activ al echipamentului ofertat, în cazul in care discurile SSD/flash au fost uzate prin scrieri/rescrieri și au ajuns la limita de utilizare, acestea vor fi înlocuite fără costuri adiționale.</w:t>
            </w:r>
          </w:p>
          <w:p w14:paraId="62D17E01" w14:textId="77777777" w:rsidR="00991789" w:rsidRDefault="009F2C29">
            <w:pPr>
              <w:pStyle w:val="docdata"/>
              <w:numPr>
                <w:ilvl w:val="0"/>
                <w:numId w:val="21"/>
              </w:numPr>
              <w:tabs>
                <w:tab w:val="left" w:pos="406"/>
              </w:tabs>
              <w:spacing w:before="0" w:beforeAutospacing="0" w:after="0" w:afterAutospacing="0"/>
              <w:ind w:left="172" w:firstLine="0"/>
              <w:jc w:val="both"/>
              <w:rPr>
                <w:rFonts w:ascii="Arial" w:eastAsia="Arial" w:hAnsi="Arial" w:cs="Arial"/>
                <w:color w:val="000000"/>
                <w:szCs w:val="22"/>
                <w:highlight w:val="white"/>
                <w:lang w:val="ro-RO"/>
              </w:rPr>
            </w:pPr>
            <w:r>
              <w:rPr>
                <w:rFonts w:ascii="Arial" w:eastAsia="Arial" w:hAnsi="Arial" w:cs="Arial"/>
                <w:color w:val="000000"/>
                <w:szCs w:val="22"/>
                <w:highlight w:val="white"/>
                <w:lang w:val="ro-RO"/>
              </w:rPr>
              <w:t>Echipamentele ofertate trebuie să fie noi și să beneficieze de suport din partea producătorului (nu se acceptă echipamente uzate sau care nu se mai află în linia de fabricație a producătorului).</w:t>
            </w:r>
          </w:p>
          <w:p w14:paraId="19DBCB26" w14:textId="77777777" w:rsidR="00991789" w:rsidRDefault="009F2C29">
            <w:pPr>
              <w:pStyle w:val="ListParagraph"/>
              <w:numPr>
                <w:ilvl w:val="0"/>
                <w:numId w:val="21"/>
              </w:numPr>
              <w:tabs>
                <w:tab w:val="left" w:pos="406"/>
              </w:tabs>
              <w:spacing w:after="0" w:line="240" w:lineRule="auto"/>
              <w:ind w:left="172" w:firstLine="0"/>
              <w:rPr>
                <w:color w:val="000000"/>
                <w:sz w:val="24"/>
                <w:highlight w:val="white"/>
              </w:rPr>
            </w:pPr>
            <w:r>
              <w:rPr>
                <w:rFonts w:ascii="Arial" w:eastAsia="Arial" w:hAnsi="Arial" w:cs="Arial"/>
                <w:color w:val="000000"/>
                <w:sz w:val="24"/>
                <w:highlight w:val="white"/>
              </w:rPr>
              <w:t>Mediile de stocare defecte se înlocuiesc fără predarea celor defecte.</w:t>
            </w:r>
          </w:p>
        </w:tc>
      </w:tr>
    </w:tbl>
    <w:p w14:paraId="37AADC7D" w14:textId="77777777" w:rsidR="00991789" w:rsidRPr="000D2E8E" w:rsidRDefault="009F2C29" w:rsidP="000D2E8E">
      <w:pPr>
        <w:pStyle w:val="Heading1"/>
        <w:keepLines/>
        <w:framePr w:hSpace="0" w:wrap="auto" w:vAnchor="margin" w:hAnchor="text" w:xAlign="left" w:yAlign="inline"/>
        <w:numPr>
          <w:ilvl w:val="2"/>
          <w:numId w:val="4"/>
        </w:numPr>
        <w:spacing w:before="120" w:after="120"/>
        <w:ind w:hanging="657"/>
        <w:rPr>
          <w:rFonts w:eastAsia="Calibri"/>
          <w:sz w:val="24"/>
          <w:szCs w:val="24"/>
        </w:rPr>
      </w:pPr>
      <w:r w:rsidRPr="000D2E8E">
        <w:rPr>
          <w:rFonts w:eastAsia="Calibri"/>
          <w:sz w:val="24"/>
          <w:szCs w:val="24"/>
        </w:rPr>
        <w:t>Descrierea serviciilor conexe</w:t>
      </w:r>
      <w:r w:rsidRPr="000D2E8E">
        <w:rPr>
          <w:rFonts w:eastAsia="Calibri"/>
          <w:sz w:val="24"/>
          <w:szCs w:val="24"/>
        </w:rPr>
        <w:tab/>
      </w:r>
    </w:p>
    <w:p w14:paraId="30D96800" w14:textId="5D2934EC" w:rsidR="00991789" w:rsidRDefault="009F2C29">
      <w:pPr>
        <w:spacing w:after="0" w:line="240" w:lineRule="auto"/>
        <w:ind w:firstLine="567"/>
        <w:jc w:val="both"/>
        <w:rPr>
          <w:rFonts w:ascii="Arial" w:eastAsia="Calibri" w:hAnsi="Arial" w:cs="Arial"/>
          <w:sz w:val="24"/>
          <w:szCs w:val="24"/>
        </w:rPr>
      </w:pPr>
      <w:r>
        <w:rPr>
          <w:rFonts w:ascii="Arial" w:hAnsi="Arial" w:cs="Arial"/>
          <w:sz w:val="24"/>
          <w:szCs w:val="24"/>
        </w:rPr>
        <w:t xml:space="preserve">Serviciile </w:t>
      </w:r>
      <w:r w:rsidRPr="00F4762A">
        <w:rPr>
          <w:rFonts w:ascii="Arial" w:hAnsi="Arial" w:cs="Arial"/>
          <w:sz w:val="24"/>
          <w:szCs w:val="24"/>
        </w:rPr>
        <w:t>conexe sunt serviciile de</w:t>
      </w:r>
      <w:r w:rsidRPr="00F4762A">
        <w:rPr>
          <w:rFonts w:ascii="Arial" w:eastAsia="Calibri" w:hAnsi="Arial" w:cs="Arial"/>
          <w:bCs/>
          <w:sz w:val="24"/>
          <w:szCs w:val="24"/>
        </w:rPr>
        <w:t xml:space="preserve"> instalare, configurare, punere în funcțiune</w:t>
      </w:r>
      <w:r w:rsidR="00907009" w:rsidRPr="00F4762A">
        <w:rPr>
          <w:rFonts w:ascii="Arial" w:eastAsia="Calibri" w:hAnsi="Arial" w:cs="Arial"/>
          <w:bCs/>
          <w:sz w:val="24"/>
          <w:szCs w:val="24"/>
        </w:rPr>
        <w:t xml:space="preserve">, </w:t>
      </w:r>
      <w:r w:rsidR="00F4762A" w:rsidRPr="00F4762A">
        <w:rPr>
          <w:rFonts w:ascii="Arial" w:eastAsia="Calibri" w:hAnsi="Arial" w:cs="Arial"/>
          <w:bCs/>
          <w:sz w:val="24"/>
          <w:szCs w:val="24"/>
        </w:rPr>
        <w:t xml:space="preserve">operaționalizare, </w:t>
      </w:r>
      <w:r w:rsidRPr="00F4762A">
        <w:rPr>
          <w:rFonts w:ascii="Arial" w:eastAsia="Calibri" w:hAnsi="Arial" w:cs="Arial"/>
          <w:bCs/>
          <w:sz w:val="24"/>
          <w:szCs w:val="24"/>
        </w:rPr>
        <w:t>instruire</w:t>
      </w:r>
      <w:r w:rsidR="00F4762A" w:rsidRPr="00F4762A">
        <w:rPr>
          <w:rFonts w:ascii="Arial" w:eastAsia="Calibri" w:hAnsi="Arial" w:cs="Arial"/>
          <w:bCs/>
          <w:sz w:val="24"/>
          <w:szCs w:val="24"/>
        </w:rPr>
        <w:t>,</w:t>
      </w:r>
      <w:r w:rsidR="00907009" w:rsidRPr="00F4762A">
        <w:rPr>
          <w:rFonts w:ascii="Arial" w:eastAsia="Calibri" w:hAnsi="Arial" w:cs="Arial"/>
          <w:bCs/>
          <w:sz w:val="24"/>
          <w:szCs w:val="24"/>
        </w:rPr>
        <w:t xml:space="preserve"> garanție și suport</w:t>
      </w:r>
      <w:r w:rsidR="00F4762A" w:rsidRPr="00F4762A">
        <w:rPr>
          <w:rFonts w:ascii="Arial" w:eastAsia="Calibri" w:hAnsi="Arial" w:cs="Arial"/>
          <w:bCs/>
          <w:sz w:val="24"/>
          <w:szCs w:val="24"/>
        </w:rPr>
        <w:t xml:space="preserve"> tehnic</w:t>
      </w:r>
      <w:r w:rsidR="00907009" w:rsidRPr="00F4762A">
        <w:rPr>
          <w:rFonts w:ascii="Arial" w:eastAsia="Calibri" w:hAnsi="Arial" w:cs="Arial"/>
          <w:bCs/>
          <w:sz w:val="24"/>
          <w:szCs w:val="24"/>
        </w:rPr>
        <w:t xml:space="preserve"> </w:t>
      </w:r>
      <w:r w:rsidRPr="00F4762A">
        <w:rPr>
          <w:rFonts w:ascii="Arial" w:eastAsia="Calibri" w:hAnsi="Arial" w:cs="Arial"/>
          <w:bCs/>
          <w:sz w:val="24"/>
          <w:szCs w:val="24"/>
        </w:rPr>
        <w:t>și sunt incluse în prețul total al produselor.</w:t>
      </w:r>
      <w:r>
        <w:rPr>
          <w:rFonts w:ascii="Arial" w:eastAsia="Calibri" w:hAnsi="Arial" w:cs="Arial"/>
          <w:bCs/>
          <w:sz w:val="24"/>
          <w:szCs w:val="24"/>
        </w:rPr>
        <w:t xml:space="preserve"> </w:t>
      </w:r>
    </w:p>
    <w:p w14:paraId="1F779182" w14:textId="77777777" w:rsidR="00991789" w:rsidRDefault="00991789">
      <w:pPr>
        <w:spacing w:after="0" w:line="240" w:lineRule="auto"/>
        <w:ind w:firstLine="567"/>
        <w:jc w:val="both"/>
        <w:rPr>
          <w:rFonts w:ascii="Arial" w:hAnsi="Arial" w:cs="Arial"/>
          <w:sz w:val="24"/>
          <w:szCs w:val="24"/>
        </w:rPr>
      </w:pPr>
    </w:p>
    <w:p w14:paraId="4915E2F8" w14:textId="77777777" w:rsidR="00991789" w:rsidRPr="000D2E8E" w:rsidRDefault="009F2C29" w:rsidP="000D2E8E">
      <w:pPr>
        <w:pStyle w:val="Heading1"/>
        <w:keepLines/>
        <w:framePr w:hSpace="0" w:wrap="auto" w:vAnchor="margin" w:hAnchor="text" w:xAlign="left" w:yAlign="inline"/>
        <w:numPr>
          <w:ilvl w:val="1"/>
          <w:numId w:val="4"/>
        </w:numPr>
        <w:spacing w:before="120" w:after="120"/>
        <w:rPr>
          <w:rFonts w:eastAsia="Calibri"/>
          <w:sz w:val="24"/>
          <w:szCs w:val="24"/>
        </w:rPr>
      </w:pPr>
      <w:bookmarkStart w:id="21" w:name="_Hlk146621544"/>
      <w:bookmarkStart w:id="22" w:name="_Hlk146705325"/>
      <w:r w:rsidRPr="000D2E8E">
        <w:rPr>
          <w:rFonts w:eastAsia="Calibri"/>
          <w:sz w:val="24"/>
          <w:szCs w:val="24"/>
        </w:rPr>
        <w:t>Condiții de asigurare a garanției și suportului tehnic</w:t>
      </w:r>
      <w:bookmarkEnd w:id="21"/>
    </w:p>
    <w:p w14:paraId="67B12D84" w14:textId="77777777" w:rsidR="00991789" w:rsidRDefault="009F2C29">
      <w:pPr>
        <w:pStyle w:val="BodyText"/>
        <w:tabs>
          <w:tab w:val="left" w:pos="851"/>
        </w:tabs>
        <w:spacing w:after="0" w:line="240" w:lineRule="auto"/>
        <w:ind w:right="-1" w:firstLine="567"/>
        <w:rPr>
          <w:rFonts w:eastAsia="Calibri"/>
          <w:sz w:val="24"/>
          <w:szCs w:val="24"/>
        </w:rPr>
      </w:pPr>
      <w:r>
        <w:rPr>
          <w:rFonts w:eastAsia="Calibri" w:cs="Calibri"/>
          <w:sz w:val="24"/>
          <w:szCs w:val="24"/>
        </w:rPr>
        <w:t>Garanția și suportul tehnic nu vor fi înscrise valoric distinct în formularul de ofertă financiară ci vor fi incluse în prețul produselor ofertate.</w:t>
      </w:r>
    </w:p>
    <w:p w14:paraId="132C1099" w14:textId="77777777" w:rsidR="00991789" w:rsidRDefault="009F2C29">
      <w:pPr>
        <w:pStyle w:val="BodyText"/>
        <w:tabs>
          <w:tab w:val="left" w:pos="851"/>
        </w:tabs>
        <w:spacing w:after="0" w:line="240" w:lineRule="auto"/>
        <w:ind w:right="-1" w:firstLine="567"/>
        <w:rPr>
          <w:sz w:val="24"/>
          <w:szCs w:val="24"/>
        </w:rPr>
      </w:pPr>
      <w:r>
        <w:rPr>
          <w:rFonts w:eastAsia="Calibri" w:cs="Calibri"/>
          <w:sz w:val="24"/>
          <w:szCs w:val="24"/>
        </w:rPr>
        <w:t>Garanția trebuie sa acopere toate costurile rezultate din remedierea defectelor în perioada de garanție, inclusiv, dar fără a se limita la:</w:t>
      </w:r>
    </w:p>
    <w:p w14:paraId="1C8589C9" w14:textId="77777777" w:rsidR="00991789" w:rsidRDefault="009F2C29">
      <w:pPr>
        <w:pStyle w:val="ListParagraph"/>
        <w:widowControl w:val="0"/>
        <w:numPr>
          <w:ilvl w:val="0"/>
          <w:numId w:val="15"/>
        </w:numPr>
        <w:tabs>
          <w:tab w:val="left" w:pos="993"/>
          <w:tab w:val="left" w:pos="1048"/>
        </w:tabs>
        <w:spacing w:after="0" w:line="240" w:lineRule="auto"/>
        <w:ind w:left="0" w:right="-1" w:firstLine="567"/>
        <w:contextualSpacing w:val="0"/>
        <w:jc w:val="both"/>
        <w:rPr>
          <w:rFonts w:ascii="Arial" w:hAnsi="Arial" w:cs="Arial"/>
          <w:sz w:val="24"/>
          <w:szCs w:val="24"/>
        </w:rPr>
      </w:pPr>
      <w:r>
        <w:rPr>
          <w:rFonts w:ascii="Arial" w:hAnsi="Arial" w:cs="Calibri"/>
          <w:sz w:val="24"/>
          <w:szCs w:val="24"/>
        </w:rPr>
        <w:t>demontare,</w:t>
      </w:r>
      <w:r>
        <w:rPr>
          <w:rFonts w:ascii="Arial" w:hAnsi="Arial" w:cs="Calibri"/>
          <w:spacing w:val="-6"/>
          <w:sz w:val="24"/>
          <w:szCs w:val="24"/>
        </w:rPr>
        <w:t xml:space="preserve"> </w:t>
      </w:r>
      <w:r>
        <w:rPr>
          <w:rFonts w:ascii="Arial" w:hAnsi="Arial" w:cs="Calibri"/>
          <w:sz w:val="24"/>
          <w:szCs w:val="24"/>
        </w:rPr>
        <w:t>inclusiv</w:t>
      </w:r>
      <w:r>
        <w:rPr>
          <w:rFonts w:ascii="Arial" w:hAnsi="Arial" w:cs="Calibri"/>
          <w:spacing w:val="-6"/>
          <w:sz w:val="24"/>
          <w:szCs w:val="24"/>
        </w:rPr>
        <w:t xml:space="preserve"> </w:t>
      </w:r>
      <w:r>
        <w:rPr>
          <w:rFonts w:ascii="Arial" w:hAnsi="Arial" w:cs="Calibri"/>
          <w:sz w:val="24"/>
          <w:szCs w:val="24"/>
        </w:rPr>
        <w:t>închirierea</w:t>
      </w:r>
      <w:r>
        <w:rPr>
          <w:rFonts w:ascii="Arial" w:hAnsi="Arial" w:cs="Calibri"/>
          <w:spacing w:val="-6"/>
          <w:sz w:val="24"/>
          <w:szCs w:val="24"/>
        </w:rPr>
        <w:t xml:space="preserve"> </w:t>
      </w:r>
      <w:r>
        <w:rPr>
          <w:rFonts w:ascii="Arial" w:hAnsi="Arial" w:cs="Calibri"/>
          <w:sz w:val="24"/>
          <w:szCs w:val="24"/>
        </w:rPr>
        <w:t>de</w:t>
      </w:r>
      <w:r>
        <w:rPr>
          <w:rFonts w:ascii="Arial" w:hAnsi="Arial" w:cs="Calibri"/>
          <w:spacing w:val="-6"/>
          <w:sz w:val="24"/>
          <w:szCs w:val="24"/>
        </w:rPr>
        <w:t xml:space="preserve"> </w:t>
      </w:r>
      <w:r>
        <w:rPr>
          <w:rFonts w:ascii="Arial" w:hAnsi="Arial" w:cs="Calibri"/>
          <w:sz w:val="24"/>
          <w:szCs w:val="24"/>
        </w:rPr>
        <w:t>unelte</w:t>
      </w:r>
      <w:r>
        <w:rPr>
          <w:rFonts w:ascii="Arial" w:hAnsi="Arial" w:cs="Calibri"/>
          <w:spacing w:val="-6"/>
          <w:sz w:val="24"/>
          <w:szCs w:val="24"/>
        </w:rPr>
        <w:t xml:space="preserve"> </w:t>
      </w:r>
      <w:r>
        <w:rPr>
          <w:rFonts w:ascii="Arial" w:hAnsi="Arial" w:cs="Calibri"/>
          <w:sz w:val="24"/>
          <w:szCs w:val="24"/>
        </w:rPr>
        <w:t>speciale</w:t>
      </w:r>
      <w:r>
        <w:rPr>
          <w:rFonts w:ascii="Arial" w:hAnsi="Arial" w:cs="Calibri"/>
          <w:spacing w:val="-6"/>
          <w:sz w:val="24"/>
          <w:szCs w:val="24"/>
        </w:rPr>
        <w:t xml:space="preserve"> </w:t>
      </w:r>
      <w:r>
        <w:rPr>
          <w:rFonts w:ascii="Arial" w:hAnsi="Arial" w:cs="Calibri"/>
          <w:sz w:val="24"/>
          <w:szCs w:val="24"/>
        </w:rPr>
        <w:t>necesare</w:t>
      </w:r>
      <w:r>
        <w:rPr>
          <w:rFonts w:ascii="Arial" w:hAnsi="Arial" w:cs="Calibri"/>
          <w:spacing w:val="-6"/>
          <w:sz w:val="24"/>
          <w:szCs w:val="24"/>
        </w:rPr>
        <w:t xml:space="preserve"> </w:t>
      </w:r>
      <w:r>
        <w:rPr>
          <w:rFonts w:ascii="Arial" w:hAnsi="Arial" w:cs="Calibri"/>
          <w:sz w:val="24"/>
          <w:szCs w:val="24"/>
        </w:rPr>
        <w:t>pe</w:t>
      </w:r>
      <w:r>
        <w:rPr>
          <w:rFonts w:ascii="Arial" w:hAnsi="Arial" w:cs="Calibri"/>
          <w:spacing w:val="-6"/>
          <w:sz w:val="24"/>
          <w:szCs w:val="24"/>
        </w:rPr>
        <w:t xml:space="preserve"> </w:t>
      </w:r>
      <w:r>
        <w:rPr>
          <w:rFonts w:ascii="Arial" w:hAnsi="Arial" w:cs="Calibri"/>
          <w:sz w:val="24"/>
          <w:szCs w:val="24"/>
        </w:rPr>
        <w:t>durata</w:t>
      </w:r>
      <w:r>
        <w:rPr>
          <w:rFonts w:ascii="Arial" w:hAnsi="Arial" w:cs="Calibri"/>
          <w:spacing w:val="-6"/>
          <w:sz w:val="24"/>
          <w:szCs w:val="24"/>
        </w:rPr>
        <w:t xml:space="preserve"> </w:t>
      </w:r>
      <w:r>
        <w:rPr>
          <w:rFonts w:ascii="Arial" w:hAnsi="Arial" w:cs="Calibri"/>
          <w:sz w:val="24"/>
          <w:szCs w:val="24"/>
        </w:rPr>
        <w:t>intervenției (daca este aplicabil);</w:t>
      </w:r>
    </w:p>
    <w:p w14:paraId="4A03B371" w14:textId="77777777" w:rsidR="00991789" w:rsidRDefault="009F2C29">
      <w:pPr>
        <w:pStyle w:val="ListParagraph"/>
        <w:widowControl w:val="0"/>
        <w:numPr>
          <w:ilvl w:val="0"/>
          <w:numId w:val="15"/>
        </w:numPr>
        <w:tabs>
          <w:tab w:val="left" w:pos="993"/>
          <w:tab w:val="left" w:pos="1111"/>
        </w:tabs>
        <w:spacing w:after="0" w:line="240" w:lineRule="auto"/>
        <w:ind w:left="0" w:right="-1" w:firstLine="567"/>
        <w:contextualSpacing w:val="0"/>
        <w:jc w:val="both"/>
        <w:rPr>
          <w:rFonts w:ascii="Arial" w:hAnsi="Arial" w:cs="Arial"/>
          <w:sz w:val="24"/>
          <w:szCs w:val="24"/>
        </w:rPr>
      </w:pPr>
      <w:r>
        <w:rPr>
          <w:rFonts w:ascii="Arial" w:hAnsi="Arial" w:cs="Calibri"/>
          <w:sz w:val="24"/>
          <w:szCs w:val="24"/>
        </w:rPr>
        <w:t>ambalaje, inclusiv furnizarea de material protector pentru transport (carton, cutii, lăzi etc.);</w:t>
      </w:r>
    </w:p>
    <w:p w14:paraId="0B07E493" w14:textId="77777777" w:rsidR="00991789" w:rsidRDefault="009F2C29">
      <w:pPr>
        <w:pStyle w:val="ListParagraph"/>
        <w:widowControl w:val="0"/>
        <w:numPr>
          <w:ilvl w:val="0"/>
          <w:numId w:val="15"/>
        </w:numPr>
        <w:tabs>
          <w:tab w:val="left" w:pos="993"/>
          <w:tab w:val="left" w:pos="1204"/>
        </w:tabs>
        <w:spacing w:after="0" w:line="240" w:lineRule="auto"/>
        <w:ind w:left="0" w:right="-1" w:firstLine="567"/>
        <w:contextualSpacing w:val="0"/>
        <w:jc w:val="both"/>
        <w:rPr>
          <w:rFonts w:ascii="Arial" w:hAnsi="Arial" w:cs="Arial"/>
          <w:sz w:val="24"/>
          <w:szCs w:val="24"/>
        </w:rPr>
      </w:pPr>
      <w:r>
        <w:rPr>
          <w:rFonts w:ascii="Arial" w:hAnsi="Arial" w:cs="Calibri"/>
          <w:sz w:val="24"/>
          <w:szCs w:val="24"/>
        </w:rPr>
        <w:t>transport</w:t>
      </w:r>
      <w:r>
        <w:rPr>
          <w:rFonts w:ascii="Arial" w:hAnsi="Arial" w:cs="Calibri"/>
          <w:spacing w:val="40"/>
          <w:sz w:val="24"/>
          <w:szCs w:val="24"/>
        </w:rPr>
        <w:t xml:space="preserve"> </w:t>
      </w:r>
      <w:r>
        <w:rPr>
          <w:rFonts w:ascii="Arial" w:hAnsi="Arial" w:cs="Calibri"/>
          <w:sz w:val="24"/>
          <w:szCs w:val="24"/>
        </w:rPr>
        <w:t>prin</w:t>
      </w:r>
      <w:r>
        <w:rPr>
          <w:rFonts w:ascii="Arial" w:hAnsi="Arial" w:cs="Calibri"/>
          <w:spacing w:val="40"/>
          <w:sz w:val="24"/>
          <w:szCs w:val="24"/>
        </w:rPr>
        <w:t xml:space="preserve"> </w:t>
      </w:r>
      <w:r>
        <w:rPr>
          <w:rFonts w:ascii="Arial" w:hAnsi="Arial" w:cs="Calibri"/>
          <w:sz w:val="24"/>
          <w:szCs w:val="24"/>
        </w:rPr>
        <w:t>intermediul</w:t>
      </w:r>
      <w:r>
        <w:rPr>
          <w:rFonts w:ascii="Arial" w:hAnsi="Arial" w:cs="Calibri"/>
          <w:spacing w:val="40"/>
          <w:sz w:val="24"/>
          <w:szCs w:val="24"/>
        </w:rPr>
        <w:t xml:space="preserve"> </w:t>
      </w:r>
      <w:r>
        <w:rPr>
          <w:rFonts w:ascii="Arial" w:hAnsi="Arial" w:cs="Calibri"/>
          <w:sz w:val="24"/>
          <w:szCs w:val="24"/>
        </w:rPr>
        <w:t>transportatorului,</w:t>
      </w:r>
      <w:r>
        <w:rPr>
          <w:rFonts w:ascii="Arial" w:hAnsi="Arial" w:cs="Calibri"/>
          <w:spacing w:val="40"/>
          <w:sz w:val="24"/>
          <w:szCs w:val="24"/>
        </w:rPr>
        <w:t xml:space="preserve"> </w:t>
      </w:r>
      <w:r>
        <w:rPr>
          <w:rFonts w:ascii="Arial" w:hAnsi="Arial" w:cs="Calibri"/>
          <w:sz w:val="24"/>
          <w:szCs w:val="24"/>
        </w:rPr>
        <w:t>inclusiv</w:t>
      </w:r>
      <w:r>
        <w:rPr>
          <w:rFonts w:ascii="Arial" w:hAnsi="Arial" w:cs="Calibri"/>
          <w:spacing w:val="40"/>
          <w:sz w:val="24"/>
          <w:szCs w:val="24"/>
        </w:rPr>
        <w:t xml:space="preserve"> </w:t>
      </w:r>
      <w:r>
        <w:rPr>
          <w:rFonts w:ascii="Arial" w:hAnsi="Arial" w:cs="Calibri"/>
          <w:sz w:val="24"/>
          <w:szCs w:val="24"/>
        </w:rPr>
        <w:t>de</w:t>
      </w:r>
      <w:r>
        <w:rPr>
          <w:rFonts w:ascii="Arial" w:hAnsi="Arial" w:cs="Calibri"/>
          <w:spacing w:val="40"/>
          <w:sz w:val="24"/>
          <w:szCs w:val="24"/>
        </w:rPr>
        <w:t xml:space="preserve"> </w:t>
      </w:r>
      <w:r>
        <w:rPr>
          <w:rFonts w:ascii="Arial" w:hAnsi="Arial" w:cs="Calibri"/>
          <w:sz w:val="24"/>
          <w:szCs w:val="24"/>
        </w:rPr>
        <w:t>transport</w:t>
      </w:r>
      <w:r>
        <w:rPr>
          <w:rFonts w:ascii="Arial" w:hAnsi="Arial" w:cs="Calibri"/>
          <w:spacing w:val="40"/>
          <w:sz w:val="24"/>
          <w:szCs w:val="24"/>
        </w:rPr>
        <w:t xml:space="preserve"> </w:t>
      </w:r>
      <w:r>
        <w:rPr>
          <w:rFonts w:ascii="Arial" w:hAnsi="Arial" w:cs="Calibri"/>
          <w:sz w:val="24"/>
          <w:szCs w:val="24"/>
        </w:rPr>
        <w:t>internațional (dacă este aplicabil);</w:t>
      </w:r>
    </w:p>
    <w:p w14:paraId="48D88BCE" w14:textId="77777777" w:rsidR="00991789" w:rsidRDefault="009F2C29">
      <w:pPr>
        <w:pStyle w:val="ListParagraph"/>
        <w:widowControl w:val="0"/>
        <w:numPr>
          <w:ilvl w:val="0"/>
          <w:numId w:val="15"/>
        </w:numPr>
        <w:tabs>
          <w:tab w:val="left" w:pos="993"/>
          <w:tab w:val="left" w:pos="1172"/>
        </w:tabs>
        <w:spacing w:after="0" w:line="240" w:lineRule="auto"/>
        <w:ind w:left="0" w:right="-1" w:firstLine="567"/>
        <w:contextualSpacing w:val="0"/>
        <w:jc w:val="both"/>
        <w:rPr>
          <w:rFonts w:ascii="Arial" w:hAnsi="Arial" w:cs="Arial"/>
          <w:sz w:val="24"/>
          <w:szCs w:val="24"/>
        </w:rPr>
      </w:pPr>
      <w:r>
        <w:rPr>
          <w:rFonts w:ascii="Arial" w:hAnsi="Arial" w:cs="Calibri"/>
          <w:sz w:val="24"/>
          <w:szCs w:val="24"/>
        </w:rPr>
        <w:t>diagnoza</w:t>
      </w:r>
      <w:r>
        <w:rPr>
          <w:rFonts w:ascii="Arial" w:hAnsi="Arial" w:cs="Calibri"/>
          <w:spacing w:val="-6"/>
          <w:sz w:val="24"/>
          <w:szCs w:val="24"/>
        </w:rPr>
        <w:t xml:space="preserve"> </w:t>
      </w:r>
      <w:r>
        <w:rPr>
          <w:rFonts w:ascii="Arial" w:hAnsi="Arial" w:cs="Calibri"/>
          <w:sz w:val="24"/>
          <w:szCs w:val="24"/>
        </w:rPr>
        <w:t>defectelor,</w:t>
      </w:r>
      <w:r>
        <w:rPr>
          <w:rFonts w:ascii="Arial" w:hAnsi="Arial" w:cs="Calibri"/>
          <w:spacing w:val="-5"/>
          <w:sz w:val="24"/>
          <w:szCs w:val="24"/>
        </w:rPr>
        <w:t xml:space="preserve"> </w:t>
      </w:r>
      <w:r>
        <w:rPr>
          <w:rFonts w:ascii="Arial" w:hAnsi="Arial" w:cs="Calibri"/>
          <w:sz w:val="24"/>
          <w:szCs w:val="24"/>
        </w:rPr>
        <w:t>inclusiv</w:t>
      </w:r>
      <w:r>
        <w:rPr>
          <w:rFonts w:ascii="Arial" w:hAnsi="Arial" w:cs="Calibri"/>
          <w:spacing w:val="-5"/>
          <w:sz w:val="24"/>
          <w:szCs w:val="24"/>
        </w:rPr>
        <w:t xml:space="preserve"> </w:t>
      </w:r>
      <w:r>
        <w:rPr>
          <w:rFonts w:ascii="Arial" w:hAnsi="Arial" w:cs="Calibri"/>
          <w:sz w:val="24"/>
          <w:szCs w:val="24"/>
        </w:rPr>
        <w:t>costurile</w:t>
      </w:r>
      <w:r>
        <w:rPr>
          <w:rFonts w:ascii="Arial" w:hAnsi="Arial" w:cs="Calibri"/>
          <w:spacing w:val="-5"/>
          <w:sz w:val="24"/>
          <w:szCs w:val="24"/>
        </w:rPr>
        <w:t xml:space="preserve"> </w:t>
      </w:r>
      <w:r>
        <w:rPr>
          <w:rFonts w:ascii="Arial" w:hAnsi="Arial" w:cs="Calibri"/>
          <w:sz w:val="24"/>
          <w:szCs w:val="24"/>
        </w:rPr>
        <w:t>de</w:t>
      </w:r>
      <w:r>
        <w:rPr>
          <w:rFonts w:ascii="Arial" w:hAnsi="Arial" w:cs="Calibri"/>
          <w:spacing w:val="-5"/>
          <w:sz w:val="24"/>
          <w:szCs w:val="24"/>
        </w:rPr>
        <w:t xml:space="preserve"> </w:t>
      </w:r>
      <w:r>
        <w:rPr>
          <w:rFonts w:ascii="Arial" w:hAnsi="Arial" w:cs="Calibri"/>
          <w:spacing w:val="-2"/>
          <w:sz w:val="24"/>
          <w:szCs w:val="24"/>
        </w:rPr>
        <w:t>personal;</w:t>
      </w:r>
    </w:p>
    <w:p w14:paraId="367844B7" w14:textId="77777777" w:rsidR="00991789" w:rsidRDefault="009F2C29">
      <w:pPr>
        <w:pStyle w:val="ListParagraph"/>
        <w:widowControl w:val="0"/>
        <w:numPr>
          <w:ilvl w:val="0"/>
          <w:numId w:val="15"/>
        </w:numPr>
        <w:tabs>
          <w:tab w:val="left" w:pos="993"/>
          <w:tab w:val="left" w:pos="1120"/>
        </w:tabs>
        <w:spacing w:after="0" w:line="240" w:lineRule="auto"/>
        <w:ind w:left="0" w:right="-1" w:firstLine="567"/>
        <w:contextualSpacing w:val="0"/>
        <w:jc w:val="both"/>
        <w:rPr>
          <w:rFonts w:ascii="Arial" w:hAnsi="Arial" w:cs="Arial"/>
          <w:sz w:val="24"/>
          <w:szCs w:val="24"/>
        </w:rPr>
      </w:pPr>
      <w:r>
        <w:rPr>
          <w:rFonts w:ascii="Arial" w:hAnsi="Arial" w:cs="Calibri"/>
          <w:sz w:val="24"/>
          <w:szCs w:val="24"/>
        </w:rPr>
        <w:t>repararea</w:t>
      </w:r>
      <w:r>
        <w:rPr>
          <w:rFonts w:ascii="Arial" w:hAnsi="Arial" w:cs="Calibri"/>
          <w:spacing w:val="-6"/>
          <w:sz w:val="24"/>
          <w:szCs w:val="24"/>
        </w:rPr>
        <w:t xml:space="preserve"> </w:t>
      </w:r>
      <w:r>
        <w:rPr>
          <w:rFonts w:ascii="Arial" w:hAnsi="Arial" w:cs="Calibri"/>
          <w:sz w:val="24"/>
          <w:szCs w:val="24"/>
        </w:rPr>
        <w:t>tuturor</w:t>
      </w:r>
      <w:r>
        <w:rPr>
          <w:rFonts w:ascii="Arial" w:hAnsi="Arial" w:cs="Calibri"/>
          <w:spacing w:val="-3"/>
          <w:sz w:val="24"/>
          <w:szCs w:val="24"/>
        </w:rPr>
        <w:t xml:space="preserve"> </w:t>
      </w:r>
      <w:r>
        <w:rPr>
          <w:rFonts w:ascii="Arial" w:hAnsi="Arial" w:cs="Calibri"/>
          <w:sz w:val="24"/>
          <w:szCs w:val="24"/>
        </w:rPr>
        <w:t>componentelor</w:t>
      </w:r>
      <w:r>
        <w:rPr>
          <w:rFonts w:ascii="Arial" w:hAnsi="Arial" w:cs="Calibri"/>
          <w:spacing w:val="-4"/>
          <w:sz w:val="24"/>
          <w:szCs w:val="24"/>
        </w:rPr>
        <w:t xml:space="preserve"> </w:t>
      </w:r>
      <w:r>
        <w:rPr>
          <w:rFonts w:ascii="Arial" w:hAnsi="Arial" w:cs="Calibri"/>
          <w:sz w:val="24"/>
          <w:szCs w:val="24"/>
        </w:rPr>
        <w:t>defecte</w:t>
      </w:r>
      <w:r>
        <w:rPr>
          <w:rFonts w:ascii="Arial" w:hAnsi="Arial" w:cs="Calibri"/>
          <w:spacing w:val="-3"/>
          <w:sz w:val="24"/>
          <w:szCs w:val="24"/>
        </w:rPr>
        <w:t xml:space="preserve"> </w:t>
      </w:r>
      <w:r>
        <w:rPr>
          <w:rFonts w:ascii="Arial" w:hAnsi="Arial" w:cs="Calibri"/>
          <w:sz w:val="24"/>
          <w:szCs w:val="24"/>
        </w:rPr>
        <w:t>sau</w:t>
      </w:r>
      <w:r>
        <w:rPr>
          <w:rFonts w:ascii="Arial" w:hAnsi="Arial" w:cs="Calibri"/>
          <w:spacing w:val="-3"/>
          <w:sz w:val="24"/>
          <w:szCs w:val="24"/>
        </w:rPr>
        <w:t xml:space="preserve"> </w:t>
      </w:r>
      <w:r>
        <w:rPr>
          <w:rFonts w:ascii="Arial" w:hAnsi="Arial" w:cs="Calibri"/>
          <w:sz w:val="24"/>
          <w:szCs w:val="24"/>
        </w:rPr>
        <w:t>furnizarea</w:t>
      </w:r>
      <w:r>
        <w:rPr>
          <w:rFonts w:ascii="Arial" w:hAnsi="Arial" w:cs="Calibri"/>
          <w:spacing w:val="-4"/>
          <w:sz w:val="24"/>
          <w:szCs w:val="24"/>
        </w:rPr>
        <w:t xml:space="preserve"> </w:t>
      </w:r>
      <w:r>
        <w:rPr>
          <w:rFonts w:ascii="Arial" w:hAnsi="Arial" w:cs="Calibri"/>
          <w:sz w:val="24"/>
          <w:szCs w:val="24"/>
        </w:rPr>
        <w:t>unor</w:t>
      </w:r>
      <w:r>
        <w:rPr>
          <w:rFonts w:ascii="Arial" w:hAnsi="Arial" w:cs="Calibri"/>
          <w:spacing w:val="-3"/>
          <w:sz w:val="24"/>
          <w:szCs w:val="24"/>
        </w:rPr>
        <w:t xml:space="preserve"> </w:t>
      </w:r>
      <w:r>
        <w:rPr>
          <w:rFonts w:ascii="Arial" w:hAnsi="Arial" w:cs="Calibri"/>
          <w:sz w:val="24"/>
          <w:szCs w:val="24"/>
        </w:rPr>
        <w:t>noi</w:t>
      </w:r>
      <w:r>
        <w:rPr>
          <w:rFonts w:ascii="Arial" w:hAnsi="Arial" w:cs="Calibri"/>
          <w:spacing w:val="-3"/>
          <w:sz w:val="24"/>
          <w:szCs w:val="24"/>
        </w:rPr>
        <w:t xml:space="preserve"> </w:t>
      </w:r>
      <w:r>
        <w:rPr>
          <w:rFonts w:ascii="Arial" w:hAnsi="Arial" w:cs="Calibri"/>
          <w:spacing w:val="-2"/>
          <w:sz w:val="24"/>
          <w:szCs w:val="24"/>
        </w:rPr>
        <w:t>componente;</w:t>
      </w:r>
    </w:p>
    <w:p w14:paraId="3EF0E304" w14:textId="77777777" w:rsidR="00991789" w:rsidRDefault="009F2C29">
      <w:pPr>
        <w:pStyle w:val="ListParagraph"/>
        <w:widowControl w:val="0"/>
        <w:numPr>
          <w:ilvl w:val="0"/>
          <w:numId w:val="15"/>
        </w:numPr>
        <w:tabs>
          <w:tab w:val="left" w:pos="993"/>
          <w:tab w:val="left" w:pos="1172"/>
        </w:tabs>
        <w:spacing w:after="0" w:line="240" w:lineRule="auto"/>
        <w:ind w:left="0" w:right="-1" w:firstLine="567"/>
        <w:contextualSpacing w:val="0"/>
        <w:jc w:val="both"/>
        <w:rPr>
          <w:rFonts w:ascii="Arial" w:hAnsi="Arial" w:cs="Arial"/>
          <w:sz w:val="24"/>
          <w:szCs w:val="24"/>
        </w:rPr>
      </w:pPr>
      <w:r>
        <w:rPr>
          <w:rFonts w:ascii="Arial" w:hAnsi="Arial" w:cs="Calibri"/>
          <w:sz w:val="24"/>
          <w:szCs w:val="24"/>
        </w:rPr>
        <w:t>înlocuirea</w:t>
      </w:r>
      <w:r>
        <w:rPr>
          <w:rFonts w:ascii="Arial" w:hAnsi="Arial" w:cs="Calibri"/>
          <w:spacing w:val="9"/>
          <w:sz w:val="24"/>
          <w:szCs w:val="24"/>
        </w:rPr>
        <w:t xml:space="preserve"> </w:t>
      </w:r>
      <w:r>
        <w:rPr>
          <w:rFonts w:ascii="Arial" w:hAnsi="Arial" w:cs="Calibri"/>
          <w:sz w:val="24"/>
          <w:szCs w:val="24"/>
        </w:rPr>
        <w:t>părților</w:t>
      </w:r>
      <w:r>
        <w:rPr>
          <w:rFonts w:ascii="Arial" w:hAnsi="Arial" w:cs="Calibri"/>
          <w:spacing w:val="9"/>
          <w:sz w:val="24"/>
          <w:szCs w:val="24"/>
        </w:rPr>
        <w:t xml:space="preserve"> </w:t>
      </w:r>
      <w:r>
        <w:rPr>
          <w:rFonts w:ascii="Arial" w:hAnsi="Arial" w:cs="Calibri"/>
          <w:spacing w:val="-2"/>
          <w:sz w:val="24"/>
          <w:szCs w:val="24"/>
        </w:rPr>
        <w:t>defecte;</w:t>
      </w:r>
    </w:p>
    <w:p w14:paraId="3A41F5AF" w14:textId="77777777" w:rsidR="00991789" w:rsidRDefault="009F2C29">
      <w:pPr>
        <w:pStyle w:val="ListParagraph"/>
        <w:widowControl w:val="0"/>
        <w:numPr>
          <w:ilvl w:val="0"/>
          <w:numId w:val="15"/>
        </w:numPr>
        <w:tabs>
          <w:tab w:val="left" w:pos="993"/>
          <w:tab w:val="left" w:pos="1225"/>
        </w:tabs>
        <w:spacing w:after="0" w:line="240" w:lineRule="auto"/>
        <w:ind w:left="0" w:right="-1" w:firstLine="567"/>
        <w:contextualSpacing w:val="0"/>
        <w:jc w:val="both"/>
        <w:rPr>
          <w:rFonts w:ascii="Arial" w:hAnsi="Arial" w:cs="Arial"/>
          <w:sz w:val="24"/>
          <w:szCs w:val="24"/>
        </w:rPr>
      </w:pPr>
      <w:r>
        <w:rPr>
          <w:rFonts w:ascii="Arial" w:hAnsi="Arial" w:cs="Calibri"/>
          <w:sz w:val="24"/>
          <w:szCs w:val="24"/>
        </w:rPr>
        <w:t>despachetarea,</w:t>
      </w:r>
      <w:r>
        <w:rPr>
          <w:rFonts w:ascii="Arial" w:hAnsi="Arial" w:cs="Calibri"/>
          <w:spacing w:val="3"/>
          <w:sz w:val="24"/>
          <w:szCs w:val="24"/>
        </w:rPr>
        <w:t xml:space="preserve"> </w:t>
      </w:r>
      <w:r>
        <w:rPr>
          <w:rFonts w:ascii="Arial" w:hAnsi="Arial" w:cs="Calibri"/>
          <w:sz w:val="24"/>
          <w:szCs w:val="24"/>
        </w:rPr>
        <w:t>inclusiv</w:t>
      </w:r>
      <w:r>
        <w:rPr>
          <w:rFonts w:ascii="Arial" w:hAnsi="Arial" w:cs="Calibri"/>
          <w:spacing w:val="3"/>
          <w:sz w:val="24"/>
          <w:szCs w:val="24"/>
        </w:rPr>
        <w:t xml:space="preserve"> </w:t>
      </w:r>
      <w:r>
        <w:rPr>
          <w:rFonts w:ascii="Arial" w:hAnsi="Arial" w:cs="Calibri"/>
          <w:sz w:val="24"/>
          <w:szCs w:val="24"/>
        </w:rPr>
        <w:t>curățarea</w:t>
      </w:r>
      <w:r>
        <w:rPr>
          <w:rFonts w:ascii="Arial" w:hAnsi="Arial" w:cs="Calibri"/>
          <w:spacing w:val="4"/>
          <w:sz w:val="24"/>
          <w:szCs w:val="24"/>
        </w:rPr>
        <w:t xml:space="preserve"> </w:t>
      </w:r>
      <w:r>
        <w:rPr>
          <w:rFonts w:ascii="Arial" w:hAnsi="Arial" w:cs="Calibri"/>
          <w:sz w:val="24"/>
          <w:szCs w:val="24"/>
        </w:rPr>
        <w:t>spațiilor</w:t>
      </w:r>
      <w:r>
        <w:rPr>
          <w:rFonts w:ascii="Arial" w:hAnsi="Arial" w:cs="Calibri"/>
          <w:spacing w:val="3"/>
          <w:sz w:val="24"/>
          <w:szCs w:val="24"/>
        </w:rPr>
        <w:t xml:space="preserve"> </w:t>
      </w:r>
      <w:r>
        <w:rPr>
          <w:rFonts w:ascii="Arial" w:hAnsi="Arial" w:cs="Calibri"/>
          <w:sz w:val="24"/>
          <w:szCs w:val="24"/>
        </w:rPr>
        <w:t>unde</w:t>
      </w:r>
      <w:r>
        <w:rPr>
          <w:rFonts w:ascii="Arial" w:hAnsi="Arial" w:cs="Calibri"/>
          <w:spacing w:val="3"/>
          <w:sz w:val="24"/>
          <w:szCs w:val="24"/>
        </w:rPr>
        <w:t xml:space="preserve"> </w:t>
      </w:r>
      <w:r>
        <w:rPr>
          <w:rFonts w:ascii="Arial" w:hAnsi="Arial" w:cs="Calibri"/>
          <w:sz w:val="24"/>
          <w:szCs w:val="24"/>
        </w:rPr>
        <w:t>se</w:t>
      </w:r>
      <w:r>
        <w:rPr>
          <w:rFonts w:ascii="Arial" w:hAnsi="Arial" w:cs="Calibri"/>
          <w:spacing w:val="4"/>
          <w:sz w:val="24"/>
          <w:szCs w:val="24"/>
        </w:rPr>
        <w:t xml:space="preserve"> </w:t>
      </w:r>
      <w:r>
        <w:rPr>
          <w:rFonts w:ascii="Arial" w:hAnsi="Arial" w:cs="Calibri"/>
          <w:sz w:val="24"/>
          <w:szCs w:val="24"/>
        </w:rPr>
        <w:t>efectuează</w:t>
      </w:r>
      <w:r>
        <w:rPr>
          <w:rFonts w:ascii="Arial" w:hAnsi="Arial" w:cs="Calibri"/>
          <w:spacing w:val="3"/>
          <w:sz w:val="24"/>
          <w:szCs w:val="24"/>
        </w:rPr>
        <w:t xml:space="preserve"> </w:t>
      </w:r>
      <w:r>
        <w:rPr>
          <w:rFonts w:ascii="Arial" w:hAnsi="Arial" w:cs="Calibri"/>
          <w:spacing w:val="-2"/>
          <w:sz w:val="24"/>
          <w:szCs w:val="24"/>
        </w:rPr>
        <w:t>intervenția;</w:t>
      </w:r>
    </w:p>
    <w:p w14:paraId="0F7AFD44" w14:textId="77777777" w:rsidR="00991789" w:rsidRDefault="009F2C29">
      <w:pPr>
        <w:pStyle w:val="ListParagraph"/>
        <w:widowControl w:val="0"/>
        <w:numPr>
          <w:ilvl w:val="0"/>
          <w:numId w:val="15"/>
        </w:numPr>
        <w:tabs>
          <w:tab w:val="left" w:pos="993"/>
          <w:tab w:val="left" w:pos="1277"/>
        </w:tabs>
        <w:spacing w:after="0" w:line="240" w:lineRule="auto"/>
        <w:ind w:left="0" w:right="-1" w:firstLine="567"/>
        <w:contextualSpacing w:val="0"/>
        <w:jc w:val="both"/>
        <w:rPr>
          <w:rFonts w:ascii="Arial" w:hAnsi="Arial" w:cs="Arial"/>
          <w:sz w:val="24"/>
          <w:szCs w:val="24"/>
        </w:rPr>
      </w:pPr>
      <w:r>
        <w:rPr>
          <w:rFonts w:ascii="Arial" w:hAnsi="Arial" w:cs="Calibri"/>
          <w:sz w:val="24"/>
          <w:szCs w:val="24"/>
        </w:rPr>
        <w:t>instalarea</w:t>
      </w:r>
      <w:r>
        <w:rPr>
          <w:rFonts w:ascii="Arial" w:hAnsi="Arial" w:cs="Calibri"/>
          <w:spacing w:val="-5"/>
          <w:sz w:val="24"/>
          <w:szCs w:val="24"/>
        </w:rPr>
        <w:t xml:space="preserve"> </w:t>
      </w:r>
      <w:r>
        <w:rPr>
          <w:rFonts w:ascii="Arial" w:hAnsi="Arial" w:cs="Calibri"/>
          <w:sz w:val="24"/>
          <w:szCs w:val="24"/>
        </w:rPr>
        <w:t>în</w:t>
      </w:r>
      <w:r>
        <w:rPr>
          <w:rFonts w:ascii="Arial" w:hAnsi="Arial" w:cs="Calibri"/>
          <w:spacing w:val="-5"/>
          <w:sz w:val="24"/>
          <w:szCs w:val="24"/>
        </w:rPr>
        <w:t xml:space="preserve"> </w:t>
      </w:r>
      <w:r>
        <w:rPr>
          <w:rFonts w:ascii="Arial" w:hAnsi="Arial" w:cs="Calibri"/>
          <w:sz w:val="24"/>
          <w:szCs w:val="24"/>
        </w:rPr>
        <w:t>starea</w:t>
      </w:r>
      <w:r>
        <w:rPr>
          <w:rFonts w:ascii="Arial" w:hAnsi="Arial" w:cs="Calibri"/>
          <w:spacing w:val="-5"/>
          <w:sz w:val="24"/>
          <w:szCs w:val="24"/>
        </w:rPr>
        <w:t xml:space="preserve"> </w:t>
      </w:r>
      <w:r>
        <w:rPr>
          <w:rFonts w:ascii="Arial" w:hAnsi="Arial" w:cs="Calibri"/>
          <w:spacing w:val="-2"/>
          <w:sz w:val="24"/>
          <w:szCs w:val="24"/>
        </w:rPr>
        <w:t>inițială;</w:t>
      </w:r>
    </w:p>
    <w:p w14:paraId="7C52C023" w14:textId="77777777" w:rsidR="00991789" w:rsidRDefault="009F2C29">
      <w:pPr>
        <w:pStyle w:val="ListParagraph"/>
        <w:widowControl w:val="0"/>
        <w:numPr>
          <w:ilvl w:val="0"/>
          <w:numId w:val="15"/>
        </w:numPr>
        <w:tabs>
          <w:tab w:val="left" w:pos="993"/>
          <w:tab w:val="left" w:pos="1172"/>
        </w:tabs>
        <w:spacing w:after="0" w:line="240" w:lineRule="auto"/>
        <w:ind w:left="0" w:right="-1" w:firstLine="567"/>
        <w:contextualSpacing w:val="0"/>
        <w:jc w:val="both"/>
        <w:rPr>
          <w:rFonts w:ascii="Arial" w:hAnsi="Arial" w:cs="Arial"/>
          <w:sz w:val="24"/>
          <w:szCs w:val="24"/>
        </w:rPr>
      </w:pPr>
      <w:r>
        <w:rPr>
          <w:rFonts w:ascii="Arial" w:hAnsi="Arial" w:cs="Calibri"/>
          <w:sz w:val="24"/>
          <w:szCs w:val="24"/>
        </w:rPr>
        <w:t>testarea pentru</w:t>
      </w:r>
      <w:r>
        <w:rPr>
          <w:rFonts w:ascii="Arial" w:hAnsi="Arial" w:cs="Calibri"/>
          <w:spacing w:val="1"/>
          <w:sz w:val="24"/>
          <w:szCs w:val="24"/>
        </w:rPr>
        <w:t xml:space="preserve"> </w:t>
      </w:r>
      <w:r>
        <w:rPr>
          <w:rFonts w:ascii="Arial" w:hAnsi="Arial" w:cs="Calibri"/>
          <w:sz w:val="24"/>
          <w:szCs w:val="24"/>
        </w:rPr>
        <w:t>a</w:t>
      </w:r>
      <w:r>
        <w:rPr>
          <w:rFonts w:ascii="Arial" w:hAnsi="Arial" w:cs="Calibri"/>
          <w:spacing w:val="1"/>
          <w:sz w:val="24"/>
          <w:szCs w:val="24"/>
        </w:rPr>
        <w:t xml:space="preserve"> </w:t>
      </w:r>
      <w:r>
        <w:rPr>
          <w:rFonts w:ascii="Arial" w:hAnsi="Arial" w:cs="Calibri"/>
          <w:sz w:val="24"/>
          <w:szCs w:val="24"/>
        </w:rPr>
        <w:t>asigura</w:t>
      </w:r>
      <w:r>
        <w:rPr>
          <w:rFonts w:ascii="Arial" w:hAnsi="Arial" w:cs="Calibri"/>
          <w:spacing w:val="1"/>
          <w:sz w:val="24"/>
          <w:szCs w:val="24"/>
        </w:rPr>
        <w:t xml:space="preserve"> </w:t>
      </w:r>
      <w:r>
        <w:rPr>
          <w:rFonts w:ascii="Arial" w:hAnsi="Arial" w:cs="Calibri"/>
          <w:sz w:val="24"/>
          <w:szCs w:val="24"/>
        </w:rPr>
        <w:t>funcționarea</w:t>
      </w:r>
      <w:r>
        <w:rPr>
          <w:rFonts w:ascii="Arial" w:hAnsi="Arial" w:cs="Calibri"/>
          <w:spacing w:val="1"/>
          <w:sz w:val="24"/>
          <w:szCs w:val="24"/>
        </w:rPr>
        <w:t xml:space="preserve"> </w:t>
      </w:r>
      <w:r>
        <w:rPr>
          <w:rFonts w:ascii="Arial" w:hAnsi="Arial" w:cs="Calibri"/>
          <w:spacing w:val="-2"/>
          <w:sz w:val="24"/>
          <w:szCs w:val="24"/>
        </w:rPr>
        <w:t>corectă;</w:t>
      </w:r>
    </w:p>
    <w:p w14:paraId="0DA205E4" w14:textId="77777777" w:rsidR="00991789" w:rsidRDefault="009F2C29">
      <w:pPr>
        <w:pStyle w:val="ListParagraph"/>
        <w:widowControl w:val="0"/>
        <w:numPr>
          <w:ilvl w:val="0"/>
          <w:numId w:val="15"/>
        </w:numPr>
        <w:tabs>
          <w:tab w:val="left" w:pos="993"/>
          <w:tab w:val="left" w:pos="1120"/>
        </w:tabs>
        <w:spacing w:after="0" w:line="240" w:lineRule="auto"/>
        <w:ind w:left="0" w:right="-1" w:firstLine="567"/>
        <w:contextualSpacing w:val="0"/>
        <w:jc w:val="both"/>
        <w:rPr>
          <w:rFonts w:ascii="Arial" w:hAnsi="Arial" w:cs="Arial"/>
          <w:sz w:val="24"/>
          <w:szCs w:val="24"/>
        </w:rPr>
      </w:pPr>
      <w:r>
        <w:rPr>
          <w:rFonts w:ascii="Arial" w:hAnsi="Arial" w:cs="Calibri"/>
          <w:sz w:val="24"/>
          <w:szCs w:val="24"/>
        </w:rPr>
        <w:t>repunerea</w:t>
      </w:r>
      <w:r>
        <w:rPr>
          <w:rFonts w:ascii="Arial" w:hAnsi="Arial" w:cs="Calibri"/>
          <w:spacing w:val="-5"/>
          <w:sz w:val="24"/>
          <w:szCs w:val="24"/>
        </w:rPr>
        <w:t xml:space="preserve"> </w:t>
      </w:r>
      <w:r>
        <w:rPr>
          <w:rFonts w:ascii="Arial" w:hAnsi="Arial" w:cs="Calibri"/>
          <w:sz w:val="24"/>
          <w:szCs w:val="24"/>
        </w:rPr>
        <w:t>în</w:t>
      </w:r>
      <w:r>
        <w:rPr>
          <w:rFonts w:ascii="Arial" w:hAnsi="Arial" w:cs="Calibri"/>
          <w:spacing w:val="-4"/>
          <w:sz w:val="24"/>
          <w:szCs w:val="24"/>
        </w:rPr>
        <w:t xml:space="preserve"> </w:t>
      </w:r>
      <w:r>
        <w:rPr>
          <w:rFonts w:ascii="Arial" w:hAnsi="Arial" w:cs="Calibri"/>
          <w:spacing w:val="-2"/>
          <w:sz w:val="24"/>
          <w:szCs w:val="24"/>
        </w:rPr>
        <w:t>funcțiune.</w:t>
      </w:r>
    </w:p>
    <w:p w14:paraId="1BC8A305" w14:textId="77777777" w:rsidR="00991789" w:rsidRDefault="009F2C29">
      <w:pPr>
        <w:pStyle w:val="BodyText"/>
        <w:tabs>
          <w:tab w:val="left" w:pos="851"/>
        </w:tabs>
        <w:spacing w:after="0" w:line="240" w:lineRule="auto"/>
        <w:ind w:right="-1" w:firstLine="567"/>
        <w:rPr>
          <w:sz w:val="24"/>
          <w:szCs w:val="24"/>
        </w:rPr>
      </w:pPr>
      <w:r>
        <w:rPr>
          <w:rFonts w:eastAsia="Calibri" w:cs="Calibri"/>
          <w:sz w:val="24"/>
          <w:szCs w:val="24"/>
        </w:rPr>
        <w:t>Toate produsele livrate și recepționate în baza contractului</w:t>
      </w:r>
      <w:r>
        <w:rPr>
          <w:rFonts w:eastAsia="Calibri" w:cs="Calibri"/>
          <w:spacing w:val="-11"/>
          <w:sz w:val="24"/>
          <w:szCs w:val="24"/>
        </w:rPr>
        <w:t xml:space="preserve"> </w:t>
      </w:r>
      <w:r>
        <w:rPr>
          <w:rFonts w:eastAsia="Calibri" w:cs="Calibri"/>
          <w:sz w:val="24"/>
          <w:szCs w:val="24"/>
        </w:rPr>
        <w:t>de furnizare beneficiază</w:t>
      </w:r>
      <w:r>
        <w:rPr>
          <w:rFonts w:eastAsia="Calibri" w:cs="Calibri"/>
          <w:spacing w:val="-11"/>
          <w:sz w:val="24"/>
          <w:szCs w:val="24"/>
        </w:rPr>
        <w:t xml:space="preserve"> </w:t>
      </w:r>
      <w:r>
        <w:rPr>
          <w:rFonts w:eastAsia="Calibri" w:cs="Calibri"/>
          <w:sz w:val="24"/>
          <w:szCs w:val="24"/>
        </w:rPr>
        <w:t>de</w:t>
      </w:r>
      <w:r>
        <w:rPr>
          <w:rFonts w:eastAsia="Calibri" w:cs="Calibri"/>
          <w:spacing w:val="-11"/>
          <w:sz w:val="24"/>
          <w:szCs w:val="24"/>
        </w:rPr>
        <w:t xml:space="preserve"> </w:t>
      </w:r>
      <w:r>
        <w:rPr>
          <w:rFonts w:eastAsia="Calibri" w:cs="Calibri"/>
          <w:sz w:val="24"/>
          <w:szCs w:val="24"/>
        </w:rPr>
        <w:t>perioada</w:t>
      </w:r>
      <w:r>
        <w:rPr>
          <w:rFonts w:eastAsia="Calibri" w:cs="Calibri"/>
          <w:spacing w:val="-11"/>
          <w:sz w:val="24"/>
          <w:szCs w:val="24"/>
        </w:rPr>
        <w:t xml:space="preserve"> </w:t>
      </w:r>
      <w:r>
        <w:rPr>
          <w:rFonts w:eastAsia="Calibri" w:cs="Calibri"/>
          <w:sz w:val="24"/>
          <w:szCs w:val="24"/>
        </w:rPr>
        <w:t>de</w:t>
      </w:r>
      <w:r>
        <w:rPr>
          <w:rFonts w:eastAsia="Calibri" w:cs="Calibri"/>
          <w:spacing w:val="-11"/>
          <w:sz w:val="24"/>
          <w:szCs w:val="24"/>
        </w:rPr>
        <w:t xml:space="preserve"> </w:t>
      </w:r>
      <w:r>
        <w:rPr>
          <w:rFonts w:eastAsia="Calibri" w:cs="Calibri"/>
          <w:sz w:val="24"/>
          <w:szCs w:val="24"/>
        </w:rPr>
        <w:t>garanție</w:t>
      </w:r>
      <w:r>
        <w:rPr>
          <w:rFonts w:eastAsia="Calibri" w:cs="Calibri"/>
          <w:spacing w:val="-11"/>
          <w:sz w:val="24"/>
          <w:szCs w:val="24"/>
        </w:rPr>
        <w:t xml:space="preserve"> </w:t>
      </w:r>
      <w:proofErr w:type="spellStart"/>
      <w:r>
        <w:rPr>
          <w:rFonts w:eastAsia="Calibri" w:cs="Calibri"/>
          <w:sz w:val="24"/>
          <w:szCs w:val="24"/>
        </w:rPr>
        <w:t>şi</w:t>
      </w:r>
      <w:proofErr w:type="spellEnd"/>
      <w:r>
        <w:rPr>
          <w:rFonts w:eastAsia="Calibri" w:cs="Calibri"/>
          <w:spacing w:val="-11"/>
          <w:sz w:val="24"/>
          <w:szCs w:val="24"/>
        </w:rPr>
        <w:t xml:space="preserve"> </w:t>
      </w:r>
      <w:r>
        <w:rPr>
          <w:rFonts w:eastAsia="Calibri" w:cs="Calibri"/>
          <w:sz w:val="24"/>
          <w:szCs w:val="24"/>
        </w:rPr>
        <w:t>suport</w:t>
      </w:r>
      <w:r>
        <w:rPr>
          <w:rFonts w:eastAsia="Calibri" w:cs="Calibri"/>
          <w:spacing w:val="-11"/>
          <w:sz w:val="24"/>
          <w:szCs w:val="24"/>
        </w:rPr>
        <w:t xml:space="preserve"> </w:t>
      </w:r>
      <w:r>
        <w:rPr>
          <w:rFonts w:eastAsia="Calibri" w:cs="Calibri"/>
          <w:sz w:val="24"/>
          <w:szCs w:val="24"/>
        </w:rPr>
        <w:t>tehnic</w:t>
      </w:r>
      <w:r>
        <w:rPr>
          <w:rFonts w:eastAsia="Calibri" w:cs="Calibri"/>
          <w:spacing w:val="-11"/>
          <w:sz w:val="24"/>
          <w:szCs w:val="24"/>
        </w:rPr>
        <w:t xml:space="preserve"> </w:t>
      </w:r>
      <w:r>
        <w:rPr>
          <w:rFonts w:eastAsia="Calibri" w:cs="Calibri"/>
          <w:sz w:val="24"/>
          <w:szCs w:val="24"/>
        </w:rPr>
        <w:t>fără</w:t>
      </w:r>
      <w:r>
        <w:rPr>
          <w:rFonts w:eastAsia="Calibri" w:cs="Calibri"/>
          <w:spacing w:val="-11"/>
          <w:sz w:val="24"/>
          <w:szCs w:val="24"/>
        </w:rPr>
        <w:t xml:space="preserve"> </w:t>
      </w:r>
      <w:r>
        <w:rPr>
          <w:rFonts w:eastAsia="Calibri" w:cs="Calibri"/>
          <w:sz w:val="24"/>
          <w:szCs w:val="24"/>
        </w:rPr>
        <w:t>nici un cost suplimentar pentru Autoritatea contractantă, începând cu data recepției cantitative și calitative a fiecărui produs livrat, conform cerințelor din prezentul caiet de sarcini.</w:t>
      </w:r>
    </w:p>
    <w:p w14:paraId="7B22AA37" w14:textId="71263FCC" w:rsidR="00991789" w:rsidRDefault="009F2C29">
      <w:pPr>
        <w:pStyle w:val="BodyText"/>
        <w:tabs>
          <w:tab w:val="left" w:pos="851"/>
        </w:tabs>
        <w:spacing w:after="0" w:line="240" w:lineRule="auto"/>
        <w:ind w:right="-1" w:firstLine="567"/>
        <w:rPr>
          <w:sz w:val="24"/>
          <w:szCs w:val="24"/>
        </w:rPr>
      </w:pPr>
      <w:r>
        <w:rPr>
          <w:rFonts w:eastAsia="Calibri" w:cs="Calibri"/>
          <w:sz w:val="24"/>
          <w:szCs w:val="24"/>
        </w:rPr>
        <w:t xml:space="preserve">Contractantul are obligația de a garanta că produsele furnizate în baza contractului de furnizare sunt noi, nefolosite, de ultimă generație și nu sunt declarate </w:t>
      </w:r>
      <w:proofErr w:type="spellStart"/>
      <w:r>
        <w:rPr>
          <w:rFonts w:eastAsia="Calibri" w:cs="Calibri"/>
          <w:i/>
          <w:sz w:val="24"/>
          <w:szCs w:val="24"/>
        </w:rPr>
        <w:t>end</w:t>
      </w:r>
      <w:proofErr w:type="spellEnd"/>
      <w:r>
        <w:rPr>
          <w:rFonts w:eastAsia="Calibri" w:cs="Calibri"/>
          <w:i/>
          <w:sz w:val="24"/>
          <w:szCs w:val="24"/>
        </w:rPr>
        <w:t xml:space="preserve"> of </w:t>
      </w:r>
      <w:proofErr w:type="spellStart"/>
      <w:r>
        <w:rPr>
          <w:rFonts w:eastAsia="Calibri" w:cs="Calibri"/>
          <w:i/>
          <w:sz w:val="24"/>
          <w:szCs w:val="24"/>
        </w:rPr>
        <w:t>life</w:t>
      </w:r>
      <w:proofErr w:type="spellEnd"/>
      <w:r>
        <w:rPr>
          <w:rFonts w:eastAsia="Calibri" w:cs="Calibri"/>
          <w:i/>
          <w:sz w:val="24"/>
          <w:szCs w:val="24"/>
        </w:rPr>
        <w:t>/</w:t>
      </w:r>
      <w:proofErr w:type="spellStart"/>
      <w:r>
        <w:rPr>
          <w:rFonts w:eastAsia="Calibri" w:cs="Calibri"/>
          <w:i/>
          <w:sz w:val="24"/>
          <w:szCs w:val="24"/>
        </w:rPr>
        <w:t>end</w:t>
      </w:r>
      <w:proofErr w:type="spellEnd"/>
      <w:r>
        <w:rPr>
          <w:rFonts w:eastAsia="Calibri" w:cs="Calibri"/>
          <w:i/>
          <w:sz w:val="24"/>
          <w:szCs w:val="24"/>
        </w:rPr>
        <w:t xml:space="preserve"> of sale/ </w:t>
      </w:r>
      <w:proofErr w:type="spellStart"/>
      <w:r>
        <w:rPr>
          <w:rFonts w:eastAsia="Calibri" w:cs="Calibri"/>
          <w:i/>
          <w:sz w:val="24"/>
          <w:szCs w:val="24"/>
        </w:rPr>
        <w:t>end</w:t>
      </w:r>
      <w:proofErr w:type="spellEnd"/>
      <w:r>
        <w:rPr>
          <w:rFonts w:eastAsia="Calibri" w:cs="Calibri"/>
          <w:i/>
          <w:sz w:val="24"/>
          <w:szCs w:val="24"/>
        </w:rPr>
        <w:t xml:space="preserve"> of </w:t>
      </w:r>
      <w:proofErr w:type="spellStart"/>
      <w:r>
        <w:rPr>
          <w:rFonts w:eastAsia="Calibri" w:cs="Calibri"/>
          <w:i/>
          <w:sz w:val="24"/>
          <w:szCs w:val="24"/>
        </w:rPr>
        <w:t>support</w:t>
      </w:r>
      <w:proofErr w:type="spellEnd"/>
      <w:r>
        <w:rPr>
          <w:rFonts w:eastAsia="Calibri" w:cs="Calibri"/>
          <w:i/>
          <w:sz w:val="24"/>
          <w:szCs w:val="24"/>
        </w:rPr>
        <w:t xml:space="preserve"> </w:t>
      </w:r>
      <w:r>
        <w:rPr>
          <w:rFonts w:eastAsia="Calibri" w:cs="Calibri"/>
          <w:sz w:val="24"/>
          <w:szCs w:val="24"/>
        </w:rPr>
        <w:t>de către producător atât la momentul</w:t>
      </w:r>
      <w:r>
        <w:rPr>
          <w:rFonts w:eastAsia="Calibri" w:cs="Calibri"/>
          <w:spacing w:val="-6"/>
          <w:sz w:val="24"/>
          <w:szCs w:val="24"/>
        </w:rPr>
        <w:t xml:space="preserve"> </w:t>
      </w:r>
      <w:r>
        <w:rPr>
          <w:rFonts w:eastAsia="Calibri" w:cs="Calibri"/>
          <w:sz w:val="24"/>
          <w:szCs w:val="24"/>
        </w:rPr>
        <w:t>depunerii</w:t>
      </w:r>
      <w:r>
        <w:rPr>
          <w:rFonts w:eastAsia="Calibri" w:cs="Calibri"/>
          <w:spacing w:val="-6"/>
          <w:sz w:val="24"/>
          <w:szCs w:val="24"/>
        </w:rPr>
        <w:t xml:space="preserve"> </w:t>
      </w:r>
      <w:r>
        <w:rPr>
          <w:rFonts w:eastAsia="Calibri" w:cs="Calibri"/>
          <w:sz w:val="24"/>
          <w:szCs w:val="24"/>
        </w:rPr>
        <w:t>ofertei,</w:t>
      </w:r>
      <w:r>
        <w:rPr>
          <w:rFonts w:eastAsia="Calibri" w:cs="Calibri"/>
          <w:spacing w:val="-6"/>
          <w:sz w:val="24"/>
          <w:szCs w:val="24"/>
        </w:rPr>
        <w:t xml:space="preserve"> </w:t>
      </w:r>
      <w:r>
        <w:rPr>
          <w:rFonts w:eastAsia="Calibri" w:cs="Calibri"/>
          <w:sz w:val="24"/>
          <w:szCs w:val="24"/>
        </w:rPr>
        <w:t>cât</w:t>
      </w:r>
      <w:r>
        <w:rPr>
          <w:rFonts w:eastAsia="Calibri" w:cs="Calibri"/>
          <w:spacing w:val="-3"/>
          <w:sz w:val="24"/>
          <w:szCs w:val="24"/>
        </w:rPr>
        <w:t xml:space="preserve"> </w:t>
      </w:r>
      <w:r>
        <w:rPr>
          <w:rFonts w:eastAsia="Calibri" w:cs="Calibri"/>
          <w:sz w:val="24"/>
          <w:szCs w:val="24"/>
        </w:rPr>
        <w:t>și</w:t>
      </w:r>
      <w:r>
        <w:rPr>
          <w:rFonts w:eastAsia="Calibri" w:cs="Calibri"/>
          <w:spacing w:val="-6"/>
          <w:sz w:val="24"/>
          <w:szCs w:val="24"/>
        </w:rPr>
        <w:t xml:space="preserve"> </w:t>
      </w:r>
      <w:r>
        <w:rPr>
          <w:rFonts w:eastAsia="Calibri" w:cs="Calibri"/>
          <w:sz w:val="24"/>
          <w:szCs w:val="24"/>
        </w:rPr>
        <w:t>ulterior,</w:t>
      </w:r>
      <w:r>
        <w:rPr>
          <w:rFonts w:eastAsia="Calibri" w:cs="Calibri"/>
          <w:spacing w:val="-6"/>
          <w:sz w:val="24"/>
          <w:szCs w:val="24"/>
        </w:rPr>
        <w:t xml:space="preserve"> </w:t>
      </w:r>
      <w:r>
        <w:rPr>
          <w:rFonts w:eastAsia="Calibri" w:cs="Calibri"/>
          <w:sz w:val="24"/>
          <w:szCs w:val="24"/>
        </w:rPr>
        <w:t>la</w:t>
      </w:r>
      <w:r>
        <w:rPr>
          <w:rFonts w:eastAsia="Calibri" w:cs="Calibri"/>
          <w:spacing w:val="-6"/>
          <w:sz w:val="24"/>
          <w:szCs w:val="24"/>
        </w:rPr>
        <w:t xml:space="preserve"> </w:t>
      </w:r>
      <w:r>
        <w:rPr>
          <w:rFonts w:eastAsia="Calibri" w:cs="Calibri"/>
          <w:sz w:val="24"/>
          <w:szCs w:val="24"/>
        </w:rPr>
        <w:t>momentul</w:t>
      </w:r>
      <w:r>
        <w:rPr>
          <w:rFonts w:eastAsia="Calibri" w:cs="Calibri"/>
          <w:spacing w:val="-6"/>
          <w:sz w:val="24"/>
          <w:szCs w:val="24"/>
        </w:rPr>
        <w:t xml:space="preserve"> </w:t>
      </w:r>
      <w:r>
        <w:rPr>
          <w:rFonts w:eastAsia="Calibri" w:cs="Calibri"/>
          <w:sz w:val="24"/>
          <w:szCs w:val="24"/>
        </w:rPr>
        <w:t>livrării,</w:t>
      </w:r>
      <w:r>
        <w:rPr>
          <w:rFonts w:eastAsia="Calibri" w:cs="Calibri"/>
          <w:spacing w:val="-6"/>
          <w:sz w:val="24"/>
          <w:szCs w:val="24"/>
        </w:rPr>
        <w:t xml:space="preserve"> </w:t>
      </w:r>
      <w:r>
        <w:rPr>
          <w:rFonts w:eastAsia="Calibri" w:cs="Calibri"/>
          <w:sz w:val="24"/>
          <w:szCs w:val="24"/>
        </w:rPr>
        <w:t>aspecte</w:t>
      </w:r>
      <w:r>
        <w:rPr>
          <w:rFonts w:eastAsia="Calibri" w:cs="Calibri"/>
          <w:spacing w:val="-6"/>
          <w:sz w:val="24"/>
          <w:szCs w:val="24"/>
        </w:rPr>
        <w:t xml:space="preserve"> </w:t>
      </w:r>
      <w:r>
        <w:rPr>
          <w:rFonts w:eastAsia="Calibri" w:cs="Calibri"/>
          <w:sz w:val="24"/>
          <w:szCs w:val="24"/>
        </w:rPr>
        <w:t>pe</w:t>
      </w:r>
      <w:r>
        <w:rPr>
          <w:rFonts w:eastAsia="Calibri" w:cs="Calibri"/>
          <w:spacing w:val="-6"/>
          <w:sz w:val="24"/>
          <w:szCs w:val="24"/>
        </w:rPr>
        <w:t xml:space="preserve"> </w:t>
      </w:r>
      <w:r>
        <w:rPr>
          <w:rFonts w:eastAsia="Calibri" w:cs="Calibri"/>
          <w:sz w:val="24"/>
          <w:szCs w:val="24"/>
        </w:rPr>
        <w:t>care</w:t>
      </w:r>
      <w:r>
        <w:rPr>
          <w:rFonts w:eastAsia="Calibri" w:cs="Calibri"/>
          <w:spacing w:val="-6"/>
          <w:sz w:val="24"/>
          <w:szCs w:val="24"/>
        </w:rPr>
        <w:t xml:space="preserve"> </w:t>
      </w:r>
      <w:r>
        <w:rPr>
          <w:rFonts w:eastAsia="Calibri" w:cs="Calibri"/>
          <w:sz w:val="24"/>
          <w:szCs w:val="24"/>
        </w:rPr>
        <w:t xml:space="preserve">ofertantul le va asuma prin completarea Formularului </w:t>
      </w:r>
      <w:r w:rsidR="00D54E7F">
        <w:rPr>
          <w:rFonts w:eastAsia="Calibri" w:cs="Calibri"/>
          <w:sz w:val="24"/>
          <w:szCs w:val="24"/>
        </w:rPr>
        <w:t xml:space="preserve">nr. 11 </w:t>
      </w:r>
      <w:r>
        <w:rPr>
          <w:rFonts w:eastAsia="Calibri" w:cs="Calibri"/>
          <w:sz w:val="24"/>
          <w:szCs w:val="24"/>
        </w:rPr>
        <w:t xml:space="preserve">privind propunerea tehnică, parte a ofertei tehnice. </w:t>
      </w:r>
    </w:p>
    <w:p w14:paraId="7BE8F10B" w14:textId="77777777" w:rsidR="00991789" w:rsidRDefault="009F2C29">
      <w:pPr>
        <w:pStyle w:val="BodyText"/>
        <w:spacing w:after="0" w:line="240" w:lineRule="auto"/>
        <w:ind w:right="-1" w:firstLine="567"/>
        <w:rPr>
          <w:sz w:val="24"/>
          <w:szCs w:val="24"/>
        </w:rPr>
      </w:pPr>
      <w:r>
        <w:rPr>
          <w:rFonts w:eastAsia="Calibri" w:cs="Calibri"/>
          <w:sz w:val="24"/>
          <w:szCs w:val="24"/>
        </w:rPr>
        <w:t>Contractantul va garanta că produsele livrate sunt</w:t>
      </w:r>
      <w:r>
        <w:rPr>
          <w:rFonts w:eastAsia="Calibri" w:cs="Calibri"/>
          <w:spacing w:val="-4"/>
          <w:sz w:val="24"/>
          <w:szCs w:val="24"/>
        </w:rPr>
        <w:t xml:space="preserve"> </w:t>
      </w:r>
      <w:r>
        <w:rPr>
          <w:rFonts w:eastAsia="Calibri" w:cs="Calibri"/>
          <w:sz w:val="24"/>
          <w:szCs w:val="24"/>
        </w:rPr>
        <w:t>conforme</w:t>
      </w:r>
      <w:r>
        <w:rPr>
          <w:rFonts w:eastAsia="Calibri" w:cs="Calibri"/>
          <w:spacing w:val="-4"/>
          <w:sz w:val="24"/>
          <w:szCs w:val="24"/>
        </w:rPr>
        <w:t xml:space="preserve"> </w:t>
      </w:r>
      <w:r>
        <w:rPr>
          <w:rFonts w:eastAsia="Calibri" w:cs="Calibri"/>
          <w:sz w:val="24"/>
          <w:szCs w:val="24"/>
        </w:rPr>
        <w:t>cu</w:t>
      </w:r>
      <w:r>
        <w:rPr>
          <w:rFonts w:eastAsia="Calibri" w:cs="Calibri"/>
          <w:spacing w:val="-4"/>
          <w:sz w:val="24"/>
          <w:szCs w:val="24"/>
        </w:rPr>
        <w:t xml:space="preserve"> </w:t>
      </w:r>
      <w:r>
        <w:rPr>
          <w:rFonts w:eastAsia="Calibri" w:cs="Calibri"/>
          <w:sz w:val="24"/>
          <w:szCs w:val="24"/>
        </w:rPr>
        <w:t>specificațiile</w:t>
      </w:r>
      <w:r>
        <w:rPr>
          <w:rFonts w:eastAsia="Calibri" w:cs="Calibri"/>
          <w:spacing w:val="-4"/>
          <w:sz w:val="24"/>
          <w:szCs w:val="24"/>
        </w:rPr>
        <w:t xml:space="preserve"> </w:t>
      </w:r>
      <w:r>
        <w:rPr>
          <w:rFonts w:eastAsia="Calibri" w:cs="Calibri"/>
          <w:sz w:val="24"/>
          <w:szCs w:val="24"/>
        </w:rPr>
        <w:t>tehnice</w:t>
      </w:r>
      <w:r>
        <w:rPr>
          <w:rFonts w:eastAsia="Calibri" w:cs="Calibri"/>
          <w:spacing w:val="-4"/>
          <w:sz w:val="24"/>
          <w:szCs w:val="24"/>
        </w:rPr>
        <w:t xml:space="preserve"> </w:t>
      </w:r>
      <w:r>
        <w:rPr>
          <w:rFonts w:eastAsia="Calibri" w:cs="Calibri"/>
          <w:sz w:val="24"/>
          <w:szCs w:val="24"/>
        </w:rPr>
        <w:t>din</w:t>
      </w:r>
      <w:r>
        <w:rPr>
          <w:rFonts w:eastAsia="Calibri" w:cs="Calibri"/>
          <w:spacing w:val="-4"/>
          <w:sz w:val="24"/>
          <w:szCs w:val="24"/>
        </w:rPr>
        <w:t xml:space="preserve"> </w:t>
      </w:r>
      <w:r>
        <w:rPr>
          <w:rFonts w:eastAsia="Calibri" w:cs="Calibri"/>
          <w:sz w:val="24"/>
          <w:szCs w:val="24"/>
        </w:rPr>
        <w:t>prezentul</w:t>
      </w:r>
      <w:r>
        <w:rPr>
          <w:rFonts w:eastAsia="Calibri" w:cs="Calibri"/>
          <w:spacing w:val="-4"/>
          <w:sz w:val="24"/>
          <w:szCs w:val="24"/>
        </w:rPr>
        <w:t xml:space="preserve"> </w:t>
      </w:r>
      <w:r>
        <w:rPr>
          <w:rFonts w:eastAsia="Calibri" w:cs="Calibri"/>
          <w:sz w:val="24"/>
          <w:szCs w:val="24"/>
        </w:rPr>
        <w:t>Caiet</w:t>
      </w:r>
      <w:r>
        <w:rPr>
          <w:rFonts w:eastAsia="Calibri" w:cs="Calibri"/>
          <w:spacing w:val="-4"/>
          <w:sz w:val="24"/>
          <w:szCs w:val="24"/>
        </w:rPr>
        <w:t xml:space="preserve"> </w:t>
      </w:r>
      <w:r>
        <w:rPr>
          <w:rFonts w:eastAsia="Calibri" w:cs="Calibri"/>
          <w:sz w:val="24"/>
          <w:szCs w:val="24"/>
        </w:rPr>
        <w:t>de</w:t>
      </w:r>
      <w:r>
        <w:rPr>
          <w:rFonts w:eastAsia="Calibri" w:cs="Calibri"/>
          <w:spacing w:val="-4"/>
          <w:sz w:val="24"/>
          <w:szCs w:val="24"/>
        </w:rPr>
        <w:t xml:space="preserve"> </w:t>
      </w:r>
      <w:r>
        <w:rPr>
          <w:rFonts w:eastAsia="Calibri" w:cs="Calibri"/>
          <w:sz w:val="24"/>
          <w:szCs w:val="24"/>
        </w:rPr>
        <w:t>sarcini</w:t>
      </w:r>
      <w:r>
        <w:rPr>
          <w:rFonts w:eastAsia="Calibri" w:cs="Calibri"/>
          <w:spacing w:val="-4"/>
          <w:sz w:val="24"/>
          <w:szCs w:val="24"/>
        </w:rPr>
        <w:t xml:space="preserve"> </w:t>
      </w:r>
      <w:r>
        <w:rPr>
          <w:rFonts w:eastAsia="Calibri" w:cs="Calibri"/>
          <w:sz w:val="24"/>
          <w:szCs w:val="24"/>
        </w:rPr>
        <w:t>și cu Oferta tehnică.</w:t>
      </w:r>
    </w:p>
    <w:p w14:paraId="327436F2" w14:textId="77777777" w:rsidR="00991789" w:rsidRDefault="009F2C29">
      <w:pPr>
        <w:pStyle w:val="BodyText"/>
        <w:spacing w:after="0" w:line="240" w:lineRule="auto"/>
        <w:ind w:right="-1" w:firstLine="567"/>
        <w:rPr>
          <w:i/>
          <w:sz w:val="24"/>
          <w:szCs w:val="24"/>
        </w:rPr>
      </w:pPr>
      <w:r>
        <w:rPr>
          <w:rFonts w:eastAsia="Calibri" w:cs="Calibri"/>
          <w:sz w:val="24"/>
          <w:szCs w:val="24"/>
        </w:rPr>
        <w:t xml:space="preserve">Perioada minimă de garanție și suport tehnic (sub care oferta va fi considerată neconformă) este de </w:t>
      </w:r>
      <w:r>
        <w:rPr>
          <w:rFonts w:eastAsia="Calibri" w:cs="Calibri"/>
          <w:b/>
          <w:sz w:val="24"/>
          <w:szCs w:val="24"/>
        </w:rPr>
        <w:t>60 luni</w:t>
      </w:r>
      <w:r>
        <w:rPr>
          <w:rFonts w:eastAsia="Calibri" w:cs="Calibri"/>
          <w:sz w:val="24"/>
          <w:szCs w:val="24"/>
        </w:rPr>
        <w:t xml:space="preserve"> de la semnarea documentelor de recepție cantitativă și calitativă fără obiecțiuni, pentru toate produsele care fac obiectul contractului de furnizare</w:t>
      </w:r>
      <w:r>
        <w:rPr>
          <w:rFonts w:eastAsia="Calibri" w:cs="Calibri"/>
          <w:i/>
          <w:sz w:val="24"/>
          <w:szCs w:val="24"/>
        </w:rPr>
        <w:t>.</w:t>
      </w:r>
    </w:p>
    <w:p w14:paraId="2F6CB6CF" w14:textId="77777777" w:rsidR="00991789" w:rsidRDefault="009F2C29">
      <w:pPr>
        <w:pStyle w:val="BodyText"/>
        <w:spacing w:after="0" w:line="240" w:lineRule="auto"/>
        <w:ind w:right="-1" w:firstLine="567"/>
        <w:rPr>
          <w:sz w:val="24"/>
          <w:szCs w:val="24"/>
        </w:rPr>
      </w:pPr>
      <w:r>
        <w:rPr>
          <w:rFonts w:eastAsia="Calibri" w:cs="Calibri"/>
          <w:sz w:val="24"/>
          <w:szCs w:val="24"/>
        </w:rPr>
        <w:t xml:space="preserve">Perioada totală de garanție și suport tehnic va fi compusă din perioada minimă de garanție și suport tehnic asumată prin oferta tehnică (60 de luni) și perioada suplimentară de garanție și suport tehnic ofertată. </w:t>
      </w:r>
    </w:p>
    <w:p w14:paraId="78ADF551" w14:textId="77777777" w:rsidR="00991789" w:rsidRDefault="009F2C29">
      <w:pPr>
        <w:pStyle w:val="BodyText"/>
        <w:tabs>
          <w:tab w:val="left" w:pos="851"/>
        </w:tabs>
        <w:spacing w:after="0" w:line="240" w:lineRule="auto"/>
        <w:ind w:right="-1" w:firstLine="567"/>
        <w:rPr>
          <w:sz w:val="24"/>
          <w:szCs w:val="24"/>
        </w:rPr>
      </w:pPr>
      <w:r>
        <w:rPr>
          <w:rFonts w:eastAsia="Calibri" w:cs="Calibri"/>
          <w:sz w:val="24"/>
          <w:szCs w:val="24"/>
        </w:rPr>
        <w:t xml:space="preserve">Contractantul trebuie să acopere, fără costuri suplimentare pentru Autoritatea contractantă și să furnizeze întreaga supervizare, manoperă, asistență tehnică, </w:t>
      </w:r>
      <w:proofErr w:type="spellStart"/>
      <w:r>
        <w:rPr>
          <w:rFonts w:eastAsia="Calibri" w:cs="Calibri"/>
          <w:sz w:val="24"/>
          <w:szCs w:val="24"/>
        </w:rPr>
        <w:t>know</w:t>
      </w:r>
      <w:proofErr w:type="spellEnd"/>
      <w:r>
        <w:rPr>
          <w:rFonts w:eastAsia="Calibri" w:cs="Calibri"/>
          <w:sz w:val="24"/>
          <w:szCs w:val="24"/>
        </w:rPr>
        <w:t xml:space="preserve">- </w:t>
      </w:r>
      <w:proofErr w:type="spellStart"/>
      <w:r>
        <w:rPr>
          <w:rFonts w:eastAsia="Calibri" w:cs="Calibri"/>
          <w:sz w:val="24"/>
          <w:szCs w:val="24"/>
        </w:rPr>
        <w:t>how</w:t>
      </w:r>
      <w:proofErr w:type="spellEnd"/>
      <w:r>
        <w:rPr>
          <w:rFonts w:eastAsia="Calibri" w:cs="Calibri"/>
          <w:sz w:val="24"/>
          <w:szCs w:val="24"/>
        </w:rPr>
        <w:t xml:space="preserve"> (transfer de cunoștințe), suport administrativ, materiale, instrumente și transport necesare pentru îndeplinirea în mod eficient a cerințelor de garanție și suport tehnic</w:t>
      </w:r>
      <w:r>
        <w:rPr>
          <w:rFonts w:eastAsia="Calibri" w:cs="Calibri"/>
          <w:color w:val="444444"/>
          <w:sz w:val="24"/>
          <w:szCs w:val="24"/>
        </w:rPr>
        <w:t>.</w:t>
      </w:r>
    </w:p>
    <w:p w14:paraId="44A927A0" w14:textId="77777777" w:rsidR="00991789" w:rsidRDefault="009F2C29">
      <w:pPr>
        <w:spacing w:after="0" w:line="240" w:lineRule="auto"/>
        <w:ind w:right="-1" w:firstLine="567"/>
        <w:jc w:val="both"/>
        <w:rPr>
          <w:rFonts w:ascii="Arial" w:eastAsia="Calibri" w:hAnsi="Arial" w:cs="Calibri"/>
          <w:color w:val="00000A"/>
          <w:sz w:val="24"/>
          <w:szCs w:val="24"/>
          <w:lang w:eastAsia="en-GB"/>
        </w:rPr>
      </w:pPr>
      <w:r>
        <w:rPr>
          <w:rFonts w:ascii="Arial" w:eastAsia="Calibri" w:hAnsi="Arial" w:cs="Calibri"/>
          <w:color w:val="00000A"/>
          <w:sz w:val="24"/>
          <w:szCs w:val="24"/>
          <w:lang w:eastAsia="en-GB"/>
        </w:rPr>
        <w:t xml:space="preserve">Contractantul va asigura un punct de contact dedicat personalului autorizat al Autorității contractante unde se poate semnala orice problemă/defecțiune care necesită mentenanță preventivă sau corectivă sau solicită suport tehnic Contractantului în gestionarea unui incident, disponibil, pentru a se asigura că orice situație semnalată este tratată cu promptitudine. </w:t>
      </w:r>
    </w:p>
    <w:p w14:paraId="28620110" w14:textId="02CD8E37" w:rsidR="00991789" w:rsidRDefault="009F2C29">
      <w:pPr>
        <w:spacing w:after="0" w:line="240" w:lineRule="auto"/>
        <w:ind w:right="-1" w:firstLine="567"/>
        <w:jc w:val="both"/>
        <w:rPr>
          <w:rFonts w:ascii="Arial" w:eastAsia="Calibri" w:hAnsi="Arial" w:cs="Arial"/>
          <w:color w:val="00000A"/>
          <w:sz w:val="24"/>
          <w:szCs w:val="24"/>
          <w:lang w:eastAsia="en-GB"/>
        </w:rPr>
      </w:pPr>
      <w:r>
        <w:rPr>
          <w:rFonts w:ascii="Arial" w:eastAsia="Calibri" w:hAnsi="Arial" w:cs="Calibri"/>
          <w:color w:val="00000A"/>
          <w:sz w:val="24"/>
          <w:szCs w:val="24"/>
          <w:lang w:eastAsia="en-GB"/>
        </w:rPr>
        <w:t xml:space="preserve">Toate activitățile de mentenanță preventivă, mentenanță corectivă si suport tehnic se </w:t>
      </w:r>
      <w:r w:rsidR="00AD6A31">
        <w:rPr>
          <w:rFonts w:ascii="Arial" w:eastAsia="Calibri" w:hAnsi="Arial" w:cs="Calibri"/>
          <w:color w:val="00000A"/>
          <w:sz w:val="24"/>
          <w:szCs w:val="24"/>
          <w:lang w:eastAsia="en-GB"/>
        </w:rPr>
        <w:t>desfășoară</w:t>
      </w:r>
      <w:r>
        <w:rPr>
          <w:rFonts w:ascii="Arial" w:eastAsia="Calibri" w:hAnsi="Arial" w:cs="Calibri"/>
          <w:color w:val="00000A"/>
          <w:sz w:val="24"/>
          <w:szCs w:val="24"/>
          <w:lang w:eastAsia="en-GB"/>
        </w:rPr>
        <w:t xml:space="preserve"> la sediul Autorității contractante. </w:t>
      </w:r>
    </w:p>
    <w:p w14:paraId="52CF97C8" w14:textId="77777777" w:rsidR="00991789" w:rsidRDefault="009F2C29">
      <w:pPr>
        <w:spacing w:after="0" w:line="240" w:lineRule="auto"/>
        <w:ind w:firstLine="567"/>
        <w:jc w:val="both"/>
        <w:rPr>
          <w:rFonts w:ascii="Arial" w:eastAsia="Calibri" w:hAnsi="Arial" w:cs="Arial"/>
          <w:color w:val="00000A"/>
          <w:sz w:val="24"/>
          <w:szCs w:val="24"/>
        </w:rPr>
      </w:pPr>
      <w:r>
        <w:rPr>
          <w:rFonts w:ascii="Arial" w:eastAsia="Calibri" w:hAnsi="Arial" w:cs="Calibri"/>
          <w:color w:val="00000A"/>
          <w:sz w:val="24"/>
          <w:szCs w:val="24"/>
          <w:lang w:eastAsia="en-GB"/>
        </w:rPr>
        <w:t xml:space="preserve">Contractantul va face dovada activării serviciilor de suport prin prezentarea unui raport ce trebuie să identifice produsele pe site-ul producătorului sau prin documente emise de producător, având ca și client final Autoritatea contractantă. </w:t>
      </w:r>
    </w:p>
    <w:p w14:paraId="00FEACC0" w14:textId="77777777" w:rsidR="00991789" w:rsidRDefault="009F2C29">
      <w:pPr>
        <w:pStyle w:val="BodyText"/>
        <w:spacing w:after="0" w:line="240" w:lineRule="auto"/>
        <w:ind w:right="209" w:firstLine="567"/>
        <w:rPr>
          <w:sz w:val="24"/>
          <w:szCs w:val="24"/>
        </w:rPr>
      </w:pPr>
      <w:r>
        <w:rPr>
          <w:rFonts w:eastAsia="Calibri" w:cs="Calibri"/>
          <w:sz w:val="24"/>
          <w:szCs w:val="24"/>
        </w:rPr>
        <w:t>Perioada totală de garanție și suport tehnic va acoperi fiecare produs livrat conform contractului de furnizare.</w:t>
      </w:r>
    </w:p>
    <w:p w14:paraId="4535F41A" w14:textId="77777777" w:rsidR="00991789" w:rsidRDefault="009F2C29">
      <w:pPr>
        <w:pStyle w:val="BodyText"/>
        <w:spacing w:after="0" w:line="240" w:lineRule="auto"/>
        <w:ind w:right="209" w:firstLine="567"/>
        <w:rPr>
          <w:sz w:val="24"/>
          <w:szCs w:val="24"/>
        </w:rPr>
      </w:pPr>
      <w:r>
        <w:rPr>
          <w:rFonts w:eastAsia="Calibri" w:cs="Calibri"/>
          <w:sz w:val="24"/>
          <w:szCs w:val="24"/>
        </w:rPr>
        <w:t>Perioada de garanție și suport tehnic va acoperi toate componentele/ subcomponentele/ accesoriile produselor livrate.</w:t>
      </w:r>
    </w:p>
    <w:p w14:paraId="41E265AF" w14:textId="77777777" w:rsidR="00991789" w:rsidRDefault="009F2C29">
      <w:pPr>
        <w:pStyle w:val="BodyText"/>
        <w:spacing w:after="0" w:line="240" w:lineRule="auto"/>
        <w:ind w:right="209" w:firstLine="567"/>
        <w:rPr>
          <w:sz w:val="24"/>
          <w:szCs w:val="24"/>
        </w:rPr>
      </w:pPr>
      <w:r>
        <w:rPr>
          <w:rFonts w:eastAsia="Calibri" w:cs="Calibri"/>
          <w:sz w:val="24"/>
          <w:szCs w:val="24"/>
        </w:rPr>
        <w:t>Autoritatea contractantă are dreptul de a notifica imediat Contractantul, în scris, referitor la orice plângere sau reclamație ce apare în conformitate cu această garanție.</w:t>
      </w:r>
    </w:p>
    <w:p w14:paraId="2563C085" w14:textId="77777777" w:rsidR="00991789" w:rsidRDefault="009F2C29">
      <w:pPr>
        <w:pStyle w:val="BodyText"/>
        <w:spacing w:after="0" w:line="240" w:lineRule="auto"/>
        <w:ind w:right="209" w:firstLine="567"/>
        <w:rPr>
          <w:sz w:val="24"/>
          <w:szCs w:val="24"/>
        </w:rPr>
      </w:pPr>
      <w:r>
        <w:rPr>
          <w:rFonts w:eastAsia="Calibri" w:cs="Calibri"/>
          <w:sz w:val="24"/>
          <w:szCs w:val="24"/>
        </w:rPr>
        <w:t>În perioada de garanție și suport tehnic, Contractantul va trebui să asigure:</w:t>
      </w:r>
    </w:p>
    <w:p w14:paraId="7EDD6EE7" w14:textId="77777777" w:rsidR="00991789" w:rsidRDefault="009F2C29">
      <w:pPr>
        <w:pStyle w:val="ListParagraph"/>
        <w:widowControl w:val="0"/>
        <w:numPr>
          <w:ilvl w:val="0"/>
          <w:numId w:val="16"/>
        </w:numPr>
        <w:tabs>
          <w:tab w:val="left" w:pos="851"/>
        </w:tabs>
        <w:spacing w:after="0" w:line="240" w:lineRule="auto"/>
        <w:ind w:left="0" w:right="209" w:firstLine="567"/>
        <w:contextualSpacing w:val="0"/>
        <w:jc w:val="both"/>
        <w:rPr>
          <w:rFonts w:ascii="Arial" w:hAnsi="Arial" w:cs="Arial"/>
          <w:sz w:val="24"/>
          <w:szCs w:val="24"/>
        </w:rPr>
      </w:pPr>
      <w:r>
        <w:rPr>
          <w:rFonts w:ascii="Arial" w:hAnsi="Arial" w:cs="Calibri"/>
          <w:sz w:val="24"/>
          <w:szCs w:val="24"/>
        </w:rPr>
        <w:t xml:space="preserve">calitatea </w:t>
      </w:r>
      <w:proofErr w:type="spellStart"/>
      <w:r>
        <w:rPr>
          <w:rFonts w:ascii="Arial" w:hAnsi="Arial" w:cs="Calibri"/>
          <w:sz w:val="24"/>
          <w:szCs w:val="24"/>
        </w:rPr>
        <w:t>şi</w:t>
      </w:r>
      <w:proofErr w:type="spellEnd"/>
      <w:r>
        <w:rPr>
          <w:rFonts w:ascii="Arial" w:hAnsi="Arial" w:cs="Calibri"/>
          <w:sz w:val="24"/>
          <w:szCs w:val="24"/>
        </w:rPr>
        <w:t xml:space="preserve"> performanțele produselor livrate în conformitate cu specificațiile producătorului acestora pentru o perioadă de minimum 60 luni pentru toate produsele care fac obiectul prezentei proceduri de </w:t>
      </w:r>
      <w:r>
        <w:rPr>
          <w:rFonts w:ascii="Arial" w:hAnsi="Arial" w:cs="Calibri"/>
          <w:spacing w:val="-2"/>
          <w:sz w:val="24"/>
          <w:szCs w:val="24"/>
        </w:rPr>
        <w:t>achiziție;</w:t>
      </w:r>
    </w:p>
    <w:p w14:paraId="0FF483CA" w14:textId="77777777" w:rsidR="00991789" w:rsidRDefault="009F2C29">
      <w:pPr>
        <w:pStyle w:val="ListParagraph"/>
        <w:widowControl w:val="0"/>
        <w:numPr>
          <w:ilvl w:val="0"/>
          <w:numId w:val="16"/>
        </w:numPr>
        <w:tabs>
          <w:tab w:val="left" w:pos="851"/>
        </w:tabs>
        <w:spacing w:after="0" w:line="240" w:lineRule="auto"/>
        <w:ind w:left="0" w:right="209" w:firstLine="567"/>
        <w:contextualSpacing w:val="0"/>
        <w:jc w:val="both"/>
        <w:rPr>
          <w:rFonts w:ascii="Arial" w:hAnsi="Arial" w:cs="Arial"/>
          <w:i/>
          <w:sz w:val="24"/>
          <w:szCs w:val="24"/>
        </w:rPr>
      </w:pPr>
      <w:r>
        <w:rPr>
          <w:rFonts w:ascii="Arial" w:hAnsi="Arial" w:cs="Calibri"/>
          <w:sz w:val="24"/>
          <w:szCs w:val="24"/>
        </w:rPr>
        <w:t>suport tehnic de specialitate pentru toate produsele livrate</w:t>
      </w:r>
      <w:r>
        <w:rPr>
          <w:rFonts w:ascii="Arial" w:hAnsi="Arial" w:cs="Calibri"/>
          <w:spacing w:val="-5"/>
          <w:sz w:val="24"/>
          <w:szCs w:val="24"/>
        </w:rPr>
        <w:t xml:space="preserve"> </w:t>
      </w:r>
      <w:r>
        <w:rPr>
          <w:rFonts w:ascii="Arial" w:hAnsi="Arial" w:cs="Calibri"/>
          <w:sz w:val="24"/>
          <w:szCs w:val="24"/>
        </w:rPr>
        <w:t>prin</w:t>
      </w:r>
      <w:r>
        <w:rPr>
          <w:rFonts w:ascii="Arial" w:hAnsi="Arial" w:cs="Calibri"/>
          <w:spacing w:val="-5"/>
          <w:sz w:val="24"/>
          <w:szCs w:val="24"/>
        </w:rPr>
        <w:t xml:space="preserve"> </w:t>
      </w:r>
      <w:r>
        <w:rPr>
          <w:rFonts w:ascii="Arial" w:hAnsi="Arial" w:cs="Calibri"/>
          <w:sz w:val="24"/>
          <w:szCs w:val="24"/>
        </w:rPr>
        <w:t>asigurarea</w:t>
      </w:r>
      <w:r>
        <w:rPr>
          <w:rFonts w:ascii="Arial" w:hAnsi="Arial" w:cs="Calibri"/>
          <w:spacing w:val="-5"/>
          <w:sz w:val="24"/>
          <w:szCs w:val="24"/>
        </w:rPr>
        <w:t xml:space="preserve"> </w:t>
      </w:r>
      <w:r>
        <w:rPr>
          <w:rFonts w:ascii="Arial" w:hAnsi="Arial" w:cs="Calibri"/>
          <w:sz w:val="24"/>
          <w:szCs w:val="24"/>
        </w:rPr>
        <w:t>accesului</w:t>
      </w:r>
      <w:r>
        <w:rPr>
          <w:rFonts w:ascii="Arial" w:hAnsi="Arial" w:cs="Calibri"/>
          <w:spacing w:val="-5"/>
          <w:sz w:val="24"/>
          <w:szCs w:val="24"/>
        </w:rPr>
        <w:t xml:space="preserve"> </w:t>
      </w:r>
      <w:r>
        <w:rPr>
          <w:rFonts w:ascii="Arial" w:hAnsi="Arial" w:cs="Calibri"/>
          <w:sz w:val="24"/>
          <w:szCs w:val="24"/>
        </w:rPr>
        <w:t>direct</w:t>
      </w:r>
      <w:r>
        <w:rPr>
          <w:rFonts w:ascii="Arial" w:hAnsi="Arial" w:cs="Calibri"/>
          <w:spacing w:val="-5"/>
          <w:sz w:val="24"/>
          <w:szCs w:val="24"/>
        </w:rPr>
        <w:t xml:space="preserve"> </w:t>
      </w:r>
      <w:r>
        <w:rPr>
          <w:rFonts w:ascii="Arial" w:hAnsi="Arial" w:cs="Calibri"/>
          <w:sz w:val="24"/>
          <w:szCs w:val="24"/>
        </w:rPr>
        <w:t>al</w:t>
      </w:r>
      <w:r>
        <w:rPr>
          <w:rFonts w:ascii="Arial" w:hAnsi="Arial" w:cs="Calibri"/>
          <w:spacing w:val="-5"/>
          <w:sz w:val="24"/>
          <w:szCs w:val="24"/>
        </w:rPr>
        <w:t xml:space="preserve"> </w:t>
      </w:r>
      <w:r>
        <w:rPr>
          <w:rFonts w:ascii="Arial" w:hAnsi="Arial" w:cs="Calibri"/>
          <w:sz w:val="24"/>
          <w:szCs w:val="24"/>
        </w:rPr>
        <w:t>Autorității</w:t>
      </w:r>
      <w:r>
        <w:rPr>
          <w:rFonts w:ascii="Arial" w:hAnsi="Arial" w:cs="Calibri"/>
          <w:spacing w:val="-5"/>
          <w:sz w:val="24"/>
          <w:szCs w:val="24"/>
        </w:rPr>
        <w:t xml:space="preserve"> </w:t>
      </w:r>
      <w:r>
        <w:rPr>
          <w:rFonts w:ascii="Arial" w:hAnsi="Arial" w:cs="Calibri"/>
          <w:sz w:val="24"/>
          <w:szCs w:val="24"/>
        </w:rPr>
        <w:t>contractante</w:t>
      </w:r>
      <w:r>
        <w:rPr>
          <w:rFonts w:ascii="Arial" w:hAnsi="Arial" w:cs="Calibri"/>
          <w:spacing w:val="-5"/>
          <w:sz w:val="24"/>
          <w:szCs w:val="24"/>
        </w:rPr>
        <w:t xml:space="preserve"> </w:t>
      </w:r>
      <w:r>
        <w:rPr>
          <w:rFonts w:ascii="Arial" w:hAnsi="Arial" w:cs="Calibri"/>
          <w:sz w:val="24"/>
          <w:szCs w:val="24"/>
        </w:rPr>
        <w:t>la</w:t>
      </w:r>
      <w:r>
        <w:rPr>
          <w:rFonts w:ascii="Arial" w:hAnsi="Arial" w:cs="Calibri"/>
          <w:spacing w:val="-5"/>
          <w:sz w:val="24"/>
          <w:szCs w:val="24"/>
        </w:rPr>
        <w:t xml:space="preserve"> </w:t>
      </w:r>
      <w:r>
        <w:rPr>
          <w:rFonts w:ascii="Arial" w:hAnsi="Arial" w:cs="Calibri"/>
          <w:sz w:val="24"/>
          <w:szCs w:val="24"/>
        </w:rPr>
        <w:t>suportul</w:t>
      </w:r>
      <w:r>
        <w:rPr>
          <w:rFonts w:ascii="Arial" w:hAnsi="Arial" w:cs="Calibri"/>
          <w:spacing w:val="-5"/>
          <w:sz w:val="24"/>
          <w:szCs w:val="24"/>
        </w:rPr>
        <w:t xml:space="preserve"> </w:t>
      </w:r>
      <w:r>
        <w:rPr>
          <w:rFonts w:ascii="Arial" w:hAnsi="Arial" w:cs="Calibri"/>
          <w:sz w:val="24"/>
          <w:szCs w:val="24"/>
        </w:rPr>
        <w:t>tehnic aferent produselor l</w:t>
      </w:r>
      <w:r>
        <w:rPr>
          <w:rFonts w:ascii="Arial" w:hAnsi="Arial" w:cs="Calibri"/>
          <w:spacing w:val="-17"/>
          <w:sz w:val="24"/>
          <w:szCs w:val="24"/>
        </w:rPr>
        <w:t xml:space="preserve">ivrate </w:t>
      </w:r>
      <w:r>
        <w:rPr>
          <w:rFonts w:ascii="Arial" w:hAnsi="Arial" w:cs="Calibri"/>
          <w:sz w:val="24"/>
          <w:szCs w:val="24"/>
        </w:rPr>
        <w:t>pentru</w:t>
      </w:r>
      <w:r>
        <w:rPr>
          <w:rFonts w:ascii="Arial" w:hAnsi="Arial" w:cs="Calibri"/>
          <w:spacing w:val="-16"/>
          <w:sz w:val="24"/>
          <w:szCs w:val="24"/>
        </w:rPr>
        <w:t xml:space="preserve"> </w:t>
      </w:r>
      <w:r>
        <w:rPr>
          <w:rFonts w:ascii="Arial" w:hAnsi="Arial" w:cs="Calibri"/>
          <w:sz w:val="24"/>
          <w:szCs w:val="24"/>
        </w:rPr>
        <w:t>o</w:t>
      </w:r>
      <w:r>
        <w:rPr>
          <w:rFonts w:ascii="Arial" w:hAnsi="Arial" w:cs="Calibri"/>
          <w:spacing w:val="-17"/>
          <w:sz w:val="24"/>
          <w:szCs w:val="24"/>
        </w:rPr>
        <w:t xml:space="preserve"> </w:t>
      </w:r>
      <w:r>
        <w:rPr>
          <w:rFonts w:ascii="Arial" w:hAnsi="Arial" w:cs="Calibri"/>
          <w:sz w:val="24"/>
          <w:szCs w:val="24"/>
        </w:rPr>
        <w:t>perioadă</w:t>
      </w:r>
      <w:r>
        <w:rPr>
          <w:rFonts w:ascii="Arial" w:hAnsi="Arial" w:cs="Calibri"/>
          <w:spacing w:val="-17"/>
          <w:sz w:val="24"/>
          <w:szCs w:val="24"/>
        </w:rPr>
        <w:t xml:space="preserve"> </w:t>
      </w:r>
      <w:r>
        <w:rPr>
          <w:rFonts w:ascii="Arial" w:hAnsi="Arial" w:cs="Calibri"/>
          <w:sz w:val="24"/>
          <w:szCs w:val="24"/>
        </w:rPr>
        <w:t>de</w:t>
      </w:r>
      <w:r>
        <w:rPr>
          <w:rFonts w:ascii="Arial" w:hAnsi="Arial" w:cs="Calibri"/>
          <w:spacing w:val="-17"/>
          <w:sz w:val="24"/>
          <w:szCs w:val="24"/>
        </w:rPr>
        <w:t xml:space="preserve"> </w:t>
      </w:r>
      <w:r>
        <w:rPr>
          <w:rFonts w:ascii="Arial" w:hAnsi="Arial" w:cs="Calibri"/>
          <w:sz w:val="24"/>
          <w:szCs w:val="24"/>
        </w:rPr>
        <w:t>minimum</w:t>
      </w:r>
      <w:r>
        <w:rPr>
          <w:rFonts w:ascii="Arial" w:hAnsi="Arial" w:cs="Calibri"/>
          <w:spacing w:val="-16"/>
          <w:sz w:val="24"/>
          <w:szCs w:val="24"/>
        </w:rPr>
        <w:t xml:space="preserve"> </w:t>
      </w:r>
      <w:r>
        <w:rPr>
          <w:rFonts w:ascii="Arial" w:hAnsi="Arial" w:cs="Calibri"/>
          <w:sz w:val="24"/>
          <w:szCs w:val="24"/>
        </w:rPr>
        <w:t>60</w:t>
      </w:r>
      <w:r>
        <w:rPr>
          <w:rFonts w:ascii="Arial" w:hAnsi="Arial" w:cs="Calibri"/>
          <w:spacing w:val="-17"/>
          <w:sz w:val="24"/>
          <w:szCs w:val="24"/>
        </w:rPr>
        <w:t xml:space="preserve"> </w:t>
      </w:r>
      <w:r>
        <w:rPr>
          <w:rFonts w:ascii="Arial" w:hAnsi="Arial" w:cs="Calibri"/>
          <w:sz w:val="24"/>
          <w:szCs w:val="24"/>
        </w:rPr>
        <w:t>luni</w:t>
      </w:r>
      <w:r>
        <w:rPr>
          <w:rFonts w:ascii="Arial" w:hAnsi="Arial" w:cs="Calibri"/>
          <w:spacing w:val="-17"/>
          <w:sz w:val="24"/>
          <w:szCs w:val="24"/>
        </w:rPr>
        <w:t xml:space="preserve"> </w:t>
      </w:r>
      <w:r>
        <w:rPr>
          <w:rFonts w:ascii="Arial" w:hAnsi="Arial" w:cs="Calibri"/>
          <w:sz w:val="24"/>
          <w:szCs w:val="24"/>
        </w:rPr>
        <w:t>pentru</w:t>
      </w:r>
      <w:r>
        <w:rPr>
          <w:rFonts w:ascii="Arial" w:hAnsi="Arial" w:cs="Calibri"/>
          <w:spacing w:val="-16"/>
          <w:sz w:val="24"/>
          <w:szCs w:val="24"/>
        </w:rPr>
        <w:t xml:space="preserve"> </w:t>
      </w:r>
      <w:r>
        <w:rPr>
          <w:rFonts w:ascii="Arial" w:hAnsi="Arial" w:cs="Calibri"/>
          <w:sz w:val="24"/>
          <w:szCs w:val="24"/>
        </w:rPr>
        <w:t>toate</w:t>
      </w:r>
      <w:r>
        <w:rPr>
          <w:rFonts w:ascii="Arial" w:hAnsi="Arial" w:cs="Calibri"/>
          <w:spacing w:val="-17"/>
          <w:sz w:val="24"/>
          <w:szCs w:val="24"/>
        </w:rPr>
        <w:t xml:space="preserve"> </w:t>
      </w:r>
      <w:r>
        <w:rPr>
          <w:rFonts w:ascii="Arial" w:hAnsi="Arial" w:cs="Calibri"/>
          <w:sz w:val="24"/>
          <w:szCs w:val="24"/>
        </w:rPr>
        <w:t>produsele</w:t>
      </w:r>
      <w:r>
        <w:rPr>
          <w:rFonts w:ascii="Arial" w:hAnsi="Arial" w:cs="Calibri"/>
          <w:spacing w:val="-17"/>
          <w:sz w:val="24"/>
          <w:szCs w:val="24"/>
        </w:rPr>
        <w:t xml:space="preserve"> </w:t>
      </w:r>
      <w:r>
        <w:rPr>
          <w:rFonts w:ascii="Arial" w:hAnsi="Arial" w:cs="Calibri"/>
          <w:sz w:val="24"/>
          <w:szCs w:val="24"/>
        </w:rPr>
        <w:t>care fac obiectul prezentei proceduri de achiziție</w:t>
      </w:r>
      <w:r>
        <w:rPr>
          <w:rFonts w:ascii="Arial" w:hAnsi="Arial" w:cs="Calibri"/>
          <w:i/>
          <w:sz w:val="24"/>
          <w:szCs w:val="24"/>
        </w:rPr>
        <w:t>.</w:t>
      </w:r>
    </w:p>
    <w:p w14:paraId="32709734" w14:textId="77777777" w:rsidR="00991789" w:rsidRDefault="009F2C29">
      <w:pPr>
        <w:pStyle w:val="BodyText"/>
        <w:spacing w:after="0" w:line="240" w:lineRule="auto"/>
        <w:ind w:right="209" w:firstLine="567"/>
        <w:rPr>
          <w:sz w:val="24"/>
          <w:szCs w:val="24"/>
        </w:rPr>
      </w:pPr>
      <w:r>
        <w:rPr>
          <w:rFonts w:eastAsia="Calibri" w:cs="Calibri"/>
          <w:sz w:val="24"/>
          <w:szCs w:val="24"/>
        </w:rPr>
        <w:t>Pe durata perioadei de garanție și suport tehnic, Contractantul se obligă să repare sau să înlocuiască pe cheltuiala sa exclusivă, orice produs defect, componentă sau subansamblu defect al acestuia, inclusiv orice accesoriu sau material de instalare care se dovedește a fi defect sau neconform cu specificațiile tehnice.</w:t>
      </w:r>
    </w:p>
    <w:p w14:paraId="24656FEC" w14:textId="77777777" w:rsidR="00991789" w:rsidRDefault="009F2C29">
      <w:pPr>
        <w:pStyle w:val="BodyText"/>
        <w:spacing w:after="0" w:line="240" w:lineRule="auto"/>
        <w:ind w:right="209" w:firstLine="567"/>
        <w:rPr>
          <w:sz w:val="24"/>
          <w:szCs w:val="24"/>
        </w:rPr>
      </w:pPr>
      <w:r>
        <w:rPr>
          <w:rFonts w:eastAsia="Calibri" w:cs="Calibri"/>
          <w:sz w:val="24"/>
          <w:szCs w:val="24"/>
        </w:rPr>
        <w:t xml:space="preserve">Indiferent de defectul produsului ofertat, ce necesită, dacă este cazul, a fi înlocuit în perioada de garanție și suport tehnic, mediile de stocare de date nu se vor returna Contractantului, acestea urmând să rămână în posesia Autorității contractante. În cazul produselor care nu permit detașarea mediilor de stocare, înainte de preluarea produselor defecte în service, Contractantul trebuie să șteargă datele de pe mediile de stocare utilizând un produs software care se regăsește în CATALOGUL NAŢIONAL CU PACHETE, PRODUSE </w:t>
      </w:r>
      <w:proofErr w:type="spellStart"/>
      <w:r>
        <w:rPr>
          <w:rFonts w:eastAsia="Calibri" w:cs="Calibri"/>
          <w:sz w:val="24"/>
          <w:szCs w:val="24"/>
        </w:rPr>
        <w:t>şi</w:t>
      </w:r>
      <w:proofErr w:type="spellEnd"/>
      <w:r>
        <w:rPr>
          <w:rFonts w:eastAsia="Calibri" w:cs="Calibri"/>
          <w:sz w:val="24"/>
          <w:szCs w:val="24"/>
        </w:rPr>
        <w:t xml:space="preserve"> PROFILE DE PROTECŢIE INFOSEC – ultima versiune. Activitatea de ștergere iremediabilă a datelor de pe mediile de stocare se va face în locația de instalare sau la sediul Autorității contractante în prezența reprezentanților acesteia, rezultând un document prin care să fie dovedită această activitate. În situația în care pe produsele defecte nu se poate utiliza produsul software pentru ștergerea iremediabilă a datelor de pe mediile de stocare, acestea vor rămâne în proprietatea Autorității contractante iar Contractantul se obligă să livreze un produs nou cu caracteristici tehnice similare sau superioare.</w:t>
      </w:r>
    </w:p>
    <w:p w14:paraId="628375E4" w14:textId="77777777" w:rsidR="00991789" w:rsidRDefault="009F2C29">
      <w:pPr>
        <w:pStyle w:val="BodyText"/>
        <w:spacing w:after="0" w:line="240" w:lineRule="auto"/>
        <w:ind w:right="209" w:firstLine="567"/>
        <w:rPr>
          <w:sz w:val="24"/>
          <w:szCs w:val="24"/>
        </w:rPr>
      </w:pPr>
      <w:r>
        <w:rPr>
          <w:rFonts w:eastAsia="Calibri" w:cs="Calibri"/>
          <w:sz w:val="24"/>
          <w:szCs w:val="24"/>
        </w:rPr>
        <w:t>Produsul care, în timpul perioadei de garanție și suport tehnic, înlocuiește pe cel defect beneficiază de o nouă perioadă de garanție și suport tehnic care decurge de la data înlocuirii produsului. Perioada de garanție și suport tehnic aferentă produselor constatate defecte/neconforme, rămasă neconsumată, va fi transferată în mod automat asupra noilor produse care le înlocuiesc, la aceasta adăugându-se în mod automat și perioada de imobilizare a produselor defecte.</w:t>
      </w:r>
    </w:p>
    <w:p w14:paraId="684E9EC4" w14:textId="77777777" w:rsidR="00991789" w:rsidRDefault="009F2C29">
      <w:pPr>
        <w:pStyle w:val="BodyText"/>
        <w:spacing w:after="0" w:line="240" w:lineRule="auto"/>
        <w:ind w:right="209" w:firstLine="567"/>
        <w:rPr>
          <w:sz w:val="24"/>
          <w:szCs w:val="24"/>
        </w:rPr>
      </w:pPr>
      <w:r>
        <w:rPr>
          <w:rFonts w:eastAsia="Calibri" w:cs="Calibri"/>
          <w:sz w:val="24"/>
          <w:szCs w:val="24"/>
        </w:rPr>
        <w:t>Produsele/modulele/componentele/materialele care se defectează în perioada de garanție și suport tehnic se vor remedia de către Contractant în termen de 5 zile lucrătoare de la validarea defectului (de la momentul transmiterii notificării Autorității contractante, în scris, în acest sens, cu excepția condițiilor speciale de asigurare a garanției înscrise pentru anumite produse în prezentul caiet de sarcini).</w:t>
      </w:r>
    </w:p>
    <w:p w14:paraId="2B2DB778" w14:textId="77777777" w:rsidR="00991789" w:rsidRDefault="009F2C29">
      <w:pPr>
        <w:pStyle w:val="BodyText"/>
        <w:spacing w:after="0" w:line="240" w:lineRule="auto"/>
        <w:ind w:right="209" w:firstLine="567"/>
        <w:rPr>
          <w:sz w:val="24"/>
          <w:szCs w:val="24"/>
        </w:rPr>
      </w:pPr>
      <w:r>
        <w:rPr>
          <w:rFonts w:eastAsia="Calibri" w:cs="Calibri"/>
          <w:sz w:val="24"/>
          <w:szCs w:val="24"/>
        </w:rPr>
        <w:t>Produsele/modulele/componentele/materialele care se defectează în perioada de garanție și suport tehnic se vor prelua de către Contractant, în vederea reparării/înlocuirii, fără ambalajele originale.</w:t>
      </w:r>
    </w:p>
    <w:p w14:paraId="13E45083" w14:textId="77777777" w:rsidR="00991789" w:rsidRDefault="009F2C29">
      <w:pPr>
        <w:pStyle w:val="BodyText"/>
        <w:spacing w:after="0" w:line="240" w:lineRule="auto"/>
        <w:ind w:right="209" w:firstLine="567"/>
        <w:rPr>
          <w:sz w:val="24"/>
          <w:szCs w:val="24"/>
        </w:rPr>
      </w:pPr>
      <w:r>
        <w:rPr>
          <w:rFonts w:eastAsia="Calibri" w:cs="Calibri"/>
          <w:sz w:val="24"/>
          <w:szCs w:val="24"/>
        </w:rPr>
        <w:t>Acordarea garanției și suportului tehnic pentru produsele livrate nu va fi condiționată de instalarea acestora de către un anumit operator economic impus de Contractant.</w:t>
      </w:r>
    </w:p>
    <w:p w14:paraId="38F163DE" w14:textId="77777777" w:rsidR="00991789" w:rsidRDefault="009F2C29">
      <w:pPr>
        <w:pStyle w:val="BodyText"/>
        <w:spacing w:after="0" w:line="240" w:lineRule="auto"/>
        <w:ind w:right="209" w:firstLine="567"/>
        <w:rPr>
          <w:sz w:val="24"/>
          <w:szCs w:val="24"/>
        </w:rPr>
      </w:pPr>
      <w:r>
        <w:rPr>
          <w:rFonts w:eastAsia="Calibri" w:cs="Calibri"/>
          <w:sz w:val="24"/>
          <w:szCs w:val="24"/>
        </w:rPr>
        <w:t>Sunt exceptate de la condițiile de asigurare a garanției și suportului tehnic defectele cauzate de depozitarea, manipularea sau exploatarea greșită a produselor de către Autoritatea contractantă.</w:t>
      </w:r>
    </w:p>
    <w:p w14:paraId="1F9110EB" w14:textId="77777777" w:rsidR="00991789" w:rsidRDefault="009F2C29">
      <w:pPr>
        <w:pStyle w:val="BodyText"/>
        <w:spacing w:after="0" w:line="240" w:lineRule="auto"/>
        <w:ind w:right="209" w:firstLine="567"/>
        <w:rPr>
          <w:sz w:val="24"/>
          <w:szCs w:val="24"/>
        </w:rPr>
      </w:pPr>
      <w:r>
        <w:rPr>
          <w:rFonts w:eastAsia="Calibri" w:cs="Calibri"/>
          <w:sz w:val="24"/>
          <w:szCs w:val="24"/>
        </w:rPr>
        <w:t>Dacă Contractantul, după ce a fost înștiințat, nu reușește să remedieze defectul în perioada convenită, Autoritatea contractantă are dreptul de a lua măsuri de remediere pe riscul și pe cheltuiala Contractantului și fără a aduce niciun prejudiciu oricăror alte drepturi pe care Autoritatea contractantă le poate avea față de Contractant în baza contractului de achiziție.</w:t>
      </w:r>
    </w:p>
    <w:p w14:paraId="1B42D5F9" w14:textId="77777777" w:rsidR="00991789" w:rsidRDefault="009F2C29">
      <w:pPr>
        <w:pStyle w:val="BodyText"/>
        <w:spacing w:after="0" w:line="240" w:lineRule="auto"/>
        <w:ind w:right="209" w:firstLine="567"/>
        <w:rPr>
          <w:sz w:val="24"/>
          <w:szCs w:val="24"/>
        </w:rPr>
      </w:pPr>
      <w:r>
        <w:rPr>
          <w:rFonts w:eastAsia="Calibri" w:cs="Calibri"/>
          <w:sz w:val="24"/>
          <w:szCs w:val="24"/>
        </w:rPr>
        <w:t>Contractantul are obligația de a ceda în favoarea Autorității contractante drepturile de proprietate ce decurg din implementarea contractului de furnizare.</w:t>
      </w:r>
    </w:p>
    <w:p w14:paraId="6E1779AF" w14:textId="77777777" w:rsidR="00991789" w:rsidRDefault="009F2C29">
      <w:pPr>
        <w:pStyle w:val="BodyText"/>
        <w:spacing w:after="0" w:line="240" w:lineRule="auto"/>
        <w:ind w:right="209" w:firstLine="567"/>
        <w:rPr>
          <w:sz w:val="24"/>
          <w:szCs w:val="24"/>
        </w:rPr>
      </w:pPr>
      <w:r>
        <w:rPr>
          <w:rFonts w:eastAsia="Calibri" w:cs="Calibri"/>
          <w:sz w:val="24"/>
          <w:szCs w:val="24"/>
        </w:rPr>
        <w:t>Toate informațiile vehiculate în legătură cu implementarea contractului de furnizare sunt proprietatea Autorității contractante, aceasta fiind singura îndreptățită să le utilizeze în mod legitim sau să confere drept de acces la datele în cauză terților în condiții stipulate în mod expres.</w:t>
      </w:r>
    </w:p>
    <w:p w14:paraId="15A432AD" w14:textId="77777777" w:rsidR="00991789" w:rsidRPr="000D2E8E" w:rsidRDefault="009F2C29" w:rsidP="000D2E8E">
      <w:pPr>
        <w:pStyle w:val="Heading1"/>
        <w:keepLines/>
        <w:framePr w:hSpace="0" w:wrap="auto" w:vAnchor="margin" w:hAnchor="text" w:xAlign="left" w:yAlign="inline"/>
        <w:numPr>
          <w:ilvl w:val="1"/>
          <w:numId w:val="4"/>
        </w:numPr>
        <w:spacing w:before="120" w:after="120"/>
        <w:rPr>
          <w:rFonts w:eastAsia="Calibri"/>
          <w:sz w:val="24"/>
          <w:szCs w:val="24"/>
        </w:rPr>
      </w:pPr>
      <w:bookmarkStart w:id="23" w:name="_Hlk146706611"/>
      <w:bookmarkEnd w:id="22"/>
      <w:r w:rsidRPr="006C6C6D">
        <w:rPr>
          <w:rFonts w:eastAsia="Calibri"/>
          <w:sz w:val="24"/>
          <w:szCs w:val="24"/>
        </w:rPr>
        <w:t xml:space="preserve">Livrare, ambalare, etichetare, transport și asigurare pe durata transportului </w:t>
      </w:r>
    </w:p>
    <w:p w14:paraId="5738D350" w14:textId="77777777" w:rsidR="00991789" w:rsidRDefault="009F2C29">
      <w:pPr>
        <w:pStyle w:val="DefaultText"/>
        <w:tabs>
          <w:tab w:val="left" w:pos="851"/>
        </w:tabs>
        <w:spacing w:after="0" w:line="240" w:lineRule="auto"/>
        <w:ind w:firstLine="567"/>
        <w:jc w:val="both"/>
        <w:rPr>
          <w:rFonts w:ascii="Arial" w:eastAsia="Calibri" w:hAnsi="Arial" w:cs="Calibri"/>
          <w:sz w:val="24"/>
          <w:szCs w:val="24"/>
        </w:rPr>
      </w:pPr>
      <w:bookmarkStart w:id="24" w:name="_Hlk149217175"/>
      <w:bookmarkStart w:id="25" w:name="_Hlk146706657"/>
      <w:bookmarkEnd w:id="23"/>
      <w:r>
        <w:rPr>
          <w:rFonts w:ascii="Arial" w:eastAsia="Calibri" w:hAnsi="Arial" w:cs="Calibri"/>
          <w:sz w:val="24"/>
          <w:szCs w:val="24"/>
        </w:rPr>
        <w:t xml:space="preserve">Loc de livrare și prestare a serviciilor de instalare, configurare, punere în funcțiune, operaționalizare și instruire: sediile celor patru Centre de Date dezvoltate în cadrul investiției I.1 Implementarea infrastructurii de </w:t>
      </w:r>
      <w:proofErr w:type="spellStart"/>
      <w:r>
        <w:rPr>
          <w:rFonts w:ascii="Arial" w:eastAsia="Calibri" w:hAnsi="Arial" w:cs="Calibri"/>
          <w:sz w:val="24"/>
          <w:szCs w:val="24"/>
        </w:rPr>
        <w:t>Cloud</w:t>
      </w:r>
      <w:proofErr w:type="spellEnd"/>
      <w:r>
        <w:rPr>
          <w:rFonts w:ascii="Arial" w:eastAsia="Calibri" w:hAnsi="Arial" w:cs="Calibri"/>
          <w:sz w:val="24"/>
          <w:szCs w:val="24"/>
        </w:rPr>
        <w:t xml:space="preserve"> Guvernamental, din municipiul București, municipiul Sibiu din jud. Sibiu, localitatea Cristian din jud. Brașov și localitatea Giroc din jud. Timiș.</w:t>
      </w:r>
      <w:bookmarkEnd w:id="24"/>
      <w:r>
        <w:rPr>
          <w:rFonts w:ascii="Arial" w:eastAsia="Calibri" w:hAnsi="Arial" w:cs="Calibri"/>
          <w:sz w:val="24"/>
          <w:szCs w:val="24"/>
        </w:rPr>
        <w:t xml:space="preserve"> </w:t>
      </w:r>
    </w:p>
    <w:p w14:paraId="3A0F944E" w14:textId="68DBB973" w:rsidR="00991789" w:rsidRDefault="009F2C29">
      <w:pPr>
        <w:pStyle w:val="DefaultText"/>
        <w:tabs>
          <w:tab w:val="left" w:pos="851"/>
        </w:tabs>
        <w:spacing w:after="0" w:line="240" w:lineRule="auto"/>
        <w:ind w:firstLine="567"/>
        <w:jc w:val="both"/>
        <w:rPr>
          <w:rFonts w:ascii="Arial" w:eastAsia="Calibri" w:hAnsi="Arial" w:cs="Arial"/>
          <w:sz w:val="24"/>
          <w:szCs w:val="24"/>
        </w:rPr>
      </w:pPr>
      <w:r>
        <w:rPr>
          <w:rFonts w:ascii="Arial" w:eastAsia="Calibri" w:hAnsi="Arial" w:cs="Calibri"/>
          <w:sz w:val="24"/>
          <w:szCs w:val="24"/>
        </w:rPr>
        <w:t xml:space="preserve">Informațiile </w:t>
      </w:r>
      <w:r w:rsidR="001D1FA0">
        <w:rPr>
          <w:rFonts w:ascii="Arial" w:eastAsia="Calibri" w:hAnsi="Arial" w:cs="Calibri"/>
          <w:sz w:val="24"/>
          <w:szCs w:val="24"/>
        </w:rPr>
        <w:t xml:space="preserve">detaliate </w:t>
      </w:r>
      <w:r>
        <w:rPr>
          <w:rFonts w:ascii="Arial" w:eastAsia="Calibri" w:hAnsi="Arial" w:cs="Calibri"/>
          <w:sz w:val="24"/>
          <w:szCs w:val="24"/>
        </w:rPr>
        <w:t>privind livrarea produselor și prestarea serviciilor de instalare, configurare, punere în funcțiune, operaționalizare, pentru fiecare dintre cele patru locații mai sus menționate, se vor comunica Contractantului după semnarea contractului de furnizare.</w:t>
      </w:r>
    </w:p>
    <w:p w14:paraId="02B951ED" w14:textId="77777777" w:rsidR="00991789" w:rsidRDefault="009F2C29">
      <w:pPr>
        <w:pStyle w:val="DefaultText"/>
        <w:tabs>
          <w:tab w:val="left" w:pos="851"/>
        </w:tabs>
        <w:spacing w:after="0" w:line="240" w:lineRule="auto"/>
        <w:ind w:firstLine="567"/>
        <w:jc w:val="both"/>
        <w:rPr>
          <w:rFonts w:ascii="Arial" w:eastAsia="Calibri" w:hAnsi="Arial" w:cs="Arial"/>
          <w:sz w:val="24"/>
          <w:szCs w:val="24"/>
        </w:rPr>
      </w:pPr>
      <w:r>
        <w:rPr>
          <w:rFonts w:ascii="Arial" w:eastAsia="Calibri" w:hAnsi="Arial" w:cs="Calibri"/>
          <w:sz w:val="24"/>
          <w:szCs w:val="24"/>
        </w:rPr>
        <w:t>Livrarea produselor și prestarea serviciilor de instalare, configurare, punere în funcțiune, operaționalizare și instruire se va face după semnarea contractului, fără a fi necesară emiterea unei comenzi de către Autoritatea contractantă.</w:t>
      </w:r>
    </w:p>
    <w:p w14:paraId="1A889F8E" w14:textId="77777777" w:rsidR="00991789" w:rsidRDefault="009F2C29">
      <w:pPr>
        <w:pStyle w:val="DefaultText"/>
        <w:tabs>
          <w:tab w:val="left" w:pos="851"/>
        </w:tabs>
        <w:spacing w:after="0" w:line="240" w:lineRule="auto"/>
        <w:ind w:firstLine="567"/>
        <w:jc w:val="both"/>
        <w:rPr>
          <w:rFonts w:ascii="Arial" w:eastAsia="Calibri" w:hAnsi="Arial" w:cs="Arial"/>
          <w:sz w:val="24"/>
          <w:szCs w:val="24"/>
        </w:rPr>
      </w:pPr>
      <w:r>
        <w:rPr>
          <w:rFonts w:ascii="Arial" w:eastAsia="Calibri" w:hAnsi="Arial" w:cs="Calibri"/>
          <w:sz w:val="24"/>
          <w:szCs w:val="24"/>
        </w:rPr>
        <w:t>Orice accesoriu prevăzut de producătorul produselor furnizate, menționat în documentația de producător ca făcând parte din compunerea produselor, va fi livrat către Autoritatea contractantă, chiar dacă nu a fost prevăzut explicit în caietul de sarcini.</w:t>
      </w:r>
    </w:p>
    <w:p w14:paraId="065DD5BF" w14:textId="77777777" w:rsidR="00991789" w:rsidRDefault="009F2C29">
      <w:pPr>
        <w:pStyle w:val="DefaultText"/>
        <w:tabs>
          <w:tab w:val="left" w:pos="851"/>
        </w:tabs>
        <w:spacing w:after="0" w:line="240" w:lineRule="auto"/>
        <w:ind w:firstLine="567"/>
        <w:jc w:val="both"/>
        <w:rPr>
          <w:rFonts w:ascii="Arial" w:eastAsia="Calibri" w:hAnsi="Arial" w:cs="Arial"/>
          <w:sz w:val="24"/>
          <w:szCs w:val="24"/>
        </w:rPr>
      </w:pPr>
      <w:bookmarkStart w:id="26" w:name="_Hlk149217199"/>
      <w:r>
        <w:rPr>
          <w:rFonts w:ascii="Arial" w:eastAsia="Calibri" w:hAnsi="Arial" w:cs="Calibri"/>
          <w:sz w:val="24"/>
          <w:szCs w:val="24"/>
        </w:rPr>
        <w:t xml:space="preserve">Termen maxim de livrare și prestare a serviciilor de instalare, configurare, punere în funcțiune, operaționalizare și instruire: </w:t>
      </w:r>
      <w:r>
        <w:rPr>
          <w:rFonts w:ascii="Arial" w:eastAsia="Calibri" w:hAnsi="Arial" w:cs="Arial"/>
          <w:b/>
          <w:sz w:val="24"/>
          <w:szCs w:val="24"/>
        </w:rPr>
        <w:t>60</w:t>
      </w:r>
      <w:r>
        <w:rPr>
          <w:rFonts w:ascii="Arial" w:eastAsia="Calibri" w:hAnsi="Arial" w:cs="Arial"/>
          <w:b/>
          <w:bCs/>
          <w:sz w:val="24"/>
          <w:szCs w:val="24"/>
        </w:rPr>
        <w:t xml:space="preserve"> de zile calendaristice</w:t>
      </w:r>
      <w:r>
        <w:rPr>
          <w:rFonts w:ascii="Arial" w:eastAsia="Calibri" w:hAnsi="Arial" w:cs="Arial"/>
          <w:sz w:val="24"/>
          <w:szCs w:val="24"/>
        </w:rPr>
        <w:t xml:space="preserve"> de la semnarea contractului, dar  nu mai târziu de 31.05.2026</w:t>
      </w:r>
      <w:r>
        <w:rPr>
          <w:rFonts w:ascii="Arial" w:eastAsia="Calibri" w:hAnsi="Arial" w:cs="Calibri"/>
          <w:sz w:val="24"/>
          <w:szCs w:val="24"/>
        </w:rPr>
        <w:t>.</w:t>
      </w:r>
    </w:p>
    <w:p w14:paraId="58DDAB9F" w14:textId="77777777" w:rsidR="00991789" w:rsidRDefault="009F2C29">
      <w:pPr>
        <w:pStyle w:val="DefaultText"/>
        <w:tabs>
          <w:tab w:val="left" w:pos="851"/>
        </w:tabs>
        <w:spacing w:after="0" w:line="240" w:lineRule="auto"/>
        <w:ind w:firstLine="567"/>
        <w:jc w:val="both"/>
        <w:rPr>
          <w:rFonts w:ascii="Arial" w:eastAsia="Calibri" w:hAnsi="Arial" w:cs="Arial"/>
          <w:sz w:val="24"/>
          <w:szCs w:val="24"/>
        </w:rPr>
      </w:pPr>
      <w:bookmarkStart w:id="27" w:name="_Hlk149217213"/>
      <w:bookmarkEnd w:id="26"/>
      <w:r>
        <w:rPr>
          <w:rFonts w:ascii="Arial" w:eastAsia="Calibri" w:hAnsi="Arial" w:cs="Calibri"/>
          <w:sz w:val="24"/>
          <w:szCs w:val="24"/>
        </w:rPr>
        <w:t>În situația în care din motive neimputabile Contractantului, temeinic justificate, este necesară prelungirea termenului maxim de livrare și prestare a serviciilor de instalare, configurare, punere în funcțiune, operaționalizare și instruire, modificarea acestuia se va face numai cu acordul Autorității contractante, materializat printr-un act adițional la contract.</w:t>
      </w:r>
    </w:p>
    <w:p w14:paraId="4B0DC52F" w14:textId="77777777" w:rsidR="00991789" w:rsidRDefault="009F2C29">
      <w:pPr>
        <w:pStyle w:val="DefaultText"/>
        <w:tabs>
          <w:tab w:val="left" w:pos="851"/>
        </w:tabs>
        <w:spacing w:after="0" w:line="240" w:lineRule="auto"/>
        <w:ind w:firstLine="567"/>
        <w:jc w:val="both"/>
        <w:rPr>
          <w:rFonts w:ascii="Arial" w:eastAsia="Calibri" w:hAnsi="Arial" w:cs="Arial"/>
          <w:sz w:val="24"/>
          <w:szCs w:val="24"/>
        </w:rPr>
      </w:pPr>
      <w:r>
        <w:rPr>
          <w:rFonts w:ascii="Arial" w:eastAsia="Calibri" w:hAnsi="Arial" w:cs="Calibri"/>
          <w:sz w:val="24"/>
          <w:szCs w:val="24"/>
        </w:rPr>
        <w:t>Termenul de livrare și prestare a serviciilor de instalare, configurare, punere în funcțiune, operaționalizare și instruire nu include timpul necesar recepției cantitative și calitative a produselor.</w:t>
      </w:r>
      <w:bookmarkEnd w:id="27"/>
    </w:p>
    <w:p w14:paraId="6A526E6B" w14:textId="77777777" w:rsidR="00991789" w:rsidRDefault="009F2C29">
      <w:pPr>
        <w:pStyle w:val="DefaultText"/>
        <w:tabs>
          <w:tab w:val="left" w:pos="851"/>
        </w:tabs>
        <w:spacing w:after="0" w:line="240" w:lineRule="auto"/>
        <w:ind w:firstLine="567"/>
        <w:jc w:val="both"/>
        <w:rPr>
          <w:rFonts w:ascii="Arial" w:eastAsia="Calibri" w:hAnsi="Arial" w:cs="Arial"/>
          <w:sz w:val="24"/>
          <w:szCs w:val="24"/>
        </w:rPr>
      </w:pPr>
      <w:r>
        <w:rPr>
          <w:rFonts w:ascii="Arial" w:eastAsia="Calibri" w:hAnsi="Arial" w:cs="Calibri"/>
          <w:sz w:val="24"/>
          <w:szCs w:val="24"/>
        </w:rPr>
        <w:t>Contractantul va ambala și eticheta produsele furnizate astfel încât să prevină orice daună sau deteriorare în timpul transportului acestora către destinația stabilită.</w:t>
      </w:r>
    </w:p>
    <w:p w14:paraId="7762F09C" w14:textId="77777777" w:rsidR="00991789" w:rsidRDefault="009F2C29">
      <w:pPr>
        <w:pStyle w:val="DefaultText"/>
        <w:tabs>
          <w:tab w:val="left" w:pos="851"/>
        </w:tabs>
        <w:spacing w:after="0" w:line="240" w:lineRule="auto"/>
        <w:ind w:firstLine="567"/>
        <w:jc w:val="both"/>
        <w:rPr>
          <w:rFonts w:ascii="Arial" w:eastAsia="Calibri" w:hAnsi="Arial" w:cs="Arial"/>
          <w:sz w:val="24"/>
          <w:szCs w:val="24"/>
        </w:rPr>
      </w:pPr>
      <w:r>
        <w:rPr>
          <w:rFonts w:ascii="Arial" w:eastAsia="Calibri" w:hAnsi="Arial" w:cs="Calibri"/>
          <w:sz w:val="24"/>
          <w:szCs w:val="24"/>
        </w:rPr>
        <w:t>Dacă este cazul, ambalajul trebuie prevăzut astfel încât să reziste, fără limitare, manipulării accidentale, expunerii la temperaturi extreme, sării și precipitațiilor din timpul transportului.</w:t>
      </w:r>
    </w:p>
    <w:p w14:paraId="29B58689" w14:textId="77777777" w:rsidR="00991789" w:rsidRDefault="009F2C29">
      <w:pPr>
        <w:pStyle w:val="DefaultText"/>
        <w:tabs>
          <w:tab w:val="left" w:pos="851"/>
        </w:tabs>
        <w:spacing w:after="0" w:line="240" w:lineRule="auto"/>
        <w:ind w:firstLine="567"/>
        <w:jc w:val="both"/>
        <w:rPr>
          <w:rFonts w:ascii="Arial" w:eastAsia="Calibri" w:hAnsi="Arial" w:cs="Arial"/>
          <w:sz w:val="24"/>
          <w:szCs w:val="24"/>
        </w:rPr>
      </w:pPr>
      <w:r>
        <w:rPr>
          <w:rFonts w:ascii="Arial" w:eastAsia="Calibri" w:hAnsi="Arial" w:cs="Calibri"/>
          <w:sz w:val="24"/>
          <w:szCs w:val="24"/>
        </w:rPr>
        <w:t xml:space="preserve">Contractantul are obligația de a ambala produsele astfel încât acestea să facă față, fără limitare, la manipulare dură, expunere la temperaturi extreme, la soare </w:t>
      </w:r>
      <w:proofErr w:type="spellStart"/>
      <w:r>
        <w:rPr>
          <w:rFonts w:ascii="Arial" w:eastAsia="Calibri" w:hAnsi="Arial" w:cs="Calibri"/>
          <w:sz w:val="24"/>
          <w:szCs w:val="24"/>
        </w:rPr>
        <w:t>şi</w:t>
      </w:r>
      <w:proofErr w:type="spellEnd"/>
      <w:r>
        <w:rPr>
          <w:rFonts w:ascii="Arial" w:eastAsia="Calibri" w:hAnsi="Arial" w:cs="Calibri"/>
          <w:sz w:val="24"/>
          <w:szCs w:val="24"/>
        </w:rPr>
        <w:t xml:space="preserve"> la precipitații, </w:t>
      </w:r>
      <w:proofErr w:type="spellStart"/>
      <w:r>
        <w:rPr>
          <w:rFonts w:ascii="Arial" w:eastAsia="Calibri" w:hAnsi="Arial" w:cs="Calibri"/>
          <w:sz w:val="24"/>
          <w:szCs w:val="24"/>
        </w:rPr>
        <w:t>şi</w:t>
      </w:r>
      <w:proofErr w:type="spellEnd"/>
      <w:r>
        <w:rPr>
          <w:rFonts w:ascii="Arial" w:eastAsia="Calibri" w:hAnsi="Arial" w:cs="Calibri"/>
          <w:sz w:val="24"/>
          <w:szCs w:val="24"/>
        </w:rPr>
        <w:t xml:space="preserve"> în </w:t>
      </w:r>
      <w:proofErr w:type="spellStart"/>
      <w:r>
        <w:rPr>
          <w:rFonts w:ascii="Arial" w:eastAsia="Calibri" w:hAnsi="Arial" w:cs="Calibri"/>
          <w:sz w:val="24"/>
          <w:szCs w:val="24"/>
        </w:rPr>
        <w:t>aşa</w:t>
      </w:r>
      <w:proofErr w:type="spellEnd"/>
      <w:r>
        <w:rPr>
          <w:rFonts w:ascii="Arial" w:eastAsia="Calibri" w:hAnsi="Arial" w:cs="Calibri"/>
          <w:sz w:val="24"/>
          <w:szCs w:val="24"/>
        </w:rPr>
        <w:t xml:space="preserve"> fel încât să asigure integritatea acestora pe timpul transportului, manipulării </w:t>
      </w:r>
      <w:proofErr w:type="spellStart"/>
      <w:r>
        <w:rPr>
          <w:rFonts w:ascii="Arial" w:eastAsia="Calibri" w:hAnsi="Arial" w:cs="Calibri"/>
          <w:sz w:val="24"/>
          <w:szCs w:val="24"/>
        </w:rPr>
        <w:t>şi</w:t>
      </w:r>
      <w:proofErr w:type="spellEnd"/>
      <w:r>
        <w:rPr>
          <w:rFonts w:ascii="Arial" w:eastAsia="Calibri" w:hAnsi="Arial" w:cs="Calibri"/>
          <w:sz w:val="24"/>
          <w:szCs w:val="24"/>
        </w:rPr>
        <w:t xml:space="preserve"> depozitării, astfel încât produsele să ajungă în bună stare la </w:t>
      </w:r>
      <w:proofErr w:type="spellStart"/>
      <w:r>
        <w:rPr>
          <w:rFonts w:ascii="Arial" w:eastAsia="Calibri" w:hAnsi="Arial" w:cs="Calibri"/>
          <w:sz w:val="24"/>
          <w:szCs w:val="24"/>
        </w:rPr>
        <w:t>destinaţia</w:t>
      </w:r>
      <w:proofErr w:type="spellEnd"/>
      <w:r>
        <w:rPr>
          <w:rFonts w:ascii="Arial" w:eastAsia="Calibri" w:hAnsi="Arial" w:cs="Calibri"/>
          <w:sz w:val="24"/>
          <w:szCs w:val="24"/>
        </w:rPr>
        <w:t xml:space="preserve"> finală.</w:t>
      </w:r>
    </w:p>
    <w:p w14:paraId="33F704F8" w14:textId="77777777" w:rsidR="00991789" w:rsidRDefault="009F2C29">
      <w:pPr>
        <w:pStyle w:val="DefaultText"/>
        <w:tabs>
          <w:tab w:val="left" w:pos="851"/>
        </w:tabs>
        <w:spacing w:after="0" w:line="240" w:lineRule="auto"/>
        <w:ind w:firstLine="567"/>
        <w:jc w:val="both"/>
        <w:rPr>
          <w:rFonts w:ascii="Arial" w:eastAsia="Calibri" w:hAnsi="Arial" w:cs="Arial"/>
          <w:sz w:val="24"/>
          <w:szCs w:val="24"/>
        </w:rPr>
      </w:pPr>
      <w:r>
        <w:rPr>
          <w:rFonts w:ascii="Arial" w:eastAsia="Calibri" w:hAnsi="Arial" w:cs="Calibri"/>
          <w:sz w:val="24"/>
          <w:szCs w:val="24"/>
        </w:rPr>
        <w:t xml:space="preserve">În cazul ambalării greutăților </w:t>
      </w:r>
      <w:proofErr w:type="spellStart"/>
      <w:r>
        <w:rPr>
          <w:rFonts w:ascii="Arial" w:eastAsia="Calibri" w:hAnsi="Arial" w:cs="Calibri"/>
          <w:sz w:val="24"/>
          <w:szCs w:val="24"/>
        </w:rPr>
        <w:t>şi</w:t>
      </w:r>
      <w:proofErr w:type="spellEnd"/>
      <w:r>
        <w:rPr>
          <w:rFonts w:ascii="Arial" w:eastAsia="Calibri" w:hAnsi="Arial" w:cs="Calibri"/>
          <w:sz w:val="24"/>
          <w:szCs w:val="24"/>
        </w:rPr>
        <w:t xml:space="preserve"> volumelor în formă de cutii, Contractantul va lua în considerare, unde este cazul, distanța mare până la destinația finală a produselor </w:t>
      </w:r>
      <w:proofErr w:type="spellStart"/>
      <w:r>
        <w:rPr>
          <w:rFonts w:ascii="Arial" w:eastAsia="Calibri" w:hAnsi="Arial" w:cs="Calibri"/>
          <w:sz w:val="24"/>
          <w:szCs w:val="24"/>
        </w:rPr>
        <w:t>şi</w:t>
      </w:r>
      <w:proofErr w:type="spellEnd"/>
      <w:r>
        <w:rPr>
          <w:rFonts w:ascii="Arial" w:eastAsia="Calibri" w:hAnsi="Arial" w:cs="Calibri"/>
          <w:sz w:val="24"/>
          <w:szCs w:val="24"/>
        </w:rPr>
        <w:t xml:space="preserve"> </w:t>
      </w:r>
      <w:proofErr w:type="spellStart"/>
      <w:r>
        <w:rPr>
          <w:rFonts w:ascii="Arial" w:eastAsia="Calibri" w:hAnsi="Arial" w:cs="Calibri"/>
          <w:sz w:val="24"/>
          <w:szCs w:val="24"/>
        </w:rPr>
        <w:t>absenţa</w:t>
      </w:r>
      <w:proofErr w:type="spellEnd"/>
      <w:r>
        <w:rPr>
          <w:rFonts w:ascii="Arial" w:eastAsia="Calibri" w:hAnsi="Arial" w:cs="Calibri"/>
          <w:sz w:val="24"/>
          <w:szCs w:val="24"/>
        </w:rPr>
        <w:t xml:space="preserve"> facilităților de manipulare grea în toate punctele de tranzit.</w:t>
      </w:r>
    </w:p>
    <w:p w14:paraId="268677B6" w14:textId="77777777" w:rsidR="00991789" w:rsidRDefault="009F2C29">
      <w:pPr>
        <w:pStyle w:val="DefaultText"/>
        <w:tabs>
          <w:tab w:val="left" w:pos="851"/>
        </w:tabs>
        <w:spacing w:after="0" w:line="240" w:lineRule="auto"/>
        <w:ind w:firstLine="567"/>
        <w:jc w:val="both"/>
        <w:rPr>
          <w:rFonts w:ascii="Arial" w:eastAsia="Calibri" w:hAnsi="Arial" w:cs="Arial"/>
          <w:sz w:val="24"/>
          <w:szCs w:val="24"/>
        </w:rPr>
      </w:pPr>
      <w:r>
        <w:rPr>
          <w:rFonts w:ascii="Arial" w:eastAsia="Calibri" w:hAnsi="Arial" w:cs="Calibri"/>
          <w:sz w:val="24"/>
          <w:szCs w:val="24"/>
        </w:rPr>
        <w:t xml:space="preserve">Ambalarea, marcarea </w:t>
      </w:r>
      <w:proofErr w:type="spellStart"/>
      <w:r>
        <w:rPr>
          <w:rFonts w:ascii="Arial" w:eastAsia="Calibri" w:hAnsi="Arial" w:cs="Calibri"/>
          <w:sz w:val="24"/>
          <w:szCs w:val="24"/>
        </w:rPr>
        <w:t>şi</w:t>
      </w:r>
      <w:proofErr w:type="spellEnd"/>
      <w:r>
        <w:rPr>
          <w:rFonts w:ascii="Arial" w:eastAsia="Calibri" w:hAnsi="Arial" w:cs="Calibri"/>
          <w:sz w:val="24"/>
          <w:szCs w:val="24"/>
        </w:rPr>
        <w:t xml:space="preserve"> documentația din interiorul sau din afara pachetelor se va face respectând prevederile din standardele de execuție a produselor livrate </w:t>
      </w:r>
      <w:proofErr w:type="spellStart"/>
      <w:r>
        <w:rPr>
          <w:rFonts w:ascii="Arial" w:eastAsia="Calibri" w:hAnsi="Arial" w:cs="Calibri"/>
          <w:sz w:val="24"/>
          <w:szCs w:val="24"/>
        </w:rPr>
        <w:t>şi</w:t>
      </w:r>
      <w:proofErr w:type="spellEnd"/>
      <w:r>
        <w:rPr>
          <w:rFonts w:ascii="Arial" w:eastAsia="Calibri" w:hAnsi="Arial" w:cs="Calibri"/>
          <w:sz w:val="24"/>
          <w:szCs w:val="24"/>
        </w:rPr>
        <w:t xml:space="preserve"> din Caietul de sarcini.</w:t>
      </w:r>
    </w:p>
    <w:p w14:paraId="0FAB3DE3" w14:textId="77777777" w:rsidR="00991789" w:rsidRDefault="009F2C29">
      <w:pPr>
        <w:pStyle w:val="DefaultText"/>
        <w:tabs>
          <w:tab w:val="left" w:pos="851"/>
        </w:tabs>
        <w:spacing w:after="0" w:line="240" w:lineRule="auto"/>
        <w:ind w:firstLine="567"/>
        <w:jc w:val="both"/>
        <w:rPr>
          <w:rFonts w:ascii="Arial" w:eastAsia="Calibri" w:hAnsi="Arial" w:cs="Arial"/>
          <w:sz w:val="24"/>
          <w:szCs w:val="24"/>
        </w:rPr>
      </w:pPr>
      <w:r>
        <w:rPr>
          <w:rFonts w:ascii="Arial" w:eastAsia="Calibri" w:hAnsi="Arial" w:cs="Calibri"/>
          <w:sz w:val="24"/>
          <w:szCs w:val="24"/>
        </w:rPr>
        <w:t xml:space="preserve">Ambalajele în care se livrează produsele vor corespunde Directivei Parlamentului European </w:t>
      </w:r>
      <w:proofErr w:type="spellStart"/>
      <w:r>
        <w:rPr>
          <w:rFonts w:ascii="Arial" w:eastAsia="Calibri" w:hAnsi="Arial" w:cs="Calibri"/>
          <w:sz w:val="24"/>
          <w:szCs w:val="24"/>
        </w:rPr>
        <w:t>şi</w:t>
      </w:r>
      <w:proofErr w:type="spellEnd"/>
      <w:r>
        <w:rPr>
          <w:rFonts w:ascii="Arial" w:eastAsia="Calibri" w:hAnsi="Arial" w:cs="Calibri"/>
          <w:sz w:val="24"/>
          <w:szCs w:val="24"/>
        </w:rPr>
        <w:t xml:space="preserve"> a Consiliului din 20 decembrie 1994 privind ambalajele </w:t>
      </w:r>
      <w:proofErr w:type="spellStart"/>
      <w:r>
        <w:rPr>
          <w:rFonts w:ascii="Arial" w:eastAsia="Calibri" w:hAnsi="Arial" w:cs="Calibri"/>
          <w:sz w:val="24"/>
          <w:szCs w:val="24"/>
        </w:rPr>
        <w:t>şi</w:t>
      </w:r>
      <w:proofErr w:type="spellEnd"/>
      <w:r>
        <w:rPr>
          <w:rFonts w:ascii="Arial" w:eastAsia="Calibri" w:hAnsi="Arial" w:cs="Calibri"/>
          <w:sz w:val="24"/>
          <w:szCs w:val="24"/>
        </w:rPr>
        <w:t xml:space="preserve"> deșeurile de ambalaje (94/ 62/ CE), iar costurile acestora intră în </w:t>
      </w:r>
      <w:proofErr w:type="spellStart"/>
      <w:r>
        <w:rPr>
          <w:rFonts w:ascii="Arial" w:eastAsia="Calibri" w:hAnsi="Arial" w:cs="Calibri"/>
          <w:sz w:val="24"/>
          <w:szCs w:val="24"/>
        </w:rPr>
        <w:t>preţul</w:t>
      </w:r>
      <w:proofErr w:type="spellEnd"/>
      <w:r>
        <w:rPr>
          <w:rFonts w:ascii="Arial" w:eastAsia="Calibri" w:hAnsi="Arial" w:cs="Calibri"/>
          <w:sz w:val="24"/>
          <w:szCs w:val="24"/>
        </w:rPr>
        <w:t xml:space="preserve"> bunurilor facturate. </w:t>
      </w:r>
    </w:p>
    <w:p w14:paraId="3771ECDB" w14:textId="77777777" w:rsidR="00991789" w:rsidRDefault="009F2C29">
      <w:pPr>
        <w:pStyle w:val="DefaultText"/>
        <w:tabs>
          <w:tab w:val="left" w:pos="851"/>
        </w:tabs>
        <w:spacing w:after="0" w:line="240" w:lineRule="auto"/>
        <w:ind w:firstLine="567"/>
        <w:jc w:val="both"/>
        <w:rPr>
          <w:rFonts w:ascii="Arial" w:eastAsia="Calibri" w:hAnsi="Arial" w:cs="Arial"/>
          <w:sz w:val="24"/>
          <w:szCs w:val="24"/>
        </w:rPr>
      </w:pPr>
      <w:r>
        <w:rPr>
          <w:rFonts w:ascii="Arial" w:eastAsia="Calibri" w:hAnsi="Arial" w:cs="Calibri"/>
          <w:sz w:val="24"/>
          <w:szCs w:val="24"/>
        </w:rPr>
        <w:t xml:space="preserve">Toate materialele de ambalare a produselor, precum </w:t>
      </w:r>
      <w:proofErr w:type="spellStart"/>
      <w:r>
        <w:rPr>
          <w:rFonts w:ascii="Arial" w:eastAsia="Calibri" w:hAnsi="Arial" w:cs="Calibri"/>
          <w:sz w:val="24"/>
          <w:szCs w:val="24"/>
        </w:rPr>
        <w:t>şi</w:t>
      </w:r>
      <w:proofErr w:type="spellEnd"/>
      <w:r>
        <w:rPr>
          <w:rFonts w:ascii="Arial" w:eastAsia="Calibri" w:hAnsi="Arial" w:cs="Calibri"/>
          <w:sz w:val="24"/>
          <w:szCs w:val="24"/>
        </w:rPr>
        <w:t xml:space="preserve"> toate materialele necesare </w:t>
      </w:r>
      <w:proofErr w:type="spellStart"/>
      <w:r>
        <w:rPr>
          <w:rFonts w:ascii="Arial" w:eastAsia="Calibri" w:hAnsi="Arial" w:cs="Calibri"/>
          <w:sz w:val="24"/>
          <w:szCs w:val="24"/>
        </w:rPr>
        <w:t>protecţiei</w:t>
      </w:r>
      <w:proofErr w:type="spellEnd"/>
      <w:r>
        <w:rPr>
          <w:rFonts w:ascii="Arial" w:eastAsia="Calibri" w:hAnsi="Arial" w:cs="Calibri"/>
          <w:sz w:val="24"/>
          <w:szCs w:val="24"/>
        </w:rPr>
        <w:t xml:space="preserve"> coletelor (</w:t>
      </w:r>
      <w:proofErr w:type="spellStart"/>
      <w:r>
        <w:rPr>
          <w:rFonts w:ascii="Arial" w:eastAsia="Calibri" w:hAnsi="Arial" w:cs="Calibri"/>
          <w:sz w:val="24"/>
          <w:szCs w:val="24"/>
        </w:rPr>
        <w:t>paleţi</w:t>
      </w:r>
      <w:proofErr w:type="spellEnd"/>
      <w:r>
        <w:rPr>
          <w:rFonts w:ascii="Arial" w:eastAsia="Calibri" w:hAnsi="Arial" w:cs="Calibri"/>
          <w:sz w:val="24"/>
          <w:szCs w:val="24"/>
        </w:rPr>
        <w:t xml:space="preserve"> de lemn, foi de </w:t>
      </w:r>
      <w:proofErr w:type="spellStart"/>
      <w:r>
        <w:rPr>
          <w:rFonts w:ascii="Arial" w:eastAsia="Calibri" w:hAnsi="Arial" w:cs="Calibri"/>
          <w:sz w:val="24"/>
          <w:szCs w:val="24"/>
        </w:rPr>
        <w:t>protecţie</w:t>
      </w:r>
      <w:proofErr w:type="spellEnd"/>
      <w:r>
        <w:rPr>
          <w:rFonts w:ascii="Arial" w:eastAsia="Calibri" w:hAnsi="Arial" w:cs="Calibri"/>
          <w:sz w:val="24"/>
          <w:szCs w:val="24"/>
        </w:rPr>
        <w:t>, etc) rămân în proprietatea Autorității contractante.</w:t>
      </w:r>
    </w:p>
    <w:p w14:paraId="28985AA9" w14:textId="77777777" w:rsidR="00991789" w:rsidRDefault="009F2C29">
      <w:pPr>
        <w:pStyle w:val="DefaultText"/>
        <w:tabs>
          <w:tab w:val="left" w:pos="851"/>
        </w:tabs>
        <w:spacing w:after="0" w:line="240" w:lineRule="auto"/>
        <w:ind w:firstLine="567"/>
        <w:jc w:val="both"/>
        <w:rPr>
          <w:rFonts w:ascii="Arial" w:eastAsia="Calibri" w:hAnsi="Arial" w:cs="Arial"/>
          <w:sz w:val="24"/>
          <w:szCs w:val="24"/>
        </w:rPr>
      </w:pPr>
      <w:r>
        <w:rPr>
          <w:rFonts w:ascii="Arial" w:eastAsia="Calibri" w:hAnsi="Arial" w:cs="Calibri"/>
          <w:sz w:val="24"/>
          <w:szCs w:val="24"/>
        </w:rPr>
        <w:t>Transportul și toate costurile asociate sunt în sarcina exclusivă a Contractantului. Produsele vor fi asigurate împotriva pierderii sau deteriorării intervenite pe parcursul transportului și cauzate de orice factor extern.</w:t>
      </w:r>
    </w:p>
    <w:p w14:paraId="77DADBB5" w14:textId="22D5746D" w:rsidR="00991789" w:rsidRDefault="009F2C29">
      <w:pPr>
        <w:pStyle w:val="DefaultText"/>
        <w:tabs>
          <w:tab w:val="left" w:pos="851"/>
        </w:tabs>
        <w:spacing w:after="0" w:line="240" w:lineRule="auto"/>
        <w:ind w:firstLine="567"/>
        <w:jc w:val="both"/>
        <w:rPr>
          <w:rFonts w:ascii="Arial" w:eastAsia="Calibri" w:hAnsi="Arial" w:cs="Arial"/>
          <w:sz w:val="24"/>
          <w:szCs w:val="24"/>
        </w:rPr>
      </w:pPr>
      <w:r>
        <w:rPr>
          <w:rFonts w:ascii="Arial" w:eastAsia="Calibri" w:hAnsi="Arial" w:cs="Calibri"/>
          <w:sz w:val="24"/>
          <w:szCs w:val="24"/>
        </w:rPr>
        <w:t xml:space="preserve">Contractantul este responsabil pentru livrarea produselor și prestarea serviciilor de instalare, configurare, punere în funcțiune, operaționalizare și instruire în termenul agreat de maxim </w:t>
      </w:r>
      <w:r>
        <w:rPr>
          <w:rFonts w:ascii="Arial" w:eastAsia="Calibri" w:hAnsi="Arial" w:cs="Arial"/>
          <w:b/>
          <w:sz w:val="24"/>
          <w:szCs w:val="24"/>
        </w:rPr>
        <w:t>60</w:t>
      </w:r>
      <w:r>
        <w:rPr>
          <w:rFonts w:ascii="Arial" w:eastAsia="Calibri" w:hAnsi="Arial" w:cs="Arial"/>
          <w:b/>
          <w:bCs/>
          <w:sz w:val="24"/>
          <w:szCs w:val="24"/>
        </w:rPr>
        <w:t xml:space="preserve"> de zile calendaristice</w:t>
      </w:r>
      <w:r>
        <w:rPr>
          <w:rFonts w:ascii="Arial" w:eastAsia="Calibri" w:hAnsi="Arial" w:cs="Arial"/>
          <w:sz w:val="24"/>
          <w:szCs w:val="24"/>
        </w:rPr>
        <w:t xml:space="preserve"> de la semnarea contractului, dar nu mai târziu de 31.05.2026 </w:t>
      </w:r>
      <w:r>
        <w:rPr>
          <w:rFonts w:ascii="Arial" w:eastAsia="Calibri" w:hAnsi="Arial" w:cs="Calibri"/>
          <w:sz w:val="24"/>
          <w:szCs w:val="24"/>
        </w:rPr>
        <w:t>și se consideră că a luat în considerare toate dificultățile pe care le-ar putea întâmpina în acest sens și nu va invoca nici un motiv de întârziere sau costuri suplimentare.</w:t>
      </w:r>
      <w:bookmarkEnd w:id="25"/>
    </w:p>
    <w:p w14:paraId="222BB88D" w14:textId="77777777" w:rsidR="00991789" w:rsidRDefault="009F2C29" w:rsidP="000D2E8E">
      <w:pPr>
        <w:pStyle w:val="Heading1"/>
        <w:keepLines/>
        <w:framePr w:hSpace="0" w:wrap="auto" w:vAnchor="margin" w:hAnchor="text" w:xAlign="left" w:yAlign="inline"/>
        <w:numPr>
          <w:ilvl w:val="1"/>
          <w:numId w:val="4"/>
        </w:numPr>
        <w:spacing w:before="120" w:after="120"/>
        <w:ind w:left="0" w:firstLine="360"/>
        <w:rPr>
          <w:rFonts w:eastAsia="Calibri"/>
          <w:sz w:val="24"/>
          <w:szCs w:val="24"/>
        </w:rPr>
      </w:pPr>
      <w:bookmarkStart w:id="28" w:name="_Toc149921535"/>
      <w:r w:rsidRPr="006C6C6D">
        <w:rPr>
          <w:rFonts w:eastAsia="Calibri"/>
          <w:sz w:val="24"/>
          <w:szCs w:val="24"/>
        </w:rPr>
        <w:t xml:space="preserve">Servicii de instalare, configurare, punere în funcțiune, operaționalizare. Servicii de instruire </w:t>
      </w:r>
      <w:bookmarkEnd w:id="28"/>
    </w:p>
    <w:p w14:paraId="0253AE33" w14:textId="77777777" w:rsidR="00991789" w:rsidRDefault="009F2C29">
      <w:pPr>
        <w:spacing w:after="0" w:line="240" w:lineRule="auto"/>
        <w:ind w:firstLine="567"/>
        <w:jc w:val="both"/>
        <w:rPr>
          <w:rFonts w:ascii="Arial" w:eastAsia="Calibri" w:hAnsi="Arial" w:cs="Calibri"/>
          <w:b/>
          <w:sz w:val="24"/>
          <w:szCs w:val="24"/>
        </w:rPr>
      </w:pPr>
      <w:r>
        <w:rPr>
          <w:rFonts w:ascii="Arial" w:eastAsia="Calibri" w:hAnsi="Arial" w:cs="Calibri"/>
          <w:b/>
          <w:sz w:val="24"/>
          <w:szCs w:val="24"/>
        </w:rPr>
        <w:t>Servicii de instalare, configurare, punere în funcțiune, operaționalizare</w:t>
      </w:r>
    </w:p>
    <w:p w14:paraId="5F4E9E1C" w14:textId="77777777" w:rsidR="00991789" w:rsidRDefault="00991789">
      <w:pPr>
        <w:pStyle w:val="DefaultText"/>
        <w:tabs>
          <w:tab w:val="left" w:pos="851"/>
        </w:tabs>
        <w:spacing w:after="0" w:line="240" w:lineRule="auto"/>
        <w:ind w:firstLine="567"/>
        <w:jc w:val="both"/>
        <w:rPr>
          <w:rFonts w:ascii="Arial" w:eastAsia="Calibri" w:hAnsi="Arial" w:cs="Calibri"/>
          <w:sz w:val="24"/>
          <w:szCs w:val="24"/>
        </w:rPr>
      </w:pPr>
    </w:p>
    <w:p w14:paraId="6614923B" w14:textId="77777777" w:rsidR="00991789" w:rsidRDefault="009F2C29">
      <w:pPr>
        <w:pStyle w:val="DefaultText"/>
        <w:tabs>
          <w:tab w:val="left" w:pos="851"/>
        </w:tabs>
        <w:spacing w:after="0" w:line="240" w:lineRule="auto"/>
        <w:ind w:firstLine="567"/>
        <w:jc w:val="both"/>
        <w:rPr>
          <w:rFonts w:ascii="Arial" w:eastAsia="Calibri" w:hAnsi="Arial" w:cs="Calibri"/>
          <w:sz w:val="24"/>
          <w:szCs w:val="24"/>
        </w:rPr>
      </w:pPr>
      <w:r>
        <w:rPr>
          <w:rFonts w:ascii="Arial" w:eastAsia="Calibri" w:hAnsi="Arial" w:cs="Calibri"/>
          <w:sz w:val="24"/>
          <w:szCs w:val="24"/>
        </w:rPr>
        <w:t xml:space="preserve">Pentru platformele ofertate se vor asigura servicii de instalare, configurare, punere în funcțiune și </w:t>
      </w:r>
      <w:proofErr w:type="spellStart"/>
      <w:r>
        <w:rPr>
          <w:rFonts w:ascii="Arial" w:eastAsia="Calibri" w:hAnsi="Arial" w:cs="Calibri"/>
          <w:sz w:val="24"/>
          <w:szCs w:val="24"/>
        </w:rPr>
        <w:t>operationalizare</w:t>
      </w:r>
      <w:proofErr w:type="spellEnd"/>
      <w:r>
        <w:rPr>
          <w:rFonts w:ascii="Arial" w:eastAsia="Calibri" w:hAnsi="Arial" w:cs="Calibri"/>
          <w:sz w:val="24"/>
          <w:szCs w:val="24"/>
        </w:rPr>
        <w:t xml:space="preserve">, precum si prestarea următoarelor servicii:  </w:t>
      </w:r>
    </w:p>
    <w:p w14:paraId="3E3ACE28" w14:textId="77777777" w:rsidR="00991789" w:rsidRDefault="009F2C29">
      <w:pPr>
        <w:pStyle w:val="DefaultText"/>
        <w:numPr>
          <w:ilvl w:val="0"/>
          <w:numId w:val="33"/>
        </w:numPr>
        <w:tabs>
          <w:tab w:val="left" w:pos="851"/>
        </w:tabs>
        <w:spacing w:after="0" w:line="240" w:lineRule="auto"/>
        <w:ind w:left="0" w:firstLine="567"/>
        <w:jc w:val="both"/>
        <w:rPr>
          <w:rFonts w:ascii="Arial" w:eastAsia="Calibri" w:hAnsi="Arial" w:cs="Calibri"/>
          <w:sz w:val="24"/>
          <w:szCs w:val="24"/>
        </w:rPr>
      </w:pPr>
      <w:r>
        <w:rPr>
          <w:rFonts w:ascii="Arial" w:eastAsia="Calibri" w:hAnsi="Arial" w:cs="Calibri"/>
          <w:sz w:val="24"/>
          <w:szCs w:val="24"/>
        </w:rPr>
        <w:t xml:space="preserve">Instalarea platformei Enterprise Manager </w:t>
      </w:r>
      <w:proofErr w:type="spellStart"/>
      <w:r>
        <w:rPr>
          <w:rFonts w:ascii="Arial" w:eastAsia="Calibri" w:hAnsi="Arial" w:cs="Calibri"/>
          <w:sz w:val="24"/>
          <w:szCs w:val="24"/>
        </w:rPr>
        <w:t>Cloud</w:t>
      </w:r>
      <w:proofErr w:type="spellEnd"/>
      <w:r>
        <w:rPr>
          <w:rFonts w:ascii="Arial" w:eastAsia="Calibri" w:hAnsi="Arial" w:cs="Calibri"/>
          <w:sz w:val="24"/>
          <w:szCs w:val="24"/>
        </w:rPr>
        <w:t xml:space="preserve"> Control; </w:t>
      </w:r>
    </w:p>
    <w:p w14:paraId="71039D82" w14:textId="77777777" w:rsidR="00991789" w:rsidRDefault="009F2C29">
      <w:pPr>
        <w:pStyle w:val="DefaultText"/>
        <w:numPr>
          <w:ilvl w:val="0"/>
          <w:numId w:val="33"/>
        </w:numPr>
        <w:tabs>
          <w:tab w:val="left" w:pos="851"/>
        </w:tabs>
        <w:spacing w:after="0" w:line="240" w:lineRule="auto"/>
        <w:ind w:left="0" w:firstLine="567"/>
        <w:jc w:val="both"/>
        <w:rPr>
          <w:rFonts w:ascii="Arial" w:eastAsia="Calibri" w:hAnsi="Arial" w:cs="Calibri"/>
          <w:sz w:val="24"/>
          <w:szCs w:val="24"/>
        </w:rPr>
      </w:pPr>
      <w:proofErr w:type="spellStart"/>
      <w:r>
        <w:rPr>
          <w:rFonts w:ascii="Arial" w:eastAsia="Calibri" w:hAnsi="Arial" w:cs="Calibri"/>
          <w:sz w:val="24"/>
          <w:szCs w:val="24"/>
        </w:rPr>
        <w:t>Initializarea</w:t>
      </w:r>
      <w:proofErr w:type="spellEnd"/>
      <w:r>
        <w:rPr>
          <w:rFonts w:ascii="Arial" w:eastAsia="Calibri" w:hAnsi="Arial" w:cs="Calibri"/>
          <w:sz w:val="24"/>
          <w:szCs w:val="24"/>
        </w:rPr>
        <w:t xml:space="preserve"> infrastructurii inițiale </w:t>
      </w:r>
      <w:proofErr w:type="spellStart"/>
      <w:r>
        <w:rPr>
          <w:rFonts w:ascii="Arial" w:eastAsia="Calibri" w:hAnsi="Arial" w:cs="Calibri"/>
          <w:sz w:val="24"/>
          <w:szCs w:val="24"/>
        </w:rPr>
        <w:t>DbaaS</w:t>
      </w:r>
      <w:proofErr w:type="spellEnd"/>
      <w:r>
        <w:rPr>
          <w:rFonts w:ascii="Arial" w:eastAsia="Calibri" w:hAnsi="Arial" w:cs="Calibri"/>
          <w:sz w:val="24"/>
          <w:szCs w:val="24"/>
        </w:rPr>
        <w:t xml:space="preserve">; </w:t>
      </w:r>
    </w:p>
    <w:p w14:paraId="32BE8148" w14:textId="77777777" w:rsidR="00991789" w:rsidRDefault="009F2C29">
      <w:pPr>
        <w:pStyle w:val="DefaultText"/>
        <w:numPr>
          <w:ilvl w:val="0"/>
          <w:numId w:val="33"/>
        </w:numPr>
        <w:tabs>
          <w:tab w:val="left" w:pos="851"/>
        </w:tabs>
        <w:spacing w:after="0" w:line="240" w:lineRule="auto"/>
        <w:ind w:left="0" w:firstLine="567"/>
        <w:jc w:val="both"/>
        <w:rPr>
          <w:rFonts w:ascii="Arial" w:eastAsia="Calibri" w:hAnsi="Arial" w:cs="Calibri"/>
          <w:sz w:val="24"/>
          <w:szCs w:val="24"/>
        </w:rPr>
      </w:pPr>
      <w:r>
        <w:rPr>
          <w:rFonts w:ascii="Arial" w:eastAsia="Calibri" w:hAnsi="Arial" w:cs="Calibri"/>
          <w:sz w:val="24"/>
          <w:szCs w:val="24"/>
        </w:rPr>
        <w:t xml:space="preserve">Integrarea în platformele </w:t>
      </w:r>
      <w:proofErr w:type="spellStart"/>
      <w:r>
        <w:rPr>
          <w:rFonts w:ascii="Arial" w:eastAsia="Calibri" w:hAnsi="Arial" w:cs="Calibri"/>
          <w:sz w:val="24"/>
          <w:szCs w:val="24"/>
        </w:rPr>
        <w:t>Exadata</w:t>
      </w:r>
      <w:proofErr w:type="spellEnd"/>
      <w:r>
        <w:rPr>
          <w:rFonts w:ascii="Arial" w:eastAsia="Calibri" w:hAnsi="Arial" w:cs="Calibri"/>
          <w:sz w:val="24"/>
          <w:szCs w:val="24"/>
        </w:rPr>
        <w:t xml:space="preserve"> a serverelor de la punctul 4 din tabelul privind specificațiile tehnice minimale din prezentul caiet de sarcini. </w:t>
      </w:r>
    </w:p>
    <w:p w14:paraId="51728723" w14:textId="77777777" w:rsidR="00991789" w:rsidRDefault="009F2C29">
      <w:pPr>
        <w:pStyle w:val="ListParagraph"/>
        <w:numPr>
          <w:ilvl w:val="0"/>
          <w:numId w:val="33"/>
        </w:numPr>
        <w:spacing w:after="0" w:line="240" w:lineRule="auto"/>
        <w:ind w:left="0" w:firstLine="567"/>
        <w:jc w:val="both"/>
        <w:rPr>
          <w:rFonts w:ascii="Arial" w:hAnsi="Arial" w:cs="Calibri"/>
          <w:b/>
          <w:sz w:val="24"/>
          <w:szCs w:val="24"/>
        </w:rPr>
      </w:pPr>
      <w:r>
        <w:rPr>
          <w:rFonts w:ascii="Arial" w:eastAsia="Arial" w:hAnsi="Arial" w:cs="Arial"/>
          <w:color w:val="000000"/>
          <w:sz w:val="24"/>
          <w:szCs w:val="24"/>
        </w:rPr>
        <w:t xml:space="preserve">Asigurarea suportului tehnic în vederea integrării platformelor </w:t>
      </w:r>
      <w:proofErr w:type="spellStart"/>
      <w:r>
        <w:rPr>
          <w:rFonts w:ascii="Arial" w:eastAsia="Arial" w:hAnsi="Arial" w:cs="Arial"/>
          <w:color w:val="000000"/>
          <w:sz w:val="24"/>
          <w:szCs w:val="24"/>
        </w:rPr>
        <w:t>Exadata</w:t>
      </w:r>
      <w:proofErr w:type="spellEnd"/>
      <w:r>
        <w:rPr>
          <w:rFonts w:ascii="Arial" w:eastAsia="Arial" w:hAnsi="Arial" w:cs="Arial"/>
          <w:color w:val="000000"/>
          <w:sz w:val="24"/>
          <w:szCs w:val="24"/>
        </w:rPr>
        <w:t xml:space="preserve"> în componenta de </w:t>
      </w:r>
      <w:proofErr w:type="spellStart"/>
      <w:r>
        <w:rPr>
          <w:rFonts w:ascii="Arial" w:eastAsia="Arial" w:hAnsi="Arial" w:cs="Arial"/>
          <w:color w:val="000000"/>
          <w:sz w:val="24"/>
          <w:szCs w:val="24"/>
        </w:rPr>
        <w:t>Cloud</w:t>
      </w:r>
      <w:proofErr w:type="spellEnd"/>
      <w:r>
        <w:rPr>
          <w:rFonts w:ascii="Arial" w:eastAsia="Arial" w:hAnsi="Arial" w:cs="Arial"/>
          <w:color w:val="000000"/>
          <w:sz w:val="24"/>
          <w:szCs w:val="24"/>
        </w:rPr>
        <w:t xml:space="preserve"> Intern a </w:t>
      </w:r>
      <w:proofErr w:type="spellStart"/>
      <w:r>
        <w:rPr>
          <w:rFonts w:ascii="Arial" w:eastAsia="Arial" w:hAnsi="Arial" w:cs="Arial"/>
          <w:color w:val="000000"/>
          <w:sz w:val="24"/>
          <w:szCs w:val="24"/>
        </w:rPr>
        <w:t>Cloudului</w:t>
      </w:r>
      <w:proofErr w:type="spellEnd"/>
      <w:r>
        <w:rPr>
          <w:rFonts w:ascii="Arial" w:eastAsia="Arial" w:hAnsi="Arial" w:cs="Arial"/>
          <w:color w:val="000000"/>
          <w:sz w:val="24"/>
          <w:szCs w:val="24"/>
        </w:rPr>
        <w:t xml:space="preserve"> Privat Guvernamental.</w:t>
      </w:r>
    </w:p>
    <w:p w14:paraId="31B73DB4" w14:textId="77777777" w:rsidR="00991789" w:rsidRDefault="009F2C29">
      <w:pPr>
        <w:spacing w:after="0" w:line="240" w:lineRule="auto"/>
        <w:ind w:firstLine="567"/>
        <w:jc w:val="both"/>
        <w:rPr>
          <w:rFonts w:ascii="Arial" w:eastAsia="Calibri" w:hAnsi="Arial" w:cs="Arial"/>
          <w:sz w:val="24"/>
          <w:szCs w:val="24"/>
        </w:rPr>
      </w:pPr>
      <w:r>
        <w:rPr>
          <w:rFonts w:ascii="Arial" w:eastAsia="Calibri" w:hAnsi="Arial" w:cs="Calibri"/>
          <w:sz w:val="24"/>
          <w:szCs w:val="24"/>
        </w:rPr>
        <w:t>Toate accesoriile necesare prestării serviciilor de instalare, configurare, punere în funcțiune și operaționalizare vor fi asigurate de către ofertant fără costuri suplimentare din partea Autorității contractante.</w:t>
      </w:r>
    </w:p>
    <w:p w14:paraId="5DC7031F" w14:textId="77777777" w:rsidR="00991789" w:rsidRDefault="009F2C29">
      <w:pPr>
        <w:spacing w:after="0" w:line="240" w:lineRule="auto"/>
        <w:ind w:firstLine="567"/>
        <w:jc w:val="both"/>
        <w:rPr>
          <w:rFonts w:ascii="Arial" w:eastAsia="Calibri" w:hAnsi="Arial" w:cs="Arial"/>
          <w:sz w:val="24"/>
          <w:szCs w:val="24"/>
        </w:rPr>
      </w:pPr>
      <w:r>
        <w:rPr>
          <w:rFonts w:ascii="Arial" w:eastAsia="Calibri" w:hAnsi="Arial" w:cs="Calibri"/>
          <w:sz w:val="24"/>
          <w:szCs w:val="24"/>
        </w:rPr>
        <w:t>Contractantul trebuie să instaleze toate produsele în mod corespunzător, asigurând-se în același timp ca spațiile unde s-a realizat instalarea rămân curate. După livrarea și instalarea produselor, Contractantul va elimina toate deșeurile rezultate și va lua măsurile adecvate pentru a aduna toate ambalajele și eliminarea acestora de la locul de instalare.</w:t>
      </w:r>
    </w:p>
    <w:p w14:paraId="36CFA935" w14:textId="77777777" w:rsidR="00991789" w:rsidRDefault="009F2C29">
      <w:pPr>
        <w:spacing w:after="0" w:line="240" w:lineRule="auto"/>
        <w:ind w:firstLine="567"/>
        <w:jc w:val="both"/>
        <w:rPr>
          <w:rFonts w:ascii="Arial" w:eastAsia="Calibri" w:hAnsi="Arial" w:cs="Arial"/>
          <w:sz w:val="24"/>
          <w:szCs w:val="24"/>
        </w:rPr>
      </w:pPr>
      <w:r>
        <w:rPr>
          <w:rFonts w:ascii="Arial" w:eastAsia="Calibri" w:hAnsi="Arial" w:cs="Calibri"/>
          <w:sz w:val="24"/>
          <w:szCs w:val="24"/>
        </w:rPr>
        <w:t>Odată ce produsele sunt asamblate, Contractantul va realiza și apoi toate configurările/setările necesare pentru a pune produsele în funcțiune. Punerea în funcțiune include, de asemenea, toate ajustările și setările necesare pentru a asigura instalarea corespunzătoare, în ceea ce privește performanța și calitatea, cu toate configurațiile necesare pentru o funcționare optimă.</w:t>
      </w:r>
    </w:p>
    <w:p w14:paraId="579B3423" w14:textId="77777777" w:rsidR="00991789" w:rsidRDefault="009F2C29">
      <w:pPr>
        <w:spacing w:after="0" w:line="240" w:lineRule="auto"/>
        <w:ind w:firstLine="567"/>
        <w:jc w:val="both"/>
        <w:rPr>
          <w:rFonts w:ascii="Arial" w:eastAsia="Calibri" w:hAnsi="Arial" w:cs="Arial"/>
          <w:sz w:val="24"/>
          <w:szCs w:val="24"/>
        </w:rPr>
      </w:pPr>
      <w:r>
        <w:rPr>
          <w:rFonts w:ascii="Arial" w:eastAsia="Calibri" w:hAnsi="Arial" w:cs="Calibri"/>
          <w:sz w:val="24"/>
          <w:szCs w:val="24"/>
        </w:rPr>
        <w:t>Contractantul rămâne responsabil pentru protejarea produselor luând toate masurile adecvate pentru a preveni lovituri, zgârieturi și alte deteriorări, până la recepția de către Autoritatea contractantă.</w:t>
      </w:r>
    </w:p>
    <w:p w14:paraId="782C1367" w14:textId="77777777" w:rsidR="00991789" w:rsidRDefault="009F2C29">
      <w:pPr>
        <w:spacing w:after="0" w:line="240" w:lineRule="auto"/>
        <w:ind w:firstLine="567"/>
        <w:jc w:val="both"/>
        <w:rPr>
          <w:rFonts w:ascii="Arial" w:eastAsia="Calibri" w:hAnsi="Arial" w:cs="Arial"/>
          <w:sz w:val="24"/>
          <w:szCs w:val="24"/>
        </w:rPr>
      </w:pPr>
      <w:r>
        <w:rPr>
          <w:rFonts w:ascii="Arial" w:eastAsia="Calibri" w:hAnsi="Arial" w:cs="Calibri"/>
          <w:sz w:val="24"/>
          <w:szCs w:val="24"/>
        </w:rPr>
        <w:t>Serviciile de instalare, configurare, punere în funcțiune, operaționalizare vor fi prestate cu respectarea prevederilor legale în vigoare privind protecția muncii.</w:t>
      </w:r>
    </w:p>
    <w:p w14:paraId="4DF15DD0" w14:textId="77777777" w:rsidR="00991789" w:rsidRDefault="009F2C29">
      <w:pPr>
        <w:spacing w:after="0" w:line="240" w:lineRule="auto"/>
        <w:ind w:firstLine="567"/>
        <w:jc w:val="both"/>
        <w:rPr>
          <w:rFonts w:ascii="Arial" w:eastAsia="Calibri" w:hAnsi="Arial" w:cs="Arial"/>
          <w:sz w:val="24"/>
          <w:szCs w:val="24"/>
        </w:rPr>
      </w:pPr>
      <w:r>
        <w:rPr>
          <w:rFonts w:ascii="Arial" w:eastAsia="Calibri" w:hAnsi="Arial" w:cs="Calibri"/>
          <w:sz w:val="24"/>
          <w:szCs w:val="24"/>
        </w:rPr>
        <w:t>Stabilirea exactă a tipurilor și cantităților de materiale de instalare necesare se va realiza după un site-</w:t>
      </w:r>
      <w:proofErr w:type="spellStart"/>
      <w:r>
        <w:rPr>
          <w:rFonts w:ascii="Arial" w:eastAsia="Calibri" w:hAnsi="Arial" w:cs="Calibri"/>
          <w:sz w:val="24"/>
          <w:szCs w:val="24"/>
        </w:rPr>
        <w:t>survey</w:t>
      </w:r>
      <w:proofErr w:type="spellEnd"/>
      <w:r>
        <w:rPr>
          <w:rFonts w:ascii="Arial" w:eastAsia="Calibri" w:hAnsi="Arial" w:cs="Calibri"/>
          <w:sz w:val="24"/>
          <w:szCs w:val="24"/>
        </w:rPr>
        <w:t xml:space="preserve"> efectuat de către personalul Contractantului. Necesarul efectiv de materiale pentru instalarea, configurarea, punerea în funcțiune și operaționalizarea se va stabili în urma site </w:t>
      </w:r>
      <w:proofErr w:type="spellStart"/>
      <w:r>
        <w:rPr>
          <w:rFonts w:ascii="Arial" w:eastAsia="Calibri" w:hAnsi="Arial" w:cs="Calibri"/>
          <w:sz w:val="24"/>
          <w:szCs w:val="24"/>
        </w:rPr>
        <w:t>survey</w:t>
      </w:r>
      <w:proofErr w:type="spellEnd"/>
      <w:r>
        <w:rPr>
          <w:rFonts w:ascii="Arial" w:eastAsia="Calibri" w:hAnsi="Arial" w:cs="Calibri"/>
          <w:sz w:val="24"/>
          <w:szCs w:val="24"/>
        </w:rPr>
        <w:t>-ului care se va efectua în cadrul contractului. Indiferent de cantitățile de materiale utilizate, prețul unitar al produselor nu va fi afectat.</w:t>
      </w:r>
    </w:p>
    <w:p w14:paraId="3FA8D718" w14:textId="77777777" w:rsidR="00991789" w:rsidRDefault="009F2C29">
      <w:pPr>
        <w:spacing w:after="0" w:line="240" w:lineRule="auto"/>
        <w:ind w:firstLine="567"/>
        <w:jc w:val="both"/>
        <w:rPr>
          <w:rFonts w:ascii="Arial" w:eastAsia="Calibri" w:hAnsi="Arial" w:cs="Arial"/>
          <w:sz w:val="24"/>
          <w:szCs w:val="24"/>
        </w:rPr>
      </w:pPr>
      <w:r>
        <w:rPr>
          <w:rFonts w:ascii="Arial" w:eastAsia="Calibri" w:hAnsi="Arial" w:cs="Calibri"/>
          <w:sz w:val="24"/>
          <w:szCs w:val="24"/>
        </w:rPr>
        <w:t xml:space="preserve">Materialele necesare instalării, configurării, punerii în funcțiune, identificate în urma </w:t>
      </w:r>
      <w:proofErr w:type="spellStart"/>
      <w:r>
        <w:rPr>
          <w:rFonts w:ascii="Arial" w:eastAsia="Calibri" w:hAnsi="Arial" w:cs="Calibri"/>
          <w:sz w:val="24"/>
          <w:szCs w:val="24"/>
        </w:rPr>
        <w:t>survey</w:t>
      </w:r>
      <w:proofErr w:type="spellEnd"/>
      <w:r>
        <w:rPr>
          <w:rFonts w:ascii="Arial" w:eastAsia="Calibri" w:hAnsi="Arial" w:cs="Calibri"/>
          <w:sz w:val="24"/>
          <w:szCs w:val="24"/>
        </w:rPr>
        <w:t>-ului se vor pune la dispoziție de către Contractant, fără costuri suplimentare pentru Autoritatea contractantă.</w:t>
      </w:r>
    </w:p>
    <w:p w14:paraId="4B508816" w14:textId="77777777" w:rsidR="00991789" w:rsidRDefault="009F2C29">
      <w:pPr>
        <w:spacing w:after="0" w:line="240" w:lineRule="auto"/>
        <w:ind w:firstLine="567"/>
        <w:jc w:val="both"/>
        <w:rPr>
          <w:rFonts w:ascii="Arial" w:eastAsia="Calibri" w:hAnsi="Arial" w:cs="Calibri"/>
          <w:sz w:val="24"/>
          <w:szCs w:val="24"/>
        </w:rPr>
      </w:pPr>
      <w:r>
        <w:rPr>
          <w:rFonts w:ascii="Arial" w:eastAsia="Calibri" w:hAnsi="Arial" w:cs="Calibri"/>
          <w:sz w:val="24"/>
          <w:szCs w:val="24"/>
        </w:rPr>
        <w:t>Personalul Contractatului implicat în prestarea serviciilor de instalare, configurare, punere în funcțiune, operaționalizare trebuie să fie certificat în tehnologiile produselor ofertate.</w:t>
      </w:r>
    </w:p>
    <w:p w14:paraId="6B81A20F" w14:textId="77777777" w:rsidR="00991789" w:rsidRDefault="009F2C29">
      <w:pPr>
        <w:spacing w:after="0" w:line="240" w:lineRule="auto"/>
        <w:ind w:firstLine="567"/>
        <w:jc w:val="both"/>
        <w:rPr>
          <w:rFonts w:ascii="Arial" w:eastAsia="Calibri" w:hAnsi="Arial" w:cs="Arial"/>
          <w:sz w:val="24"/>
          <w:szCs w:val="24"/>
        </w:rPr>
      </w:pPr>
      <w:r>
        <w:rPr>
          <w:rFonts w:ascii="Arial" w:eastAsia="Calibri" w:hAnsi="Arial" w:cs="Calibri"/>
          <w:sz w:val="24"/>
          <w:szCs w:val="24"/>
        </w:rPr>
        <w:t>Serviciile de instalare, configurare, punere în funcțiune, operaționalizare a produselor ofertate nu vor fi înscrise distinct în formularul de ofertă financiară, ci vor fi incluse în prețul produselor ofertate.</w:t>
      </w:r>
    </w:p>
    <w:p w14:paraId="67331321" w14:textId="77777777" w:rsidR="00991789" w:rsidRDefault="009F2C29">
      <w:pPr>
        <w:spacing w:after="0" w:line="240" w:lineRule="auto"/>
        <w:ind w:firstLine="567"/>
        <w:jc w:val="both"/>
        <w:rPr>
          <w:rFonts w:ascii="Arial" w:eastAsia="Calibri" w:hAnsi="Arial" w:cs="Arial"/>
          <w:sz w:val="24"/>
          <w:szCs w:val="24"/>
        </w:rPr>
      </w:pPr>
      <w:r>
        <w:rPr>
          <w:rFonts w:ascii="Arial" w:eastAsia="Calibri" w:hAnsi="Arial" w:cs="Calibri"/>
          <w:sz w:val="24"/>
          <w:szCs w:val="24"/>
        </w:rPr>
        <w:t>Serviciile de instalare, configurare, punere în funcțiune, operaționalizare a produselor se vor realiza de către Contractant împreună cu personal tehnic desemnat de către Autoritatea contractantă.</w:t>
      </w:r>
    </w:p>
    <w:p w14:paraId="2D71D898" w14:textId="77777777" w:rsidR="00991789" w:rsidRDefault="009F2C29">
      <w:pPr>
        <w:spacing w:after="0" w:line="240" w:lineRule="auto"/>
        <w:ind w:firstLine="567"/>
        <w:jc w:val="both"/>
        <w:rPr>
          <w:rFonts w:ascii="Arial" w:eastAsia="Calibri" w:hAnsi="Arial" w:cs="Arial"/>
          <w:b/>
          <w:sz w:val="24"/>
          <w:szCs w:val="24"/>
        </w:rPr>
      </w:pPr>
      <w:r>
        <w:rPr>
          <w:rFonts w:ascii="Arial" w:eastAsia="Calibri" w:hAnsi="Arial" w:cs="Arial"/>
          <w:b/>
          <w:sz w:val="24"/>
          <w:szCs w:val="24"/>
        </w:rPr>
        <w:t xml:space="preserve">Servicii de Instruire </w:t>
      </w:r>
    </w:p>
    <w:p w14:paraId="038EFF83" w14:textId="2EA4E81E" w:rsidR="00991789" w:rsidRDefault="009F2C29">
      <w:pPr>
        <w:pStyle w:val="ListParagraph"/>
        <w:spacing w:after="0" w:line="240" w:lineRule="auto"/>
        <w:ind w:left="0" w:firstLine="567"/>
        <w:jc w:val="both"/>
        <w:rPr>
          <w:rFonts w:ascii="Arial" w:hAnsi="Arial" w:cs="Arial"/>
          <w:sz w:val="24"/>
          <w:szCs w:val="24"/>
        </w:rPr>
      </w:pPr>
      <w:r>
        <w:rPr>
          <w:rFonts w:ascii="Arial" w:hAnsi="Arial" w:cs="Arial"/>
          <w:sz w:val="24"/>
          <w:szCs w:val="24"/>
        </w:rPr>
        <w:t xml:space="preserve">Activitatea de instruire va fi asigurată fără nici un cost suplimentar pentru Achizitor </w:t>
      </w:r>
      <w:proofErr w:type="spellStart"/>
      <w:r>
        <w:rPr>
          <w:rFonts w:ascii="Arial" w:hAnsi="Arial" w:cs="Arial"/>
          <w:sz w:val="24"/>
          <w:szCs w:val="24"/>
        </w:rPr>
        <w:t>şi</w:t>
      </w:r>
      <w:proofErr w:type="spellEnd"/>
      <w:r>
        <w:rPr>
          <w:rFonts w:ascii="Arial" w:hAnsi="Arial" w:cs="Arial"/>
          <w:sz w:val="24"/>
          <w:szCs w:val="24"/>
        </w:rPr>
        <w:t xml:space="preserve"> are ca scop pregătirea personalului pentru a executa toate </w:t>
      </w:r>
      <w:r w:rsidR="00CC1E93">
        <w:rPr>
          <w:rFonts w:ascii="Arial" w:hAnsi="Arial" w:cs="Arial"/>
          <w:sz w:val="24"/>
          <w:szCs w:val="24"/>
        </w:rPr>
        <w:t>activitățile</w:t>
      </w:r>
      <w:r>
        <w:rPr>
          <w:rFonts w:ascii="Arial" w:hAnsi="Arial" w:cs="Arial"/>
          <w:sz w:val="24"/>
          <w:szCs w:val="24"/>
        </w:rPr>
        <w:t xml:space="preserve"> de administrare </w:t>
      </w:r>
      <w:proofErr w:type="spellStart"/>
      <w:r>
        <w:rPr>
          <w:rFonts w:ascii="Arial" w:hAnsi="Arial" w:cs="Arial"/>
          <w:sz w:val="24"/>
          <w:szCs w:val="24"/>
        </w:rPr>
        <w:t>şi</w:t>
      </w:r>
      <w:proofErr w:type="spellEnd"/>
      <w:r>
        <w:rPr>
          <w:rFonts w:ascii="Arial" w:hAnsi="Arial" w:cs="Arial"/>
          <w:sz w:val="24"/>
          <w:szCs w:val="24"/>
        </w:rPr>
        <w:t xml:space="preserve"> utilizare a produselor livrate, fără suportul Contractantului. </w:t>
      </w:r>
    </w:p>
    <w:p w14:paraId="1FECF239" w14:textId="77777777" w:rsidR="00991789" w:rsidRDefault="009F2C29">
      <w:pPr>
        <w:spacing w:after="0" w:line="240" w:lineRule="auto"/>
        <w:ind w:firstLine="567"/>
        <w:jc w:val="both"/>
        <w:rPr>
          <w:rFonts w:ascii="Arial" w:hAnsi="Arial" w:cs="Arial"/>
          <w:sz w:val="24"/>
          <w:szCs w:val="24"/>
        </w:rPr>
      </w:pPr>
      <w:r>
        <w:rPr>
          <w:rFonts w:ascii="Arial" w:hAnsi="Arial" w:cs="Arial"/>
          <w:sz w:val="24"/>
          <w:szCs w:val="24"/>
        </w:rPr>
        <w:t xml:space="preserve">Instruirea va include </w:t>
      </w:r>
      <w:proofErr w:type="spellStart"/>
      <w:r>
        <w:rPr>
          <w:rFonts w:ascii="Arial" w:hAnsi="Arial" w:cs="Arial"/>
          <w:sz w:val="24"/>
          <w:szCs w:val="24"/>
        </w:rPr>
        <w:t>şedinţe</w:t>
      </w:r>
      <w:proofErr w:type="spellEnd"/>
      <w:r>
        <w:rPr>
          <w:rFonts w:ascii="Arial" w:hAnsi="Arial" w:cs="Arial"/>
          <w:sz w:val="24"/>
          <w:szCs w:val="24"/>
        </w:rPr>
        <w:t xml:space="preserve"> practice privind instalarea, configurarea, administrarea și operarea produselor livrate, mentenanța preventivă a acestora și realizarea procedurilor de back-</w:t>
      </w:r>
      <w:proofErr w:type="spellStart"/>
      <w:r>
        <w:rPr>
          <w:rFonts w:ascii="Arial" w:hAnsi="Arial" w:cs="Arial"/>
          <w:sz w:val="24"/>
          <w:szCs w:val="24"/>
        </w:rPr>
        <w:t>up</w:t>
      </w:r>
      <w:proofErr w:type="spellEnd"/>
      <w:r>
        <w:rPr>
          <w:rFonts w:ascii="Arial" w:hAnsi="Arial" w:cs="Arial"/>
          <w:sz w:val="24"/>
          <w:szCs w:val="24"/>
        </w:rPr>
        <w:t xml:space="preserve"> și </w:t>
      </w:r>
      <w:proofErr w:type="spellStart"/>
      <w:r>
        <w:rPr>
          <w:rFonts w:ascii="Arial" w:hAnsi="Arial" w:cs="Arial"/>
          <w:sz w:val="24"/>
          <w:szCs w:val="24"/>
        </w:rPr>
        <w:t>disaster</w:t>
      </w:r>
      <w:proofErr w:type="spellEnd"/>
      <w:r>
        <w:rPr>
          <w:rFonts w:ascii="Arial" w:hAnsi="Arial" w:cs="Arial"/>
          <w:sz w:val="24"/>
          <w:szCs w:val="24"/>
        </w:rPr>
        <w:t xml:space="preserve"> </w:t>
      </w:r>
      <w:proofErr w:type="spellStart"/>
      <w:r>
        <w:rPr>
          <w:rFonts w:ascii="Arial" w:hAnsi="Arial" w:cs="Arial"/>
          <w:sz w:val="24"/>
          <w:szCs w:val="24"/>
        </w:rPr>
        <w:t>recovery</w:t>
      </w:r>
      <w:proofErr w:type="spellEnd"/>
      <w:r>
        <w:rPr>
          <w:rFonts w:ascii="Arial" w:hAnsi="Arial" w:cs="Arial"/>
          <w:sz w:val="24"/>
          <w:szCs w:val="24"/>
        </w:rPr>
        <w:t xml:space="preserve">. </w:t>
      </w:r>
    </w:p>
    <w:p w14:paraId="60153FEF" w14:textId="77777777" w:rsidR="00991789" w:rsidRDefault="009F2C29">
      <w:pPr>
        <w:spacing w:after="0" w:line="240" w:lineRule="auto"/>
        <w:ind w:firstLine="567"/>
        <w:jc w:val="both"/>
        <w:rPr>
          <w:rFonts w:ascii="Arial" w:hAnsi="Arial" w:cs="Arial"/>
          <w:sz w:val="24"/>
          <w:szCs w:val="24"/>
        </w:rPr>
      </w:pPr>
      <w:r>
        <w:rPr>
          <w:rFonts w:ascii="Arial" w:hAnsi="Arial" w:cs="Arial"/>
          <w:sz w:val="24"/>
          <w:szCs w:val="24"/>
        </w:rPr>
        <w:t>Instruirea va fi realizată de instructori instruiți/specializați de producător/persoane împuternicite de acesta/persoane care dețin specializările necesare pentru produsele livrate.</w:t>
      </w:r>
    </w:p>
    <w:p w14:paraId="2A429BC0" w14:textId="77777777" w:rsidR="00991789" w:rsidRDefault="009F2C29">
      <w:pPr>
        <w:spacing w:after="0" w:line="240" w:lineRule="auto"/>
        <w:ind w:firstLine="567"/>
        <w:jc w:val="both"/>
        <w:rPr>
          <w:rFonts w:ascii="Arial" w:hAnsi="Arial" w:cs="Arial"/>
          <w:sz w:val="24"/>
          <w:szCs w:val="24"/>
        </w:rPr>
      </w:pPr>
      <w:r>
        <w:rPr>
          <w:rFonts w:ascii="Arial" w:hAnsi="Arial" w:cs="Arial"/>
          <w:sz w:val="24"/>
          <w:szCs w:val="24"/>
        </w:rPr>
        <w:t xml:space="preserve">După finalizarea instruirii  vor fi eliberate diplome/certificate de participare/absolvire pentru </w:t>
      </w:r>
      <w:proofErr w:type="spellStart"/>
      <w:r>
        <w:rPr>
          <w:rFonts w:ascii="Arial" w:hAnsi="Arial" w:cs="Arial"/>
          <w:sz w:val="24"/>
          <w:szCs w:val="24"/>
        </w:rPr>
        <w:t>toţi</w:t>
      </w:r>
      <w:proofErr w:type="spellEnd"/>
      <w:r>
        <w:rPr>
          <w:rFonts w:ascii="Arial" w:hAnsi="Arial" w:cs="Arial"/>
          <w:sz w:val="24"/>
          <w:szCs w:val="24"/>
        </w:rPr>
        <w:t xml:space="preserve"> </w:t>
      </w:r>
      <w:proofErr w:type="spellStart"/>
      <w:r>
        <w:rPr>
          <w:rFonts w:ascii="Arial" w:hAnsi="Arial" w:cs="Arial"/>
          <w:sz w:val="24"/>
          <w:szCs w:val="24"/>
        </w:rPr>
        <w:t>participanţii</w:t>
      </w:r>
      <w:proofErr w:type="spellEnd"/>
      <w:r>
        <w:rPr>
          <w:rFonts w:ascii="Arial" w:hAnsi="Arial" w:cs="Arial"/>
          <w:sz w:val="24"/>
          <w:szCs w:val="24"/>
        </w:rPr>
        <w:t>.</w:t>
      </w:r>
    </w:p>
    <w:p w14:paraId="585DEC1D" w14:textId="77777777" w:rsidR="00991789" w:rsidRDefault="009F2C29">
      <w:pPr>
        <w:spacing w:after="0" w:line="240" w:lineRule="auto"/>
        <w:ind w:firstLine="567"/>
        <w:jc w:val="both"/>
        <w:rPr>
          <w:rFonts w:ascii="Arial" w:hAnsi="Arial" w:cs="Arial"/>
          <w:sz w:val="24"/>
          <w:szCs w:val="24"/>
        </w:rPr>
      </w:pPr>
      <w:proofErr w:type="spellStart"/>
      <w:r>
        <w:rPr>
          <w:rFonts w:ascii="Arial" w:hAnsi="Arial" w:cs="Arial"/>
          <w:sz w:val="24"/>
          <w:szCs w:val="24"/>
        </w:rPr>
        <w:t>Participanţilor</w:t>
      </w:r>
      <w:proofErr w:type="spellEnd"/>
      <w:r>
        <w:rPr>
          <w:rFonts w:ascii="Arial" w:hAnsi="Arial" w:cs="Arial"/>
          <w:sz w:val="24"/>
          <w:szCs w:val="24"/>
        </w:rPr>
        <w:t xml:space="preserve"> la instruire le vor fi furnizate </w:t>
      </w:r>
      <w:proofErr w:type="spellStart"/>
      <w:r>
        <w:rPr>
          <w:rFonts w:ascii="Arial" w:hAnsi="Arial" w:cs="Arial"/>
          <w:sz w:val="24"/>
          <w:szCs w:val="24"/>
        </w:rPr>
        <w:t>documentaţii</w:t>
      </w:r>
      <w:proofErr w:type="spellEnd"/>
      <w:r>
        <w:rPr>
          <w:rFonts w:ascii="Arial" w:hAnsi="Arial" w:cs="Arial"/>
          <w:sz w:val="24"/>
          <w:szCs w:val="24"/>
        </w:rPr>
        <w:t xml:space="preserve"> tehnice </w:t>
      </w:r>
      <w:proofErr w:type="spellStart"/>
      <w:r>
        <w:rPr>
          <w:rFonts w:ascii="Arial" w:hAnsi="Arial" w:cs="Arial"/>
          <w:sz w:val="24"/>
          <w:szCs w:val="24"/>
        </w:rPr>
        <w:t>şi</w:t>
      </w:r>
      <w:proofErr w:type="spellEnd"/>
      <w:r>
        <w:rPr>
          <w:rFonts w:ascii="Arial" w:hAnsi="Arial" w:cs="Arial"/>
          <w:sz w:val="24"/>
          <w:szCs w:val="24"/>
        </w:rPr>
        <w:t xml:space="preserve"> materiale de instruire pe suport electronic sau imprimat. </w:t>
      </w:r>
    </w:p>
    <w:p w14:paraId="26380CCC" w14:textId="07699221" w:rsidR="00991789" w:rsidRDefault="009F2C29">
      <w:pPr>
        <w:spacing w:after="0" w:line="240" w:lineRule="auto"/>
        <w:ind w:firstLine="567"/>
        <w:jc w:val="both"/>
        <w:rPr>
          <w:rFonts w:ascii="Arial" w:hAnsi="Arial" w:cs="Arial"/>
          <w:sz w:val="24"/>
          <w:szCs w:val="24"/>
        </w:rPr>
      </w:pPr>
      <w:r>
        <w:rPr>
          <w:rFonts w:ascii="Arial" w:hAnsi="Arial" w:cs="Arial"/>
          <w:sz w:val="24"/>
          <w:szCs w:val="24"/>
        </w:rPr>
        <w:t>Activitatea de instruire va avea loc</w:t>
      </w:r>
      <w:r w:rsidR="00CC1E93">
        <w:rPr>
          <w:rFonts w:ascii="Arial" w:hAnsi="Arial" w:cs="Arial"/>
          <w:sz w:val="24"/>
          <w:szCs w:val="24"/>
        </w:rPr>
        <w:t xml:space="preserve"> în România, </w:t>
      </w:r>
      <w:r>
        <w:rPr>
          <w:rFonts w:ascii="Arial" w:hAnsi="Arial" w:cs="Arial"/>
          <w:sz w:val="24"/>
          <w:szCs w:val="24"/>
        </w:rPr>
        <w:t xml:space="preserve">în locația agreată de comun acord între Beneficiar </w:t>
      </w:r>
      <w:proofErr w:type="spellStart"/>
      <w:r>
        <w:rPr>
          <w:rFonts w:ascii="Arial" w:hAnsi="Arial" w:cs="Arial"/>
          <w:sz w:val="24"/>
          <w:szCs w:val="24"/>
        </w:rPr>
        <w:t>şi</w:t>
      </w:r>
      <w:proofErr w:type="spellEnd"/>
      <w:r>
        <w:rPr>
          <w:rFonts w:ascii="Arial" w:hAnsi="Arial" w:cs="Arial"/>
          <w:sz w:val="24"/>
          <w:szCs w:val="24"/>
        </w:rPr>
        <w:t xml:space="preserve"> Furnizor după semnarea contractului sau online, cu acordul Autorității Contractante.</w:t>
      </w:r>
    </w:p>
    <w:p w14:paraId="4F4FB60A" w14:textId="77777777" w:rsidR="00991789" w:rsidRDefault="009F2C29">
      <w:pPr>
        <w:pStyle w:val="ListParagraph"/>
        <w:spacing w:after="0" w:line="240" w:lineRule="auto"/>
        <w:ind w:left="0" w:firstLine="567"/>
        <w:jc w:val="both"/>
        <w:rPr>
          <w:rFonts w:ascii="Arial" w:hAnsi="Arial" w:cs="Arial"/>
          <w:sz w:val="24"/>
          <w:szCs w:val="24"/>
        </w:rPr>
      </w:pPr>
      <w:r>
        <w:rPr>
          <w:rFonts w:ascii="Arial" w:hAnsi="Arial" w:cs="Arial"/>
          <w:sz w:val="24"/>
          <w:szCs w:val="24"/>
        </w:rPr>
        <w:t xml:space="preserve">Perioada de </w:t>
      </w:r>
      <w:proofErr w:type="spellStart"/>
      <w:r>
        <w:rPr>
          <w:rFonts w:ascii="Arial" w:hAnsi="Arial" w:cs="Arial"/>
          <w:sz w:val="24"/>
          <w:szCs w:val="24"/>
        </w:rPr>
        <w:t>desfăşurare</w:t>
      </w:r>
      <w:proofErr w:type="spellEnd"/>
      <w:r>
        <w:rPr>
          <w:rFonts w:ascii="Arial" w:hAnsi="Arial" w:cs="Arial"/>
          <w:sz w:val="24"/>
          <w:szCs w:val="24"/>
        </w:rPr>
        <w:t xml:space="preserve"> a </w:t>
      </w:r>
      <w:proofErr w:type="spellStart"/>
      <w:r>
        <w:rPr>
          <w:rFonts w:ascii="Arial" w:hAnsi="Arial" w:cs="Arial"/>
          <w:sz w:val="24"/>
          <w:szCs w:val="24"/>
        </w:rPr>
        <w:t>activităţii</w:t>
      </w:r>
      <w:proofErr w:type="spellEnd"/>
      <w:r>
        <w:rPr>
          <w:rFonts w:ascii="Arial" w:hAnsi="Arial" w:cs="Arial"/>
          <w:sz w:val="24"/>
          <w:szCs w:val="24"/>
        </w:rPr>
        <w:t xml:space="preserve"> de instruire va fi agreată de comun acord între Beneficiar </w:t>
      </w:r>
      <w:proofErr w:type="spellStart"/>
      <w:r>
        <w:rPr>
          <w:rFonts w:ascii="Arial" w:hAnsi="Arial" w:cs="Arial"/>
          <w:sz w:val="24"/>
          <w:szCs w:val="24"/>
        </w:rPr>
        <w:t>şi</w:t>
      </w:r>
      <w:proofErr w:type="spellEnd"/>
      <w:r>
        <w:rPr>
          <w:rFonts w:ascii="Arial" w:hAnsi="Arial" w:cs="Arial"/>
          <w:sz w:val="24"/>
          <w:szCs w:val="24"/>
        </w:rPr>
        <w:t xml:space="preserve"> Furnizor pe parcursul implementării contractului. </w:t>
      </w:r>
    </w:p>
    <w:p w14:paraId="400785DC" w14:textId="77777777" w:rsidR="00991789" w:rsidRDefault="009F2C29">
      <w:pPr>
        <w:spacing w:after="60" w:line="240" w:lineRule="auto"/>
        <w:ind w:firstLine="567"/>
        <w:jc w:val="both"/>
        <w:rPr>
          <w:rFonts w:ascii="Arial" w:hAnsi="Arial" w:cs="Arial"/>
          <w:sz w:val="24"/>
          <w:szCs w:val="24"/>
        </w:rPr>
      </w:pPr>
      <w:r>
        <w:rPr>
          <w:rFonts w:ascii="Arial" w:hAnsi="Arial" w:cs="Arial"/>
          <w:sz w:val="24"/>
          <w:szCs w:val="24"/>
        </w:rPr>
        <w:t>Activitatea de instruire se va finaliza prin încheierea unui proces-verbal de instruire   pe baza documentelor nominale care atestă parcurgerea și participarea/absolvirea sesiunilor de instruire. Procesul-verbal de instruire va fi anexat procesului-verbal de recepție cantitativă și calitativă aferent contractului.</w:t>
      </w:r>
    </w:p>
    <w:p w14:paraId="7BA715CC" w14:textId="77777777" w:rsidR="00991789" w:rsidRDefault="009F2C29">
      <w:pPr>
        <w:tabs>
          <w:tab w:val="left" w:pos="567"/>
        </w:tabs>
        <w:spacing w:after="0" w:line="240" w:lineRule="auto"/>
        <w:ind w:firstLine="567"/>
        <w:jc w:val="both"/>
        <w:rPr>
          <w:rFonts w:ascii="Arial" w:eastAsia="Arial" w:hAnsi="Arial" w:cs="Arial"/>
          <w:color w:val="000000"/>
          <w:sz w:val="24"/>
          <w:szCs w:val="24"/>
        </w:rPr>
      </w:pPr>
      <w:r>
        <w:rPr>
          <w:rFonts w:ascii="Arial" w:eastAsia="Arial" w:hAnsi="Arial" w:cs="Arial"/>
          <w:color w:val="000000"/>
          <w:sz w:val="24"/>
          <w:szCs w:val="24"/>
        </w:rPr>
        <w:t>Activitatea de instruire prin cursuri se va realiza în sesiuni, vizând următoarele teme de instruire aferente produselor ofertate:</w:t>
      </w:r>
    </w:p>
    <w:p w14:paraId="53FC1AE2" w14:textId="77777777" w:rsidR="00991789" w:rsidRDefault="009F2C29">
      <w:pPr>
        <w:tabs>
          <w:tab w:val="left" w:pos="851"/>
        </w:tabs>
        <w:spacing w:after="0" w:line="240" w:lineRule="auto"/>
        <w:ind w:firstLine="567"/>
        <w:jc w:val="both"/>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color w:val="000000"/>
          <w:sz w:val="24"/>
          <w:szCs w:val="24"/>
        </w:rPr>
        <w:tab/>
        <w:t xml:space="preserve">Oracle </w:t>
      </w:r>
      <w:proofErr w:type="spellStart"/>
      <w:r>
        <w:rPr>
          <w:rFonts w:ascii="Arial" w:eastAsia="Arial" w:hAnsi="Arial" w:cs="Arial"/>
          <w:color w:val="000000"/>
          <w:sz w:val="24"/>
          <w:szCs w:val="24"/>
        </w:rPr>
        <w:t>Database</w:t>
      </w:r>
      <w:proofErr w:type="spellEnd"/>
      <w:r>
        <w:rPr>
          <w:rFonts w:ascii="Arial" w:eastAsia="Arial" w:hAnsi="Arial" w:cs="Arial"/>
          <w:color w:val="000000"/>
          <w:sz w:val="24"/>
          <w:szCs w:val="24"/>
        </w:rPr>
        <w:t xml:space="preserve"> 19c: </w:t>
      </w:r>
      <w:proofErr w:type="spellStart"/>
      <w:r>
        <w:rPr>
          <w:rFonts w:ascii="Arial" w:eastAsia="Arial" w:hAnsi="Arial" w:cs="Arial"/>
          <w:color w:val="000000"/>
          <w:sz w:val="24"/>
          <w:szCs w:val="24"/>
        </w:rPr>
        <w:t>Clusterware</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Administration</w:t>
      </w:r>
      <w:proofErr w:type="spellEnd"/>
      <w:r>
        <w:rPr>
          <w:rFonts w:ascii="Arial" w:eastAsia="Arial" w:hAnsi="Arial" w:cs="Arial"/>
          <w:color w:val="000000"/>
          <w:sz w:val="24"/>
          <w:szCs w:val="24"/>
        </w:rPr>
        <w:t xml:space="preserve">  - 20 persoane în 2 sesiuni (10 persoane per sesiune);</w:t>
      </w:r>
    </w:p>
    <w:p w14:paraId="09A03FF9" w14:textId="77777777" w:rsidR="00991789" w:rsidRDefault="009F2C29">
      <w:pPr>
        <w:tabs>
          <w:tab w:val="left" w:pos="851"/>
        </w:tabs>
        <w:spacing w:after="0" w:line="240" w:lineRule="auto"/>
        <w:ind w:firstLine="567"/>
        <w:jc w:val="both"/>
        <w:rPr>
          <w:rFonts w:ascii="Arial" w:eastAsia="Arial" w:hAnsi="Arial" w:cs="Arial"/>
          <w:color w:val="000000"/>
          <w:sz w:val="24"/>
          <w:szCs w:val="24"/>
        </w:rPr>
      </w:pPr>
      <w:r>
        <w:rPr>
          <w:rFonts w:ascii="Arial" w:eastAsia="Arial" w:hAnsi="Arial" w:cs="Arial"/>
          <w:color w:val="000000"/>
          <w:sz w:val="24"/>
          <w:szCs w:val="24"/>
        </w:rPr>
        <w:t>2.</w:t>
      </w:r>
      <w:r>
        <w:rPr>
          <w:rFonts w:ascii="Arial" w:eastAsia="Arial" w:hAnsi="Arial" w:cs="Arial"/>
          <w:color w:val="000000"/>
          <w:sz w:val="24"/>
          <w:szCs w:val="24"/>
        </w:rPr>
        <w:tab/>
        <w:t xml:space="preserve">Oracle </w:t>
      </w:r>
      <w:proofErr w:type="spellStart"/>
      <w:r>
        <w:rPr>
          <w:rFonts w:ascii="Arial" w:eastAsia="Arial" w:hAnsi="Arial" w:cs="Arial"/>
          <w:color w:val="000000"/>
          <w:sz w:val="24"/>
          <w:szCs w:val="24"/>
        </w:rPr>
        <w:t>Database</w:t>
      </w:r>
      <w:proofErr w:type="spellEnd"/>
      <w:r>
        <w:rPr>
          <w:rFonts w:ascii="Arial" w:eastAsia="Arial" w:hAnsi="Arial" w:cs="Arial"/>
          <w:color w:val="000000"/>
          <w:sz w:val="24"/>
          <w:szCs w:val="24"/>
        </w:rPr>
        <w:t xml:space="preserve"> 19c: ASM </w:t>
      </w:r>
      <w:proofErr w:type="spellStart"/>
      <w:r>
        <w:rPr>
          <w:rFonts w:ascii="Arial" w:eastAsia="Arial" w:hAnsi="Arial" w:cs="Arial"/>
          <w:color w:val="000000"/>
          <w:sz w:val="24"/>
          <w:szCs w:val="24"/>
        </w:rPr>
        <w:t>Administration</w:t>
      </w:r>
      <w:proofErr w:type="spellEnd"/>
      <w:r>
        <w:rPr>
          <w:rFonts w:ascii="Arial" w:eastAsia="Arial" w:hAnsi="Arial" w:cs="Arial"/>
          <w:color w:val="000000"/>
          <w:sz w:val="24"/>
          <w:szCs w:val="24"/>
        </w:rPr>
        <w:t xml:space="preserve"> - 20 persoane în 2 sesiuni (10 persoane per sesiune);</w:t>
      </w:r>
    </w:p>
    <w:p w14:paraId="63C2EE33" w14:textId="77777777" w:rsidR="00991789" w:rsidRDefault="009F2C29">
      <w:pPr>
        <w:tabs>
          <w:tab w:val="left" w:pos="851"/>
        </w:tabs>
        <w:spacing w:after="0" w:line="240" w:lineRule="auto"/>
        <w:ind w:firstLine="567"/>
        <w:jc w:val="both"/>
        <w:rPr>
          <w:rFonts w:ascii="Arial" w:eastAsia="Arial" w:hAnsi="Arial" w:cs="Arial"/>
          <w:color w:val="000000"/>
          <w:sz w:val="24"/>
          <w:szCs w:val="24"/>
        </w:rPr>
      </w:pPr>
      <w:r>
        <w:rPr>
          <w:rFonts w:ascii="Arial" w:eastAsia="Arial" w:hAnsi="Arial" w:cs="Arial"/>
          <w:color w:val="000000"/>
          <w:sz w:val="24"/>
          <w:szCs w:val="24"/>
        </w:rPr>
        <w:t>3.</w:t>
      </w:r>
      <w:r>
        <w:rPr>
          <w:rFonts w:ascii="Arial" w:eastAsia="Arial" w:hAnsi="Arial" w:cs="Arial"/>
          <w:color w:val="000000"/>
          <w:sz w:val="24"/>
          <w:szCs w:val="24"/>
        </w:rPr>
        <w:tab/>
        <w:t xml:space="preserve">Oracle </w:t>
      </w:r>
      <w:proofErr w:type="spellStart"/>
      <w:r>
        <w:rPr>
          <w:rFonts w:ascii="Arial" w:eastAsia="Arial" w:hAnsi="Arial" w:cs="Arial"/>
          <w:color w:val="000000"/>
          <w:sz w:val="24"/>
          <w:szCs w:val="24"/>
        </w:rPr>
        <w:t>Database</w:t>
      </w:r>
      <w:proofErr w:type="spellEnd"/>
      <w:r>
        <w:rPr>
          <w:rFonts w:ascii="Arial" w:eastAsia="Arial" w:hAnsi="Arial" w:cs="Arial"/>
          <w:color w:val="000000"/>
          <w:sz w:val="24"/>
          <w:szCs w:val="24"/>
        </w:rPr>
        <w:t xml:space="preserve"> 19c: RAC </w:t>
      </w:r>
      <w:proofErr w:type="spellStart"/>
      <w:r>
        <w:rPr>
          <w:rFonts w:ascii="Arial" w:eastAsia="Arial" w:hAnsi="Arial" w:cs="Arial"/>
          <w:color w:val="000000"/>
          <w:sz w:val="24"/>
          <w:szCs w:val="24"/>
        </w:rPr>
        <w:t>Administration</w:t>
      </w:r>
      <w:proofErr w:type="spellEnd"/>
      <w:r>
        <w:rPr>
          <w:rFonts w:ascii="Arial" w:eastAsia="Arial" w:hAnsi="Arial" w:cs="Arial"/>
          <w:color w:val="000000"/>
          <w:sz w:val="24"/>
          <w:szCs w:val="24"/>
        </w:rPr>
        <w:t xml:space="preserve"> - 20 persoane în 2 sesiuni (10 persoane per sesiune);</w:t>
      </w:r>
    </w:p>
    <w:p w14:paraId="483903F4" w14:textId="77777777" w:rsidR="00991789" w:rsidRDefault="009F2C29">
      <w:pPr>
        <w:tabs>
          <w:tab w:val="left" w:pos="851"/>
        </w:tabs>
        <w:spacing w:after="0" w:line="240" w:lineRule="auto"/>
        <w:ind w:firstLine="567"/>
        <w:jc w:val="both"/>
        <w:rPr>
          <w:rFonts w:ascii="Arial" w:eastAsia="Arial" w:hAnsi="Arial" w:cs="Arial"/>
          <w:color w:val="000000"/>
          <w:sz w:val="24"/>
          <w:szCs w:val="24"/>
        </w:rPr>
      </w:pPr>
      <w:r>
        <w:rPr>
          <w:rFonts w:ascii="Arial" w:eastAsia="Arial" w:hAnsi="Arial" w:cs="Arial"/>
          <w:color w:val="000000"/>
          <w:sz w:val="24"/>
          <w:szCs w:val="24"/>
        </w:rPr>
        <w:t>4.</w:t>
      </w:r>
      <w:r>
        <w:rPr>
          <w:rFonts w:ascii="Arial" w:eastAsia="Arial" w:hAnsi="Arial" w:cs="Arial"/>
          <w:color w:val="000000"/>
          <w:sz w:val="24"/>
          <w:szCs w:val="24"/>
        </w:rPr>
        <w:tab/>
        <w:t xml:space="preserve">Oracle </w:t>
      </w:r>
      <w:proofErr w:type="spellStart"/>
      <w:r>
        <w:rPr>
          <w:rFonts w:ascii="Arial" w:eastAsia="Arial" w:hAnsi="Arial" w:cs="Arial"/>
          <w:color w:val="000000"/>
          <w:sz w:val="24"/>
          <w:szCs w:val="24"/>
        </w:rPr>
        <w:t>Exadata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Database</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Machine</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Implementation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and</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Administration</w:t>
      </w:r>
      <w:proofErr w:type="spellEnd"/>
      <w:r>
        <w:rPr>
          <w:rFonts w:ascii="Arial" w:eastAsia="Arial" w:hAnsi="Arial" w:cs="Arial"/>
          <w:color w:val="000000"/>
          <w:sz w:val="24"/>
          <w:szCs w:val="24"/>
        </w:rPr>
        <w:t xml:space="preserve"> - 20 persoane în 2 sesiuni (10 persoane per sesiune);</w:t>
      </w:r>
    </w:p>
    <w:p w14:paraId="4E5970EC" w14:textId="77777777" w:rsidR="00991789" w:rsidRDefault="009F2C29">
      <w:pPr>
        <w:tabs>
          <w:tab w:val="left" w:pos="851"/>
        </w:tabs>
        <w:spacing w:after="0" w:line="240" w:lineRule="auto"/>
        <w:ind w:firstLine="567"/>
        <w:jc w:val="both"/>
        <w:rPr>
          <w:rFonts w:ascii="Arial" w:eastAsia="Arial" w:hAnsi="Arial" w:cs="Arial"/>
          <w:color w:val="000000"/>
          <w:sz w:val="24"/>
          <w:szCs w:val="24"/>
        </w:rPr>
      </w:pPr>
      <w:r>
        <w:rPr>
          <w:rFonts w:ascii="Arial" w:eastAsia="Arial" w:hAnsi="Arial" w:cs="Arial"/>
          <w:color w:val="000000"/>
          <w:sz w:val="24"/>
          <w:szCs w:val="24"/>
        </w:rPr>
        <w:t>5.</w:t>
      </w:r>
      <w:r>
        <w:rPr>
          <w:rFonts w:ascii="Arial" w:eastAsia="Arial" w:hAnsi="Arial" w:cs="Arial"/>
          <w:color w:val="000000"/>
          <w:sz w:val="24"/>
          <w:szCs w:val="24"/>
        </w:rPr>
        <w:tab/>
        <w:t xml:space="preserve">Zero Data </w:t>
      </w:r>
      <w:proofErr w:type="spellStart"/>
      <w:r>
        <w:rPr>
          <w:rFonts w:ascii="Arial" w:eastAsia="Arial" w:hAnsi="Arial" w:cs="Arial"/>
          <w:color w:val="000000"/>
          <w:sz w:val="24"/>
          <w:szCs w:val="24"/>
        </w:rPr>
        <w:t>Loss</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Recovery</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Appliance</w:t>
      </w:r>
      <w:proofErr w:type="spellEnd"/>
      <w:r>
        <w:rPr>
          <w:rFonts w:ascii="Arial" w:eastAsia="Arial" w:hAnsi="Arial" w:cs="Arial"/>
          <w:color w:val="000000"/>
          <w:sz w:val="24"/>
          <w:szCs w:val="24"/>
        </w:rPr>
        <w:t xml:space="preserve"> - 20 persoane în 2 sesiuni (10 persoane per sesiune).</w:t>
      </w:r>
    </w:p>
    <w:p w14:paraId="584DD9EF" w14:textId="77777777" w:rsidR="00991789" w:rsidRDefault="009F2C29">
      <w:pPr>
        <w:shd w:val="clear" w:color="auto" w:fill="FFFFFF"/>
        <w:spacing w:after="60" w:line="240" w:lineRule="auto"/>
        <w:ind w:firstLine="567"/>
        <w:jc w:val="both"/>
        <w:rPr>
          <w:rFonts w:ascii="Arial" w:hAnsi="Arial" w:cs="Arial"/>
          <w:sz w:val="24"/>
          <w:szCs w:val="24"/>
        </w:rPr>
      </w:pPr>
      <w:r>
        <w:rPr>
          <w:rFonts w:ascii="Arial" w:eastAsia="Calibri" w:hAnsi="Arial" w:cs="Arial"/>
          <w:sz w:val="24"/>
          <w:szCs w:val="24"/>
        </w:rPr>
        <w:t>Serviciile de instruire nu vor fi înscrise distinct în formularul de ofertă financiară, ci vor fi incluse în prețul produselor ofertate.</w:t>
      </w:r>
    </w:p>
    <w:p w14:paraId="3DAE9B9D" w14:textId="77777777" w:rsidR="00991789" w:rsidRDefault="009F2C29" w:rsidP="000D2E8E">
      <w:pPr>
        <w:pStyle w:val="Heading1"/>
        <w:keepLines/>
        <w:framePr w:hSpace="0" w:wrap="auto" w:vAnchor="margin" w:hAnchor="text" w:xAlign="left" w:yAlign="inline"/>
        <w:numPr>
          <w:ilvl w:val="1"/>
          <w:numId w:val="4"/>
        </w:numPr>
        <w:spacing w:before="120" w:after="120"/>
        <w:ind w:left="0" w:firstLine="360"/>
        <w:rPr>
          <w:rFonts w:eastAsia="Calibri"/>
          <w:sz w:val="24"/>
          <w:szCs w:val="24"/>
        </w:rPr>
      </w:pPr>
      <w:bookmarkStart w:id="29" w:name="_Hlk146708629"/>
      <w:r w:rsidRPr="006C6C6D">
        <w:rPr>
          <w:rFonts w:eastAsia="Calibri"/>
          <w:sz w:val="24"/>
          <w:szCs w:val="24"/>
        </w:rPr>
        <w:t>Servicii de mentenanță corectivă în perioada de garanție</w:t>
      </w:r>
    </w:p>
    <w:p w14:paraId="6E949E30" w14:textId="77777777" w:rsidR="00991789" w:rsidRDefault="009F2C29">
      <w:pPr>
        <w:spacing w:before="120" w:after="120" w:line="240" w:lineRule="auto"/>
        <w:ind w:firstLine="567"/>
        <w:jc w:val="both"/>
        <w:rPr>
          <w:rFonts w:ascii="Arial" w:eastAsia="Calibri" w:hAnsi="Arial" w:cs="Arial"/>
          <w:sz w:val="24"/>
          <w:szCs w:val="24"/>
        </w:rPr>
      </w:pPr>
      <w:r>
        <w:rPr>
          <w:rFonts w:ascii="Arial" w:eastAsia="Calibri" w:hAnsi="Arial" w:cs="Calibri"/>
          <w:sz w:val="24"/>
          <w:szCs w:val="24"/>
        </w:rPr>
        <w:t xml:space="preserve">Serviciile de mentenanță corectivă din perioada de garanție sunt incluse în prețul produsului. În cazul în care produsul respectiv funcționează pe perioada de garanție fără defecțiuni sau funcționează în parametrii optimi stabiliți se poate ca aceste servicii să nu fie solicitate de Autoritatea contractantă. </w:t>
      </w:r>
      <w:bookmarkEnd w:id="29"/>
    </w:p>
    <w:p w14:paraId="56859491" w14:textId="77777777" w:rsidR="00991789" w:rsidRPr="000D2E8E" w:rsidRDefault="009F2C29" w:rsidP="000D2E8E">
      <w:pPr>
        <w:pStyle w:val="Heading1"/>
        <w:keepLines/>
        <w:framePr w:hSpace="0" w:wrap="auto" w:vAnchor="margin" w:hAnchor="text" w:xAlign="left" w:yAlign="inline"/>
        <w:numPr>
          <w:ilvl w:val="1"/>
          <w:numId w:val="4"/>
        </w:numPr>
        <w:spacing w:before="120" w:after="120"/>
        <w:ind w:left="0" w:firstLine="360"/>
        <w:rPr>
          <w:rFonts w:eastAsia="Calibri"/>
          <w:sz w:val="24"/>
          <w:szCs w:val="24"/>
        </w:rPr>
      </w:pPr>
      <w:bookmarkStart w:id="30" w:name="_Hlk146708821"/>
      <w:r w:rsidRPr="006C6C6D">
        <w:rPr>
          <w:rFonts w:eastAsia="Calibri"/>
          <w:sz w:val="24"/>
          <w:szCs w:val="24"/>
        </w:rPr>
        <w:t xml:space="preserve">Alte cerințe aferente produselor </w:t>
      </w:r>
    </w:p>
    <w:p w14:paraId="5DA165B3" w14:textId="77777777" w:rsidR="00991789" w:rsidRDefault="009F2C29">
      <w:pPr>
        <w:pStyle w:val="BodyText"/>
        <w:spacing w:after="0" w:line="240" w:lineRule="auto"/>
        <w:ind w:right="152" w:firstLine="567"/>
        <w:rPr>
          <w:rFonts w:eastAsia="Calibri"/>
          <w:color w:val="auto"/>
          <w:sz w:val="24"/>
          <w:szCs w:val="24"/>
        </w:rPr>
      </w:pPr>
      <w:r>
        <w:rPr>
          <w:rFonts w:eastAsia="Calibri" w:cs="Calibri"/>
          <w:color w:val="auto"/>
          <w:sz w:val="24"/>
          <w:szCs w:val="24"/>
        </w:rPr>
        <w:t>Vor fi ofertate doar produse certificate pentru comercializare în Uniunea Europeană.</w:t>
      </w:r>
    </w:p>
    <w:p w14:paraId="13C77ADE" w14:textId="77777777" w:rsidR="00991789" w:rsidRDefault="009F2C29">
      <w:pPr>
        <w:spacing w:after="0" w:line="240" w:lineRule="auto"/>
        <w:ind w:right="209" w:firstLine="567"/>
        <w:jc w:val="both"/>
        <w:rPr>
          <w:rFonts w:ascii="Arial" w:eastAsia="Calibri" w:hAnsi="Arial" w:cs="Arial"/>
          <w:strike/>
          <w:sz w:val="24"/>
          <w:szCs w:val="24"/>
        </w:rPr>
      </w:pPr>
      <w:r>
        <w:rPr>
          <w:rFonts w:ascii="Arial" w:eastAsia="Calibri" w:hAnsi="Arial" w:cs="Calibri"/>
          <w:sz w:val="24"/>
          <w:szCs w:val="24"/>
        </w:rPr>
        <w:t xml:space="preserve">Ofertantul poate oferta doar produse cu caracteristici tehnice </w:t>
      </w:r>
      <w:proofErr w:type="spellStart"/>
      <w:r>
        <w:rPr>
          <w:rFonts w:ascii="Arial" w:eastAsia="Calibri" w:hAnsi="Arial" w:cs="Calibri"/>
          <w:sz w:val="24"/>
          <w:szCs w:val="24"/>
        </w:rPr>
        <w:t>şi</w:t>
      </w:r>
      <w:proofErr w:type="spellEnd"/>
      <w:r>
        <w:rPr>
          <w:rFonts w:ascii="Arial" w:eastAsia="Calibri" w:hAnsi="Arial" w:cs="Calibri"/>
          <w:sz w:val="24"/>
          <w:szCs w:val="24"/>
        </w:rPr>
        <w:t xml:space="preserve"> performanțe superioare celor solicitate prin prezentul caiet de sarcini, dar nu va putea oferta o soluție alternativă. Ofertele alternative nu sunt permise. </w:t>
      </w:r>
    </w:p>
    <w:p w14:paraId="66C14D45" w14:textId="77777777" w:rsidR="00991789" w:rsidRDefault="009F2C29">
      <w:pPr>
        <w:pStyle w:val="BodyText"/>
        <w:spacing w:after="0" w:line="240" w:lineRule="auto"/>
        <w:ind w:right="210" w:firstLine="567"/>
        <w:rPr>
          <w:rFonts w:eastAsia="Calibri"/>
          <w:color w:val="auto"/>
          <w:sz w:val="24"/>
          <w:szCs w:val="24"/>
        </w:rPr>
      </w:pPr>
      <w:r>
        <w:rPr>
          <w:rFonts w:eastAsia="Calibri" w:cs="Calibri"/>
          <w:color w:val="auto"/>
          <w:sz w:val="24"/>
          <w:szCs w:val="24"/>
        </w:rPr>
        <w:t>Conformitatea produselor se va justifica pe bază de materiale oficiale, disponibile public și accesibile în mod liber și gratuit de către Autoritatea contractantă, în scop de verificare și/sau confirmări explicite ale producătorilor respectivi (oferite în original sau în copie conform cu originalul) incluse în ofertă.</w:t>
      </w:r>
    </w:p>
    <w:p w14:paraId="20BE39DE" w14:textId="77777777" w:rsidR="00991789" w:rsidRDefault="009F2C29">
      <w:pPr>
        <w:pStyle w:val="BodyText"/>
        <w:spacing w:after="0" w:line="240" w:lineRule="auto"/>
        <w:ind w:right="209" w:firstLine="567"/>
        <w:rPr>
          <w:rFonts w:eastAsia="Calibri"/>
          <w:color w:val="auto"/>
          <w:sz w:val="24"/>
          <w:szCs w:val="24"/>
        </w:rPr>
      </w:pPr>
      <w:r>
        <w:rPr>
          <w:rFonts w:eastAsia="Calibri" w:cs="Calibri"/>
          <w:color w:val="auto"/>
          <w:sz w:val="24"/>
          <w:szCs w:val="24"/>
        </w:rPr>
        <w:t>Autoritatea contractantă își rezervă dreptul de a contacta producătorul în scop de validare a oricăror informații. Ofertele vor include documentația tehnică a producătorului produsului ofertat.</w:t>
      </w:r>
    </w:p>
    <w:p w14:paraId="3CBEBF68" w14:textId="77777777" w:rsidR="00991789" w:rsidRDefault="009F2C29">
      <w:pPr>
        <w:spacing w:after="0" w:line="240" w:lineRule="auto"/>
        <w:ind w:firstLine="567"/>
        <w:jc w:val="both"/>
        <w:rPr>
          <w:rFonts w:ascii="Arial" w:hAnsi="Arial" w:cs="Arial"/>
          <w:b/>
          <w:color w:val="000000"/>
          <w:sz w:val="24"/>
          <w:szCs w:val="24"/>
        </w:rPr>
      </w:pPr>
      <w:r>
        <w:rPr>
          <w:rFonts w:ascii="Arial" w:eastAsia="Calibri" w:hAnsi="Arial" w:cs="Calibri"/>
          <w:b/>
          <w:color w:val="000000"/>
          <w:sz w:val="24"/>
          <w:szCs w:val="24"/>
        </w:rPr>
        <w:t>La livrare, produsele nu trebuie să fie „</w:t>
      </w:r>
      <w:proofErr w:type="spellStart"/>
      <w:r>
        <w:rPr>
          <w:rFonts w:ascii="Arial" w:eastAsia="Calibri" w:hAnsi="Arial" w:cs="Calibri"/>
          <w:b/>
          <w:color w:val="000000"/>
          <w:sz w:val="24"/>
          <w:szCs w:val="24"/>
        </w:rPr>
        <w:t>end</w:t>
      </w:r>
      <w:proofErr w:type="spellEnd"/>
      <w:r>
        <w:rPr>
          <w:rFonts w:ascii="Arial" w:eastAsia="Calibri" w:hAnsi="Arial" w:cs="Calibri"/>
          <w:b/>
          <w:color w:val="000000"/>
          <w:sz w:val="24"/>
          <w:szCs w:val="24"/>
        </w:rPr>
        <w:t xml:space="preserve"> of </w:t>
      </w:r>
      <w:proofErr w:type="spellStart"/>
      <w:r>
        <w:rPr>
          <w:rFonts w:ascii="Arial" w:eastAsia="Calibri" w:hAnsi="Arial" w:cs="Calibri"/>
          <w:b/>
          <w:color w:val="000000"/>
          <w:sz w:val="24"/>
          <w:szCs w:val="24"/>
        </w:rPr>
        <w:t>life</w:t>
      </w:r>
      <w:proofErr w:type="spellEnd"/>
      <w:r>
        <w:rPr>
          <w:rFonts w:ascii="Arial" w:eastAsia="Calibri" w:hAnsi="Arial" w:cs="Calibri"/>
          <w:b/>
          <w:color w:val="000000"/>
          <w:sz w:val="24"/>
          <w:szCs w:val="24"/>
        </w:rPr>
        <w:t>”, „</w:t>
      </w:r>
      <w:proofErr w:type="spellStart"/>
      <w:r>
        <w:rPr>
          <w:rFonts w:ascii="Arial" w:eastAsia="Calibri" w:hAnsi="Arial" w:cs="Calibri"/>
          <w:b/>
          <w:color w:val="000000"/>
          <w:sz w:val="24"/>
          <w:szCs w:val="24"/>
        </w:rPr>
        <w:t>end</w:t>
      </w:r>
      <w:proofErr w:type="spellEnd"/>
      <w:r>
        <w:rPr>
          <w:rFonts w:ascii="Arial" w:eastAsia="Calibri" w:hAnsi="Arial" w:cs="Calibri"/>
          <w:b/>
          <w:color w:val="000000"/>
          <w:sz w:val="24"/>
          <w:szCs w:val="24"/>
        </w:rPr>
        <w:t xml:space="preserve"> of sale”, „</w:t>
      </w:r>
      <w:proofErr w:type="spellStart"/>
      <w:r>
        <w:rPr>
          <w:rFonts w:ascii="Arial" w:eastAsia="Calibri" w:hAnsi="Arial" w:cs="Calibri"/>
          <w:b/>
          <w:color w:val="000000"/>
          <w:sz w:val="24"/>
          <w:szCs w:val="24"/>
        </w:rPr>
        <w:t>end</w:t>
      </w:r>
      <w:proofErr w:type="spellEnd"/>
      <w:r>
        <w:rPr>
          <w:rFonts w:ascii="Arial" w:eastAsia="Calibri" w:hAnsi="Arial" w:cs="Calibri"/>
          <w:b/>
          <w:color w:val="000000"/>
          <w:sz w:val="24"/>
          <w:szCs w:val="24"/>
        </w:rPr>
        <w:t xml:space="preserve"> of </w:t>
      </w:r>
      <w:proofErr w:type="spellStart"/>
      <w:r>
        <w:rPr>
          <w:rFonts w:ascii="Arial" w:eastAsia="Calibri" w:hAnsi="Arial" w:cs="Calibri"/>
          <w:b/>
          <w:color w:val="000000"/>
          <w:sz w:val="24"/>
          <w:szCs w:val="24"/>
        </w:rPr>
        <w:t>support</w:t>
      </w:r>
      <w:proofErr w:type="spellEnd"/>
      <w:r>
        <w:rPr>
          <w:rFonts w:ascii="Arial" w:eastAsia="Calibri" w:hAnsi="Arial" w:cs="Calibri"/>
          <w:b/>
          <w:color w:val="000000"/>
          <w:sz w:val="24"/>
          <w:szCs w:val="24"/>
        </w:rPr>
        <w:t>”.</w:t>
      </w:r>
    </w:p>
    <w:p w14:paraId="7CC1D6BD" w14:textId="77777777" w:rsidR="00991789" w:rsidRDefault="009F2C29">
      <w:pPr>
        <w:pStyle w:val="BodyText"/>
        <w:spacing w:after="0" w:line="240" w:lineRule="auto"/>
        <w:ind w:right="209" w:firstLine="567"/>
        <w:rPr>
          <w:sz w:val="24"/>
          <w:szCs w:val="24"/>
        </w:rPr>
      </w:pPr>
      <w:r>
        <w:rPr>
          <w:rFonts w:eastAsia="Calibri" w:cs="Calibri"/>
          <w:sz w:val="24"/>
          <w:szCs w:val="24"/>
        </w:rPr>
        <w:t>Dacă pe perioada de derulare a contractului de furnizare Contractantul, din motive neimputabile lui, este nevoit să înlocuiască produsele sau cantitățile, acesta trebuie să prezinte documente justificative care să susțină necesitatea înlocuirii produselor respective, iar caracteristicile produselor noi trebuie să fie echivalente sau superioare caracteristicilor tehnice ofertate inițial.</w:t>
      </w:r>
    </w:p>
    <w:p w14:paraId="33580852" w14:textId="77777777" w:rsidR="00991789" w:rsidRDefault="009F2C29">
      <w:pPr>
        <w:pStyle w:val="BodyText"/>
        <w:spacing w:after="0" w:line="240" w:lineRule="auto"/>
        <w:ind w:firstLine="567"/>
        <w:rPr>
          <w:sz w:val="24"/>
          <w:szCs w:val="24"/>
        </w:rPr>
      </w:pPr>
      <w:r>
        <w:rPr>
          <w:rFonts w:eastAsia="Calibri" w:cs="Calibri"/>
          <w:sz w:val="24"/>
          <w:szCs w:val="24"/>
        </w:rPr>
        <w:t>Motivele</w:t>
      </w:r>
      <w:r>
        <w:rPr>
          <w:rFonts w:eastAsia="Calibri" w:cs="Calibri"/>
          <w:spacing w:val="-4"/>
          <w:sz w:val="24"/>
          <w:szCs w:val="24"/>
        </w:rPr>
        <w:t xml:space="preserve"> </w:t>
      </w:r>
      <w:r>
        <w:rPr>
          <w:rFonts w:eastAsia="Calibri" w:cs="Calibri"/>
          <w:sz w:val="24"/>
          <w:szCs w:val="24"/>
        </w:rPr>
        <w:t>care</w:t>
      </w:r>
      <w:r>
        <w:rPr>
          <w:rFonts w:eastAsia="Calibri" w:cs="Calibri"/>
          <w:spacing w:val="-4"/>
          <w:sz w:val="24"/>
          <w:szCs w:val="24"/>
        </w:rPr>
        <w:t xml:space="preserve"> </w:t>
      </w:r>
      <w:r>
        <w:rPr>
          <w:rFonts w:eastAsia="Calibri" w:cs="Calibri"/>
          <w:sz w:val="24"/>
          <w:szCs w:val="24"/>
        </w:rPr>
        <w:t>pot</w:t>
      </w:r>
      <w:r>
        <w:rPr>
          <w:rFonts w:eastAsia="Calibri" w:cs="Calibri"/>
          <w:spacing w:val="-4"/>
          <w:sz w:val="24"/>
          <w:szCs w:val="24"/>
        </w:rPr>
        <w:t xml:space="preserve"> </w:t>
      </w:r>
      <w:r>
        <w:rPr>
          <w:rFonts w:eastAsia="Calibri" w:cs="Calibri"/>
          <w:sz w:val="24"/>
          <w:szCs w:val="24"/>
        </w:rPr>
        <w:t>sta</w:t>
      </w:r>
      <w:r>
        <w:rPr>
          <w:rFonts w:eastAsia="Calibri" w:cs="Calibri"/>
          <w:spacing w:val="-4"/>
          <w:sz w:val="24"/>
          <w:szCs w:val="24"/>
        </w:rPr>
        <w:t xml:space="preserve"> </w:t>
      </w:r>
      <w:r>
        <w:rPr>
          <w:rFonts w:eastAsia="Calibri" w:cs="Calibri"/>
          <w:sz w:val="24"/>
          <w:szCs w:val="24"/>
        </w:rPr>
        <w:t>la</w:t>
      </w:r>
      <w:r>
        <w:rPr>
          <w:rFonts w:eastAsia="Calibri" w:cs="Calibri"/>
          <w:spacing w:val="-4"/>
          <w:sz w:val="24"/>
          <w:szCs w:val="24"/>
        </w:rPr>
        <w:t xml:space="preserve"> </w:t>
      </w:r>
      <w:r>
        <w:rPr>
          <w:rFonts w:eastAsia="Calibri" w:cs="Calibri"/>
          <w:sz w:val="24"/>
          <w:szCs w:val="24"/>
        </w:rPr>
        <w:t>baza</w:t>
      </w:r>
      <w:r>
        <w:rPr>
          <w:rFonts w:eastAsia="Calibri" w:cs="Calibri"/>
          <w:spacing w:val="-4"/>
          <w:sz w:val="24"/>
          <w:szCs w:val="24"/>
        </w:rPr>
        <w:t xml:space="preserve"> </w:t>
      </w:r>
      <w:r>
        <w:rPr>
          <w:rFonts w:eastAsia="Calibri" w:cs="Calibri"/>
          <w:sz w:val="24"/>
          <w:szCs w:val="24"/>
        </w:rPr>
        <w:t>propunerii</w:t>
      </w:r>
      <w:r>
        <w:rPr>
          <w:rFonts w:eastAsia="Calibri" w:cs="Calibri"/>
          <w:spacing w:val="-4"/>
          <w:sz w:val="24"/>
          <w:szCs w:val="24"/>
        </w:rPr>
        <w:t xml:space="preserve"> </w:t>
      </w:r>
      <w:r>
        <w:rPr>
          <w:rFonts w:eastAsia="Calibri" w:cs="Calibri"/>
          <w:sz w:val="24"/>
          <w:szCs w:val="24"/>
        </w:rPr>
        <w:t>de</w:t>
      </w:r>
      <w:r>
        <w:rPr>
          <w:rFonts w:eastAsia="Calibri" w:cs="Calibri"/>
          <w:spacing w:val="-4"/>
          <w:sz w:val="24"/>
          <w:szCs w:val="24"/>
        </w:rPr>
        <w:t xml:space="preserve"> </w:t>
      </w:r>
      <w:r>
        <w:rPr>
          <w:rFonts w:eastAsia="Calibri" w:cs="Calibri"/>
          <w:sz w:val="24"/>
          <w:szCs w:val="24"/>
        </w:rPr>
        <w:t>înlocuire</w:t>
      </w:r>
      <w:r>
        <w:rPr>
          <w:rFonts w:eastAsia="Calibri" w:cs="Calibri"/>
          <w:spacing w:val="-4"/>
          <w:sz w:val="24"/>
          <w:szCs w:val="24"/>
        </w:rPr>
        <w:t xml:space="preserve"> </w:t>
      </w:r>
      <w:r>
        <w:rPr>
          <w:rFonts w:eastAsia="Calibri" w:cs="Calibri"/>
          <w:sz w:val="24"/>
          <w:szCs w:val="24"/>
        </w:rPr>
        <w:t>sunt</w:t>
      </w:r>
      <w:r>
        <w:rPr>
          <w:rFonts w:eastAsia="Calibri" w:cs="Calibri"/>
          <w:spacing w:val="-3"/>
          <w:sz w:val="24"/>
          <w:szCs w:val="24"/>
        </w:rPr>
        <w:t xml:space="preserve"> </w:t>
      </w:r>
      <w:r>
        <w:rPr>
          <w:rFonts w:eastAsia="Calibri" w:cs="Calibri"/>
          <w:spacing w:val="-2"/>
          <w:sz w:val="24"/>
          <w:szCs w:val="24"/>
        </w:rPr>
        <w:t>următoarele:</w:t>
      </w:r>
    </w:p>
    <w:p w14:paraId="53440EC6" w14:textId="77777777" w:rsidR="00991789" w:rsidRDefault="009F2C29">
      <w:pPr>
        <w:pStyle w:val="ListParagraph"/>
        <w:widowControl w:val="0"/>
        <w:numPr>
          <w:ilvl w:val="0"/>
          <w:numId w:val="14"/>
        </w:numPr>
        <w:tabs>
          <w:tab w:val="left" w:pos="943"/>
        </w:tabs>
        <w:spacing w:after="0" w:line="240" w:lineRule="auto"/>
        <w:ind w:left="0" w:firstLine="567"/>
        <w:contextualSpacing w:val="0"/>
        <w:jc w:val="both"/>
        <w:rPr>
          <w:rFonts w:ascii="Arial" w:hAnsi="Arial" w:cs="Arial"/>
          <w:sz w:val="24"/>
          <w:szCs w:val="24"/>
        </w:rPr>
      </w:pPr>
      <w:r>
        <w:rPr>
          <w:rFonts w:ascii="Arial" w:hAnsi="Arial" w:cs="Calibri"/>
          <w:sz w:val="24"/>
          <w:szCs w:val="24"/>
        </w:rPr>
        <w:t>probleme</w:t>
      </w:r>
      <w:r>
        <w:rPr>
          <w:rFonts w:ascii="Arial" w:hAnsi="Arial" w:cs="Calibri"/>
          <w:spacing w:val="4"/>
          <w:sz w:val="24"/>
          <w:szCs w:val="24"/>
        </w:rPr>
        <w:t xml:space="preserve"> </w:t>
      </w:r>
      <w:r>
        <w:rPr>
          <w:rFonts w:ascii="Arial" w:hAnsi="Arial" w:cs="Calibri"/>
          <w:sz w:val="24"/>
          <w:szCs w:val="24"/>
        </w:rPr>
        <w:t>de</w:t>
      </w:r>
      <w:r>
        <w:rPr>
          <w:rFonts w:ascii="Arial" w:hAnsi="Arial" w:cs="Calibri"/>
          <w:spacing w:val="5"/>
          <w:sz w:val="24"/>
          <w:szCs w:val="24"/>
        </w:rPr>
        <w:t xml:space="preserve"> </w:t>
      </w:r>
      <w:r>
        <w:rPr>
          <w:rFonts w:ascii="Arial" w:hAnsi="Arial" w:cs="Calibri"/>
          <w:sz w:val="24"/>
          <w:szCs w:val="24"/>
        </w:rPr>
        <w:t>producție</w:t>
      </w:r>
      <w:r>
        <w:rPr>
          <w:rFonts w:ascii="Arial" w:hAnsi="Arial" w:cs="Calibri"/>
          <w:spacing w:val="5"/>
          <w:sz w:val="24"/>
          <w:szCs w:val="24"/>
        </w:rPr>
        <w:t xml:space="preserve"> </w:t>
      </w:r>
      <w:r>
        <w:rPr>
          <w:rFonts w:ascii="Arial" w:hAnsi="Arial" w:cs="Calibri"/>
          <w:sz w:val="24"/>
          <w:szCs w:val="24"/>
        </w:rPr>
        <w:t>și/sau</w:t>
      </w:r>
      <w:r>
        <w:rPr>
          <w:rFonts w:ascii="Arial" w:hAnsi="Arial" w:cs="Calibri"/>
          <w:spacing w:val="5"/>
          <w:sz w:val="24"/>
          <w:szCs w:val="24"/>
        </w:rPr>
        <w:t xml:space="preserve"> </w:t>
      </w:r>
      <w:r>
        <w:rPr>
          <w:rFonts w:ascii="Arial" w:hAnsi="Arial" w:cs="Calibri"/>
          <w:spacing w:val="-2"/>
          <w:sz w:val="24"/>
          <w:szCs w:val="24"/>
        </w:rPr>
        <w:t>distribuție;</w:t>
      </w:r>
    </w:p>
    <w:p w14:paraId="74F7ABBA" w14:textId="77777777" w:rsidR="00991789" w:rsidRDefault="009F2C29">
      <w:pPr>
        <w:pStyle w:val="ListParagraph"/>
        <w:widowControl w:val="0"/>
        <w:numPr>
          <w:ilvl w:val="0"/>
          <w:numId w:val="14"/>
        </w:numPr>
        <w:tabs>
          <w:tab w:val="left" w:pos="943"/>
        </w:tabs>
        <w:spacing w:after="0" w:line="240" w:lineRule="auto"/>
        <w:ind w:left="0" w:firstLine="567"/>
        <w:contextualSpacing w:val="0"/>
        <w:jc w:val="both"/>
        <w:rPr>
          <w:rFonts w:ascii="Arial" w:hAnsi="Arial" w:cs="Arial"/>
          <w:sz w:val="24"/>
          <w:szCs w:val="24"/>
        </w:rPr>
      </w:pPr>
      <w:r>
        <w:rPr>
          <w:rFonts w:ascii="Arial" w:hAnsi="Arial" w:cs="Calibri"/>
          <w:sz w:val="24"/>
          <w:szCs w:val="24"/>
        </w:rPr>
        <w:t>încadrarea</w:t>
      </w:r>
      <w:r>
        <w:rPr>
          <w:rFonts w:ascii="Arial" w:hAnsi="Arial" w:cs="Calibri"/>
          <w:spacing w:val="-2"/>
          <w:sz w:val="24"/>
          <w:szCs w:val="24"/>
        </w:rPr>
        <w:t xml:space="preserve"> </w:t>
      </w:r>
      <w:r>
        <w:rPr>
          <w:rFonts w:ascii="Arial" w:hAnsi="Arial" w:cs="Calibri"/>
          <w:sz w:val="24"/>
          <w:szCs w:val="24"/>
        </w:rPr>
        <w:t>produselor</w:t>
      </w:r>
      <w:r>
        <w:rPr>
          <w:rFonts w:ascii="Arial" w:hAnsi="Arial" w:cs="Calibri"/>
          <w:spacing w:val="-2"/>
          <w:sz w:val="24"/>
          <w:szCs w:val="24"/>
        </w:rPr>
        <w:t xml:space="preserve"> </w:t>
      </w:r>
      <w:r>
        <w:rPr>
          <w:rFonts w:ascii="Arial" w:hAnsi="Arial" w:cs="Calibri"/>
          <w:sz w:val="24"/>
          <w:szCs w:val="24"/>
        </w:rPr>
        <w:t>ca</w:t>
      </w:r>
      <w:r>
        <w:rPr>
          <w:rFonts w:ascii="Arial" w:hAnsi="Arial" w:cs="Calibri"/>
          <w:spacing w:val="-1"/>
          <w:sz w:val="24"/>
          <w:szCs w:val="24"/>
        </w:rPr>
        <w:t xml:space="preserve"> </w:t>
      </w:r>
      <w:r>
        <w:rPr>
          <w:rFonts w:ascii="Arial" w:hAnsi="Arial" w:cs="Calibri"/>
          <w:sz w:val="24"/>
          <w:szCs w:val="24"/>
        </w:rPr>
        <w:t>„</w:t>
      </w:r>
      <w:proofErr w:type="spellStart"/>
      <w:r>
        <w:rPr>
          <w:rFonts w:ascii="Arial" w:hAnsi="Arial" w:cs="Calibri"/>
          <w:sz w:val="24"/>
          <w:szCs w:val="24"/>
        </w:rPr>
        <w:t>end</w:t>
      </w:r>
      <w:proofErr w:type="spellEnd"/>
      <w:r>
        <w:rPr>
          <w:rFonts w:ascii="Arial" w:hAnsi="Arial" w:cs="Calibri"/>
          <w:spacing w:val="-2"/>
          <w:sz w:val="24"/>
          <w:szCs w:val="24"/>
        </w:rPr>
        <w:t xml:space="preserve"> </w:t>
      </w:r>
      <w:r>
        <w:rPr>
          <w:rFonts w:ascii="Arial" w:hAnsi="Arial" w:cs="Calibri"/>
          <w:sz w:val="24"/>
          <w:szCs w:val="24"/>
        </w:rPr>
        <w:t>of</w:t>
      </w:r>
      <w:r>
        <w:rPr>
          <w:rFonts w:ascii="Arial" w:hAnsi="Arial" w:cs="Calibri"/>
          <w:spacing w:val="-2"/>
          <w:sz w:val="24"/>
          <w:szCs w:val="24"/>
        </w:rPr>
        <w:t xml:space="preserve"> </w:t>
      </w:r>
      <w:proofErr w:type="spellStart"/>
      <w:r>
        <w:rPr>
          <w:rFonts w:ascii="Arial" w:hAnsi="Arial" w:cs="Calibri"/>
          <w:sz w:val="24"/>
          <w:szCs w:val="24"/>
        </w:rPr>
        <w:t>life</w:t>
      </w:r>
      <w:proofErr w:type="spellEnd"/>
      <w:r>
        <w:rPr>
          <w:rFonts w:ascii="Arial" w:hAnsi="Arial" w:cs="Calibri"/>
          <w:sz w:val="24"/>
          <w:szCs w:val="24"/>
        </w:rPr>
        <w:t>”,</w:t>
      </w:r>
      <w:r>
        <w:rPr>
          <w:rFonts w:ascii="Arial" w:hAnsi="Arial" w:cs="Calibri"/>
          <w:spacing w:val="-1"/>
          <w:sz w:val="24"/>
          <w:szCs w:val="24"/>
        </w:rPr>
        <w:t xml:space="preserve"> </w:t>
      </w:r>
      <w:r>
        <w:rPr>
          <w:rFonts w:ascii="Arial" w:hAnsi="Arial" w:cs="Calibri"/>
          <w:sz w:val="24"/>
          <w:szCs w:val="24"/>
        </w:rPr>
        <w:t>„</w:t>
      </w:r>
      <w:proofErr w:type="spellStart"/>
      <w:r>
        <w:rPr>
          <w:rFonts w:ascii="Arial" w:hAnsi="Arial" w:cs="Calibri"/>
          <w:sz w:val="24"/>
          <w:szCs w:val="24"/>
        </w:rPr>
        <w:t>end</w:t>
      </w:r>
      <w:proofErr w:type="spellEnd"/>
      <w:r>
        <w:rPr>
          <w:rFonts w:ascii="Arial" w:hAnsi="Arial" w:cs="Calibri"/>
          <w:spacing w:val="-2"/>
          <w:sz w:val="24"/>
          <w:szCs w:val="24"/>
        </w:rPr>
        <w:t xml:space="preserve"> </w:t>
      </w:r>
      <w:r>
        <w:rPr>
          <w:rFonts w:ascii="Arial" w:hAnsi="Arial" w:cs="Calibri"/>
          <w:sz w:val="24"/>
          <w:szCs w:val="24"/>
        </w:rPr>
        <w:t>of</w:t>
      </w:r>
      <w:r>
        <w:rPr>
          <w:rFonts w:ascii="Arial" w:hAnsi="Arial" w:cs="Calibri"/>
          <w:spacing w:val="-1"/>
          <w:sz w:val="24"/>
          <w:szCs w:val="24"/>
        </w:rPr>
        <w:t xml:space="preserve"> </w:t>
      </w:r>
      <w:r>
        <w:rPr>
          <w:rFonts w:ascii="Arial" w:hAnsi="Arial" w:cs="Calibri"/>
          <w:sz w:val="24"/>
          <w:szCs w:val="24"/>
        </w:rPr>
        <w:t>sale”,</w:t>
      </w:r>
      <w:r>
        <w:rPr>
          <w:rFonts w:ascii="Arial" w:hAnsi="Arial" w:cs="Calibri"/>
          <w:spacing w:val="-2"/>
          <w:sz w:val="24"/>
          <w:szCs w:val="24"/>
        </w:rPr>
        <w:t xml:space="preserve"> </w:t>
      </w:r>
      <w:r>
        <w:rPr>
          <w:rFonts w:ascii="Arial" w:hAnsi="Arial" w:cs="Calibri"/>
          <w:sz w:val="24"/>
          <w:szCs w:val="24"/>
        </w:rPr>
        <w:t>„</w:t>
      </w:r>
      <w:proofErr w:type="spellStart"/>
      <w:r>
        <w:rPr>
          <w:rFonts w:ascii="Arial" w:hAnsi="Arial" w:cs="Calibri"/>
          <w:sz w:val="24"/>
          <w:szCs w:val="24"/>
        </w:rPr>
        <w:t>end</w:t>
      </w:r>
      <w:proofErr w:type="spellEnd"/>
      <w:r>
        <w:rPr>
          <w:rFonts w:ascii="Arial" w:hAnsi="Arial" w:cs="Calibri"/>
          <w:spacing w:val="-2"/>
          <w:sz w:val="24"/>
          <w:szCs w:val="24"/>
        </w:rPr>
        <w:t xml:space="preserve"> </w:t>
      </w:r>
      <w:r>
        <w:rPr>
          <w:rFonts w:ascii="Arial" w:hAnsi="Arial" w:cs="Calibri"/>
          <w:sz w:val="24"/>
          <w:szCs w:val="24"/>
        </w:rPr>
        <w:t>of</w:t>
      </w:r>
      <w:r>
        <w:rPr>
          <w:rFonts w:ascii="Arial" w:hAnsi="Arial" w:cs="Calibri"/>
          <w:spacing w:val="-1"/>
          <w:sz w:val="24"/>
          <w:szCs w:val="24"/>
        </w:rPr>
        <w:t xml:space="preserve"> </w:t>
      </w:r>
      <w:proofErr w:type="spellStart"/>
      <w:r>
        <w:rPr>
          <w:rFonts w:ascii="Arial" w:hAnsi="Arial" w:cs="Calibri"/>
          <w:spacing w:val="-2"/>
          <w:sz w:val="24"/>
          <w:szCs w:val="24"/>
        </w:rPr>
        <w:t>support</w:t>
      </w:r>
      <w:proofErr w:type="spellEnd"/>
      <w:r>
        <w:rPr>
          <w:rFonts w:ascii="Arial" w:hAnsi="Arial" w:cs="Calibri"/>
          <w:spacing w:val="-2"/>
          <w:sz w:val="24"/>
          <w:szCs w:val="24"/>
        </w:rPr>
        <w:t>”;</w:t>
      </w:r>
    </w:p>
    <w:p w14:paraId="5C83EAB1" w14:textId="77777777" w:rsidR="00991789" w:rsidRDefault="009F2C29">
      <w:pPr>
        <w:pStyle w:val="ListParagraph"/>
        <w:widowControl w:val="0"/>
        <w:numPr>
          <w:ilvl w:val="0"/>
          <w:numId w:val="14"/>
        </w:numPr>
        <w:tabs>
          <w:tab w:val="left" w:pos="943"/>
          <w:tab w:val="left" w:pos="945"/>
        </w:tabs>
        <w:spacing w:after="0" w:line="240" w:lineRule="auto"/>
        <w:ind w:left="0" w:right="209" w:firstLine="567"/>
        <w:contextualSpacing w:val="0"/>
        <w:jc w:val="both"/>
        <w:rPr>
          <w:rFonts w:ascii="Arial" w:hAnsi="Arial" w:cs="Arial"/>
          <w:sz w:val="24"/>
          <w:szCs w:val="24"/>
        </w:rPr>
      </w:pPr>
      <w:r>
        <w:rPr>
          <w:rFonts w:ascii="Arial" w:hAnsi="Arial" w:cs="Calibri"/>
          <w:sz w:val="24"/>
          <w:szCs w:val="24"/>
        </w:rPr>
        <w:t>propunerea de livrare a unor produse de ultimă generație atunci când producătorul a lansat pe piață în timpul derulării contractului de furnizare versiuni mai performante ale produselor ofertate inițial, cu menținerea prețurilor prevăzute de contractant în oferta sa;</w:t>
      </w:r>
    </w:p>
    <w:p w14:paraId="4BCF6656" w14:textId="77777777" w:rsidR="00991789" w:rsidRDefault="009F2C29">
      <w:pPr>
        <w:pStyle w:val="ListParagraph"/>
        <w:widowControl w:val="0"/>
        <w:numPr>
          <w:ilvl w:val="0"/>
          <w:numId w:val="14"/>
        </w:numPr>
        <w:tabs>
          <w:tab w:val="left" w:pos="943"/>
          <w:tab w:val="left" w:pos="945"/>
        </w:tabs>
        <w:spacing w:after="0" w:line="240" w:lineRule="auto"/>
        <w:ind w:left="0" w:right="211" w:firstLine="567"/>
        <w:contextualSpacing w:val="0"/>
        <w:jc w:val="both"/>
        <w:rPr>
          <w:rFonts w:ascii="Arial" w:hAnsi="Arial" w:cs="Arial"/>
          <w:sz w:val="24"/>
          <w:szCs w:val="24"/>
        </w:rPr>
      </w:pPr>
      <w:r>
        <w:rPr>
          <w:rFonts w:ascii="Arial" w:hAnsi="Arial" w:cs="Calibri"/>
          <w:sz w:val="24"/>
          <w:szCs w:val="24"/>
        </w:rPr>
        <w:t>încadrarea</w:t>
      </w:r>
      <w:r>
        <w:rPr>
          <w:rFonts w:ascii="Arial" w:hAnsi="Arial" w:cs="Calibri"/>
          <w:spacing w:val="-9"/>
          <w:sz w:val="24"/>
          <w:szCs w:val="24"/>
        </w:rPr>
        <w:t xml:space="preserve"> </w:t>
      </w:r>
      <w:r>
        <w:rPr>
          <w:rFonts w:ascii="Arial" w:hAnsi="Arial" w:cs="Calibri"/>
          <w:sz w:val="24"/>
          <w:szCs w:val="24"/>
        </w:rPr>
        <w:t>produselor</w:t>
      </w:r>
      <w:r>
        <w:rPr>
          <w:rFonts w:ascii="Arial" w:hAnsi="Arial" w:cs="Calibri"/>
          <w:spacing w:val="-9"/>
          <w:sz w:val="24"/>
          <w:szCs w:val="24"/>
        </w:rPr>
        <w:t xml:space="preserve"> </w:t>
      </w:r>
      <w:r>
        <w:rPr>
          <w:rFonts w:ascii="Arial" w:hAnsi="Arial" w:cs="Calibri"/>
          <w:sz w:val="24"/>
          <w:szCs w:val="24"/>
        </w:rPr>
        <w:t>ca</w:t>
      </w:r>
      <w:r>
        <w:rPr>
          <w:rFonts w:ascii="Arial" w:hAnsi="Arial" w:cs="Calibri"/>
          <w:spacing w:val="-9"/>
          <w:sz w:val="24"/>
          <w:szCs w:val="24"/>
        </w:rPr>
        <w:t xml:space="preserve"> </w:t>
      </w:r>
      <w:r>
        <w:rPr>
          <w:rFonts w:ascii="Arial" w:hAnsi="Arial" w:cs="Calibri"/>
          <w:sz w:val="24"/>
          <w:szCs w:val="24"/>
        </w:rPr>
        <w:t>„</w:t>
      </w:r>
      <w:proofErr w:type="spellStart"/>
      <w:r>
        <w:rPr>
          <w:rFonts w:ascii="Arial" w:hAnsi="Arial" w:cs="Calibri"/>
          <w:sz w:val="24"/>
          <w:szCs w:val="24"/>
        </w:rPr>
        <w:t>end</w:t>
      </w:r>
      <w:proofErr w:type="spellEnd"/>
      <w:r>
        <w:rPr>
          <w:rFonts w:ascii="Arial" w:hAnsi="Arial" w:cs="Calibri"/>
          <w:spacing w:val="-9"/>
          <w:sz w:val="24"/>
          <w:szCs w:val="24"/>
        </w:rPr>
        <w:t xml:space="preserve"> </w:t>
      </w:r>
      <w:r>
        <w:rPr>
          <w:rFonts w:ascii="Arial" w:hAnsi="Arial" w:cs="Calibri"/>
          <w:sz w:val="24"/>
          <w:szCs w:val="24"/>
        </w:rPr>
        <w:t>of</w:t>
      </w:r>
      <w:r>
        <w:rPr>
          <w:rFonts w:ascii="Arial" w:hAnsi="Arial" w:cs="Calibri"/>
          <w:spacing w:val="-9"/>
          <w:sz w:val="24"/>
          <w:szCs w:val="24"/>
        </w:rPr>
        <w:t xml:space="preserve"> </w:t>
      </w:r>
      <w:proofErr w:type="spellStart"/>
      <w:r>
        <w:rPr>
          <w:rFonts w:ascii="Arial" w:hAnsi="Arial" w:cs="Calibri"/>
          <w:sz w:val="24"/>
          <w:szCs w:val="24"/>
        </w:rPr>
        <w:t>life</w:t>
      </w:r>
      <w:proofErr w:type="spellEnd"/>
      <w:r>
        <w:rPr>
          <w:rFonts w:ascii="Arial" w:hAnsi="Arial" w:cs="Calibri"/>
          <w:sz w:val="24"/>
          <w:szCs w:val="24"/>
        </w:rPr>
        <w:t>”</w:t>
      </w:r>
      <w:r>
        <w:rPr>
          <w:rFonts w:ascii="Arial" w:hAnsi="Arial" w:cs="Calibri"/>
          <w:spacing w:val="-9"/>
          <w:sz w:val="24"/>
          <w:szCs w:val="24"/>
        </w:rPr>
        <w:t xml:space="preserve"> </w:t>
      </w:r>
      <w:r>
        <w:rPr>
          <w:rFonts w:ascii="Arial" w:hAnsi="Arial" w:cs="Calibri"/>
          <w:sz w:val="24"/>
          <w:szCs w:val="24"/>
        </w:rPr>
        <w:t>coroborat</w:t>
      </w:r>
      <w:r>
        <w:rPr>
          <w:rFonts w:ascii="Arial" w:hAnsi="Arial" w:cs="Calibri"/>
          <w:spacing w:val="-9"/>
          <w:sz w:val="24"/>
          <w:szCs w:val="24"/>
        </w:rPr>
        <w:t xml:space="preserve"> </w:t>
      </w:r>
      <w:r>
        <w:rPr>
          <w:rFonts w:ascii="Arial" w:hAnsi="Arial" w:cs="Calibri"/>
          <w:sz w:val="24"/>
          <w:szCs w:val="24"/>
        </w:rPr>
        <w:t>cu</w:t>
      </w:r>
      <w:r>
        <w:rPr>
          <w:rFonts w:ascii="Arial" w:hAnsi="Arial" w:cs="Calibri"/>
          <w:spacing w:val="-9"/>
          <w:sz w:val="24"/>
          <w:szCs w:val="24"/>
        </w:rPr>
        <w:t xml:space="preserve"> </w:t>
      </w:r>
      <w:r>
        <w:rPr>
          <w:rFonts w:ascii="Arial" w:hAnsi="Arial" w:cs="Calibri"/>
          <w:sz w:val="24"/>
          <w:szCs w:val="24"/>
        </w:rPr>
        <w:t>schimbarea</w:t>
      </w:r>
      <w:r>
        <w:rPr>
          <w:rFonts w:ascii="Arial" w:hAnsi="Arial" w:cs="Calibri"/>
          <w:spacing w:val="-9"/>
          <w:sz w:val="24"/>
          <w:szCs w:val="24"/>
        </w:rPr>
        <w:t xml:space="preserve"> </w:t>
      </w:r>
      <w:r>
        <w:rPr>
          <w:rFonts w:ascii="Arial" w:hAnsi="Arial" w:cs="Calibri"/>
          <w:sz w:val="24"/>
          <w:szCs w:val="24"/>
        </w:rPr>
        <w:t>procesului tehnologic sau tehnologiei produselor;</w:t>
      </w:r>
    </w:p>
    <w:p w14:paraId="6E95C981" w14:textId="77777777" w:rsidR="00991789" w:rsidRDefault="009F2C29">
      <w:pPr>
        <w:pStyle w:val="ListParagraph"/>
        <w:widowControl w:val="0"/>
        <w:numPr>
          <w:ilvl w:val="0"/>
          <w:numId w:val="14"/>
        </w:numPr>
        <w:tabs>
          <w:tab w:val="left" w:pos="943"/>
        </w:tabs>
        <w:spacing w:after="0" w:line="240" w:lineRule="auto"/>
        <w:ind w:left="0" w:firstLine="567"/>
        <w:contextualSpacing w:val="0"/>
        <w:jc w:val="both"/>
        <w:rPr>
          <w:rFonts w:ascii="Arial" w:hAnsi="Arial" w:cs="Arial"/>
          <w:sz w:val="24"/>
          <w:szCs w:val="24"/>
        </w:rPr>
      </w:pPr>
      <w:r>
        <w:rPr>
          <w:rFonts w:ascii="Arial" w:hAnsi="Arial" w:cs="Calibri"/>
          <w:sz w:val="24"/>
          <w:szCs w:val="24"/>
        </w:rPr>
        <w:t>alte</w:t>
      </w:r>
      <w:r>
        <w:rPr>
          <w:rFonts w:ascii="Arial" w:hAnsi="Arial" w:cs="Calibri"/>
          <w:spacing w:val="-1"/>
          <w:sz w:val="24"/>
          <w:szCs w:val="24"/>
        </w:rPr>
        <w:t xml:space="preserve"> </w:t>
      </w:r>
      <w:r>
        <w:rPr>
          <w:rFonts w:ascii="Arial" w:hAnsi="Arial" w:cs="Calibri"/>
          <w:sz w:val="24"/>
          <w:szCs w:val="24"/>
        </w:rPr>
        <w:t>situații neprevăzute și justificate de către C</w:t>
      </w:r>
      <w:r>
        <w:rPr>
          <w:rFonts w:ascii="Arial" w:hAnsi="Arial" w:cs="Calibri"/>
          <w:spacing w:val="-2"/>
          <w:sz w:val="24"/>
          <w:szCs w:val="24"/>
        </w:rPr>
        <w:t>ontractant.</w:t>
      </w:r>
    </w:p>
    <w:p w14:paraId="03605905" w14:textId="77777777" w:rsidR="00991789" w:rsidRDefault="009F2C29">
      <w:pPr>
        <w:pStyle w:val="BodyText"/>
        <w:spacing w:after="0" w:line="240" w:lineRule="auto"/>
        <w:ind w:right="209" w:firstLine="567"/>
        <w:rPr>
          <w:rFonts w:eastAsia="Calibri"/>
          <w:spacing w:val="-2"/>
          <w:sz w:val="24"/>
          <w:szCs w:val="24"/>
        </w:rPr>
      </w:pPr>
      <w:r>
        <w:rPr>
          <w:rFonts w:eastAsia="Calibri" w:cs="Calibri"/>
          <w:sz w:val="24"/>
          <w:szCs w:val="24"/>
        </w:rPr>
        <w:t>Analiza</w:t>
      </w:r>
      <w:r>
        <w:rPr>
          <w:rFonts w:eastAsia="Calibri" w:cs="Calibri"/>
          <w:spacing w:val="-5"/>
          <w:sz w:val="24"/>
          <w:szCs w:val="24"/>
        </w:rPr>
        <w:t xml:space="preserve"> </w:t>
      </w:r>
      <w:r>
        <w:rPr>
          <w:rFonts w:eastAsia="Calibri" w:cs="Calibri"/>
          <w:sz w:val="24"/>
          <w:szCs w:val="24"/>
        </w:rPr>
        <w:t>și</w:t>
      </w:r>
      <w:r>
        <w:rPr>
          <w:rFonts w:eastAsia="Calibri" w:cs="Calibri"/>
          <w:spacing w:val="-5"/>
          <w:sz w:val="24"/>
          <w:szCs w:val="24"/>
        </w:rPr>
        <w:t xml:space="preserve"> </w:t>
      </w:r>
      <w:r>
        <w:rPr>
          <w:rFonts w:eastAsia="Calibri" w:cs="Calibri"/>
          <w:sz w:val="24"/>
          <w:szCs w:val="24"/>
        </w:rPr>
        <w:t>validarea/invalidarea</w:t>
      </w:r>
      <w:r>
        <w:rPr>
          <w:rFonts w:eastAsia="Calibri" w:cs="Calibri"/>
          <w:spacing w:val="-5"/>
          <w:sz w:val="24"/>
          <w:szCs w:val="24"/>
        </w:rPr>
        <w:t xml:space="preserve"> </w:t>
      </w:r>
      <w:r>
        <w:rPr>
          <w:rFonts w:eastAsia="Calibri" w:cs="Calibri"/>
          <w:sz w:val="24"/>
          <w:szCs w:val="24"/>
        </w:rPr>
        <w:t>noilor</w:t>
      </w:r>
      <w:r>
        <w:rPr>
          <w:rFonts w:eastAsia="Calibri" w:cs="Calibri"/>
          <w:spacing w:val="-5"/>
          <w:sz w:val="24"/>
          <w:szCs w:val="24"/>
        </w:rPr>
        <w:t xml:space="preserve"> </w:t>
      </w:r>
      <w:r>
        <w:rPr>
          <w:rFonts w:eastAsia="Calibri" w:cs="Calibri"/>
          <w:sz w:val="24"/>
          <w:szCs w:val="24"/>
        </w:rPr>
        <w:t>produse</w:t>
      </w:r>
      <w:r>
        <w:rPr>
          <w:rFonts w:eastAsia="Calibri" w:cs="Calibri"/>
          <w:spacing w:val="-5"/>
          <w:sz w:val="24"/>
          <w:szCs w:val="24"/>
        </w:rPr>
        <w:t xml:space="preserve"> </w:t>
      </w:r>
      <w:r>
        <w:rPr>
          <w:rFonts w:eastAsia="Calibri" w:cs="Calibri"/>
          <w:sz w:val="24"/>
          <w:szCs w:val="24"/>
        </w:rPr>
        <w:t>se</w:t>
      </w:r>
      <w:r>
        <w:rPr>
          <w:rFonts w:eastAsia="Calibri" w:cs="Calibri"/>
          <w:spacing w:val="-5"/>
          <w:sz w:val="24"/>
          <w:szCs w:val="24"/>
        </w:rPr>
        <w:t xml:space="preserve"> </w:t>
      </w:r>
      <w:r>
        <w:rPr>
          <w:rFonts w:eastAsia="Calibri" w:cs="Calibri"/>
          <w:sz w:val="24"/>
          <w:szCs w:val="24"/>
        </w:rPr>
        <w:t>va</w:t>
      </w:r>
      <w:r>
        <w:rPr>
          <w:rFonts w:eastAsia="Calibri" w:cs="Calibri"/>
          <w:spacing w:val="-5"/>
          <w:sz w:val="24"/>
          <w:szCs w:val="24"/>
        </w:rPr>
        <w:t xml:space="preserve"> </w:t>
      </w:r>
      <w:r>
        <w:rPr>
          <w:rFonts w:eastAsia="Calibri" w:cs="Calibri"/>
          <w:sz w:val="24"/>
          <w:szCs w:val="24"/>
        </w:rPr>
        <w:t>face</w:t>
      </w:r>
      <w:r>
        <w:rPr>
          <w:rFonts w:eastAsia="Calibri" w:cs="Calibri"/>
          <w:spacing w:val="-5"/>
          <w:sz w:val="24"/>
          <w:szCs w:val="24"/>
        </w:rPr>
        <w:t xml:space="preserve"> </w:t>
      </w:r>
      <w:r>
        <w:rPr>
          <w:rFonts w:eastAsia="Calibri" w:cs="Calibri"/>
          <w:sz w:val="24"/>
          <w:szCs w:val="24"/>
        </w:rPr>
        <w:t>de</w:t>
      </w:r>
      <w:r>
        <w:rPr>
          <w:rFonts w:eastAsia="Calibri" w:cs="Calibri"/>
          <w:spacing w:val="-5"/>
          <w:sz w:val="24"/>
          <w:szCs w:val="24"/>
        </w:rPr>
        <w:t xml:space="preserve"> </w:t>
      </w:r>
      <w:r>
        <w:rPr>
          <w:rFonts w:eastAsia="Calibri" w:cs="Calibri"/>
          <w:sz w:val="24"/>
          <w:szCs w:val="24"/>
        </w:rPr>
        <w:t>către</w:t>
      </w:r>
      <w:r>
        <w:rPr>
          <w:rFonts w:eastAsia="Calibri" w:cs="Calibri"/>
          <w:spacing w:val="-5"/>
          <w:sz w:val="24"/>
          <w:szCs w:val="24"/>
        </w:rPr>
        <w:t xml:space="preserve"> </w:t>
      </w:r>
      <w:r>
        <w:rPr>
          <w:rFonts w:eastAsia="Calibri" w:cs="Calibri"/>
          <w:sz w:val="24"/>
          <w:szCs w:val="24"/>
        </w:rPr>
        <w:t xml:space="preserve">structura de specialitate a Autorității contractante luând în considerare documentația tehnică a noii configurații, parametrii tehnici propuși, precum și performanța globală a </w:t>
      </w:r>
      <w:r>
        <w:rPr>
          <w:rFonts w:eastAsia="Calibri" w:cs="Calibri"/>
          <w:spacing w:val="-2"/>
          <w:sz w:val="24"/>
          <w:szCs w:val="24"/>
        </w:rPr>
        <w:t>produsului.</w:t>
      </w:r>
    </w:p>
    <w:p w14:paraId="2243D1BC" w14:textId="77777777" w:rsidR="00991789" w:rsidRPr="000D2E8E" w:rsidRDefault="009F2C29">
      <w:pPr>
        <w:pStyle w:val="Heading1"/>
        <w:keepLines/>
        <w:framePr w:hSpace="0" w:wrap="auto" w:vAnchor="margin" w:hAnchor="text" w:xAlign="left" w:yAlign="inline"/>
        <w:numPr>
          <w:ilvl w:val="0"/>
          <w:numId w:val="4"/>
        </w:numPr>
        <w:spacing w:before="120" w:after="120"/>
        <w:rPr>
          <w:rFonts w:eastAsia="Calibri"/>
          <w:sz w:val="24"/>
          <w:szCs w:val="24"/>
        </w:rPr>
      </w:pPr>
      <w:bookmarkStart w:id="31" w:name="_Hlk146709030"/>
      <w:bookmarkEnd w:id="30"/>
      <w:r w:rsidRPr="006C6C6D">
        <w:rPr>
          <w:rFonts w:eastAsia="Calibri"/>
          <w:sz w:val="24"/>
          <w:szCs w:val="24"/>
        </w:rPr>
        <w:t>Atribuțiile și responsabilitățile Părților</w:t>
      </w:r>
    </w:p>
    <w:p w14:paraId="1ED1E6A0" w14:textId="2C6FD396" w:rsidR="00991789" w:rsidRDefault="009F2C29">
      <w:pPr>
        <w:tabs>
          <w:tab w:val="left" w:pos="851"/>
        </w:tabs>
        <w:spacing w:after="0" w:line="240" w:lineRule="auto"/>
        <w:ind w:firstLine="567"/>
        <w:jc w:val="both"/>
        <w:rPr>
          <w:rFonts w:ascii="Arial" w:eastAsia="Calibri" w:hAnsi="Arial" w:cs="Calibri"/>
          <w:color w:val="000000"/>
          <w:sz w:val="24"/>
          <w:szCs w:val="24"/>
        </w:rPr>
      </w:pPr>
      <w:r>
        <w:rPr>
          <w:rFonts w:ascii="Arial" w:eastAsia="Calibri" w:hAnsi="Arial" w:cs="Calibri"/>
          <w:color w:val="000000"/>
          <w:sz w:val="24"/>
          <w:szCs w:val="24"/>
        </w:rPr>
        <w:t>În raport cu produsele solicitate și cu cerințele stipulate în prezentul Caiet de Sarcini, responsabilitățile și atribuțiile părților sunt:</w:t>
      </w:r>
    </w:p>
    <w:p w14:paraId="75894CFB" w14:textId="77777777" w:rsidR="00991789" w:rsidRDefault="009F2C29">
      <w:pPr>
        <w:tabs>
          <w:tab w:val="left" w:pos="851"/>
        </w:tabs>
        <w:spacing w:after="0" w:line="240" w:lineRule="auto"/>
        <w:ind w:firstLine="567"/>
        <w:jc w:val="both"/>
        <w:rPr>
          <w:rFonts w:ascii="Arial" w:eastAsia="Calibri" w:hAnsi="Arial" w:cs="Arial"/>
          <w:b/>
          <w:color w:val="000000"/>
          <w:sz w:val="24"/>
          <w:szCs w:val="24"/>
        </w:rPr>
      </w:pPr>
      <w:r>
        <w:rPr>
          <w:rFonts w:ascii="Arial" w:eastAsia="Calibri" w:hAnsi="Arial" w:cs="Calibri"/>
          <w:b/>
          <w:bCs/>
          <w:color w:val="000000"/>
          <w:sz w:val="24"/>
          <w:szCs w:val="24"/>
        </w:rPr>
        <w:t xml:space="preserve">Ofertantul </w:t>
      </w:r>
      <w:r>
        <w:rPr>
          <w:rFonts w:ascii="Arial" w:eastAsia="Calibri" w:hAnsi="Arial" w:cs="Calibri"/>
          <w:b/>
          <w:color w:val="000000"/>
          <w:sz w:val="24"/>
          <w:szCs w:val="24"/>
        </w:rPr>
        <w:t xml:space="preserve">are următoarele obligații principale: </w:t>
      </w:r>
    </w:p>
    <w:p w14:paraId="2F5B369D" w14:textId="77777777" w:rsidR="00991789" w:rsidRDefault="009F2C29">
      <w:pPr>
        <w:numPr>
          <w:ilvl w:val="1"/>
          <w:numId w:val="8"/>
        </w:numPr>
        <w:tabs>
          <w:tab w:val="left" w:pos="851"/>
        </w:tabs>
        <w:spacing w:after="60" w:line="240" w:lineRule="auto"/>
        <w:ind w:left="0" w:firstLine="567"/>
        <w:jc w:val="both"/>
        <w:rPr>
          <w:rFonts w:ascii="Arial" w:eastAsia="Calibri" w:hAnsi="Arial" w:cs="Arial"/>
          <w:color w:val="000000"/>
          <w:sz w:val="24"/>
          <w:szCs w:val="24"/>
        </w:rPr>
      </w:pPr>
      <w:r>
        <w:rPr>
          <w:rFonts w:ascii="Arial" w:eastAsia="Calibri" w:hAnsi="Arial" w:cs="Calibri"/>
          <w:color w:val="000000"/>
          <w:sz w:val="24"/>
          <w:szCs w:val="24"/>
        </w:rPr>
        <w:t xml:space="preserve">mobilizarea de resurse suficiente și cu expertiză adecvată pentru a asigura gestionarea contractului, astfel cum este solicitat la nivelul caietului de sarcini, </w:t>
      </w:r>
    </w:p>
    <w:p w14:paraId="594B0192" w14:textId="77777777" w:rsidR="00991789" w:rsidRDefault="009F2C29">
      <w:pPr>
        <w:numPr>
          <w:ilvl w:val="1"/>
          <w:numId w:val="8"/>
        </w:numPr>
        <w:tabs>
          <w:tab w:val="left" w:pos="851"/>
        </w:tabs>
        <w:spacing w:after="60" w:line="240" w:lineRule="auto"/>
        <w:ind w:left="0" w:firstLine="567"/>
        <w:jc w:val="both"/>
        <w:rPr>
          <w:rFonts w:ascii="Arial" w:eastAsia="Calibri" w:hAnsi="Arial" w:cs="Arial"/>
          <w:color w:val="000000"/>
          <w:sz w:val="24"/>
          <w:szCs w:val="24"/>
        </w:rPr>
      </w:pPr>
      <w:r>
        <w:rPr>
          <w:rFonts w:ascii="Arial" w:eastAsia="Calibri" w:hAnsi="Arial" w:cs="Calibri"/>
          <w:color w:val="000000"/>
          <w:sz w:val="24"/>
          <w:szCs w:val="24"/>
        </w:rPr>
        <w:t xml:space="preserve">îndeplinirea obligațiilor contractuale, cu respectarea bunelor practici din domeniu, a prevederilor legale și contractuale relevante, astfel încât să se asigure că obligațiile sunt îndeplinite la parametrii solicitați, </w:t>
      </w:r>
    </w:p>
    <w:p w14:paraId="2D882464" w14:textId="77777777" w:rsidR="00991789" w:rsidRDefault="009F2C29">
      <w:pPr>
        <w:numPr>
          <w:ilvl w:val="1"/>
          <w:numId w:val="8"/>
        </w:numPr>
        <w:tabs>
          <w:tab w:val="left" w:pos="851"/>
        </w:tabs>
        <w:spacing w:after="60" w:line="240" w:lineRule="auto"/>
        <w:ind w:left="0" w:firstLine="567"/>
        <w:jc w:val="both"/>
        <w:rPr>
          <w:rFonts w:ascii="Arial" w:eastAsia="Calibri" w:hAnsi="Arial" w:cs="Arial"/>
          <w:color w:val="000000"/>
          <w:sz w:val="24"/>
          <w:szCs w:val="24"/>
        </w:rPr>
      </w:pPr>
      <w:r>
        <w:rPr>
          <w:rFonts w:ascii="Arial" w:eastAsia="Calibri" w:hAnsi="Arial" w:cs="Calibri"/>
          <w:color w:val="000000"/>
          <w:sz w:val="24"/>
          <w:szCs w:val="24"/>
        </w:rPr>
        <w:t xml:space="preserve">asigurarea unui grad de flexibilitate în planificarea modalității de gestionare a contractului, pe toată durata de derulare a contractului, </w:t>
      </w:r>
    </w:p>
    <w:p w14:paraId="5AE8EED0" w14:textId="77777777" w:rsidR="00991789" w:rsidRDefault="009F2C29">
      <w:pPr>
        <w:numPr>
          <w:ilvl w:val="1"/>
          <w:numId w:val="8"/>
        </w:numPr>
        <w:tabs>
          <w:tab w:val="left" w:pos="851"/>
        </w:tabs>
        <w:spacing w:after="60" w:line="240" w:lineRule="auto"/>
        <w:ind w:left="0" w:firstLine="567"/>
        <w:jc w:val="both"/>
        <w:rPr>
          <w:rFonts w:ascii="Arial" w:eastAsia="Calibri" w:hAnsi="Arial" w:cs="Arial"/>
          <w:color w:val="000000"/>
          <w:sz w:val="24"/>
          <w:szCs w:val="24"/>
        </w:rPr>
      </w:pPr>
      <w:r>
        <w:rPr>
          <w:rFonts w:ascii="Arial" w:eastAsia="Calibri" w:hAnsi="Arial" w:cs="Calibri"/>
          <w:color w:val="000000"/>
          <w:sz w:val="24"/>
          <w:szCs w:val="24"/>
        </w:rPr>
        <w:t xml:space="preserve">transmiterea datelor de identificare și de contact ale personalului alocat pentru executarea contractului, </w:t>
      </w:r>
    </w:p>
    <w:p w14:paraId="351E7D47" w14:textId="77777777" w:rsidR="00991789" w:rsidRDefault="009F2C29">
      <w:pPr>
        <w:numPr>
          <w:ilvl w:val="1"/>
          <w:numId w:val="8"/>
        </w:numPr>
        <w:tabs>
          <w:tab w:val="left" w:pos="851"/>
        </w:tabs>
        <w:spacing w:after="60" w:line="240" w:lineRule="auto"/>
        <w:ind w:left="0" w:firstLine="567"/>
        <w:jc w:val="both"/>
        <w:rPr>
          <w:rFonts w:ascii="Arial" w:eastAsia="Calibri" w:hAnsi="Arial" w:cs="Arial"/>
          <w:color w:val="000000"/>
          <w:sz w:val="24"/>
          <w:szCs w:val="24"/>
        </w:rPr>
      </w:pPr>
      <w:r>
        <w:rPr>
          <w:rFonts w:ascii="Arial" w:eastAsia="Calibri" w:hAnsi="Arial" w:cs="Calibri"/>
          <w:color w:val="000000"/>
          <w:sz w:val="24"/>
          <w:szCs w:val="24"/>
        </w:rPr>
        <w:t xml:space="preserve">colaborarea cu personalul Autorității contractante alocat pentru verificarea produselor livrate și realizarea recepțiilor, </w:t>
      </w:r>
    </w:p>
    <w:p w14:paraId="6DB8CCDB" w14:textId="77777777" w:rsidR="00991789" w:rsidRDefault="009F2C29">
      <w:pPr>
        <w:numPr>
          <w:ilvl w:val="1"/>
          <w:numId w:val="8"/>
        </w:numPr>
        <w:tabs>
          <w:tab w:val="left" w:pos="851"/>
        </w:tabs>
        <w:spacing w:after="60" w:line="240" w:lineRule="auto"/>
        <w:ind w:left="0" w:firstLine="567"/>
        <w:jc w:val="both"/>
        <w:rPr>
          <w:rFonts w:ascii="Arial" w:eastAsia="Calibri" w:hAnsi="Arial" w:cs="Arial"/>
          <w:color w:val="000000"/>
          <w:sz w:val="24"/>
          <w:szCs w:val="24"/>
        </w:rPr>
      </w:pPr>
      <w:r>
        <w:rPr>
          <w:rFonts w:ascii="Arial" w:eastAsia="Calibri" w:hAnsi="Arial" w:cs="Calibri"/>
          <w:color w:val="000000"/>
          <w:sz w:val="24"/>
          <w:szCs w:val="24"/>
        </w:rPr>
        <w:t xml:space="preserve">reducerea, în măsura posibilă, la minim, a situațiilor de întârzieri în efectuarea livrărilor, minimizând astfel impactul negativ asupra activității autorității/entității contractante, </w:t>
      </w:r>
    </w:p>
    <w:p w14:paraId="6597D302" w14:textId="77777777" w:rsidR="00991789" w:rsidRDefault="009F2C29">
      <w:pPr>
        <w:numPr>
          <w:ilvl w:val="1"/>
          <w:numId w:val="8"/>
        </w:numPr>
        <w:tabs>
          <w:tab w:val="left" w:pos="851"/>
        </w:tabs>
        <w:spacing w:after="0" w:line="240" w:lineRule="auto"/>
        <w:ind w:left="0" w:firstLine="567"/>
        <w:jc w:val="both"/>
        <w:rPr>
          <w:rFonts w:ascii="Arial" w:eastAsia="Calibri" w:hAnsi="Arial" w:cs="Arial"/>
          <w:color w:val="000000"/>
          <w:sz w:val="24"/>
          <w:szCs w:val="24"/>
        </w:rPr>
      </w:pPr>
      <w:r>
        <w:rPr>
          <w:rFonts w:ascii="Arial" w:eastAsia="Calibri" w:hAnsi="Arial" w:cs="Calibri"/>
          <w:color w:val="000000"/>
          <w:sz w:val="24"/>
          <w:szCs w:val="24"/>
        </w:rPr>
        <w:t xml:space="preserve">asigurarea că orice documente, documentații și/sau instrucțiuni furnizate către personalul autorității/entității contractante sunt exacte și elaborate în conformitate cu bunele practici specifice în domeniu, </w:t>
      </w:r>
    </w:p>
    <w:p w14:paraId="0C86F1D6" w14:textId="77777777" w:rsidR="00991789" w:rsidRDefault="009F2C29">
      <w:pPr>
        <w:numPr>
          <w:ilvl w:val="1"/>
          <w:numId w:val="8"/>
        </w:numPr>
        <w:tabs>
          <w:tab w:val="left" w:pos="851"/>
        </w:tabs>
        <w:spacing w:after="0" w:line="240" w:lineRule="auto"/>
        <w:ind w:left="0" w:firstLine="567"/>
        <w:jc w:val="both"/>
        <w:rPr>
          <w:rFonts w:ascii="Arial" w:eastAsia="Calibri" w:hAnsi="Arial" w:cs="Arial"/>
          <w:color w:val="000000"/>
          <w:sz w:val="24"/>
          <w:szCs w:val="24"/>
        </w:rPr>
      </w:pPr>
      <w:r>
        <w:rPr>
          <w:rFonts w:ascii="Arial" w:eastAsia="Calibri" w:hAnsi="Arial" w:cs="Calibri"/>
          <w:color w:val="000000"/>
          <w:sz w:val="24"/>
          <w:szCs w:val="24"/>
        </w:rPr>
        <w:t xml:space="preserve">prezentarea rapoartelor solicitate de personalul autorității contractante, potrivit cerințelor de raportare stabilite prin contract, </w:t>
      </w:r>
    </w:p>
    <w:p w14:paraId="2FF846C1" w14:textId="77777777" w:rsidR="00991789" w:rsidRDefault="009F2C29">
      <w:pPr>
        <w:numPr>
          <w:ilvl w:val="1"/>
          <w:numId w:val="8"/>
        </w:numPr>
        <w:tabs>
          <w:tab w:val="left" w:pos="851"/>
        </w:tabs>
        <w:spacing w:after="0" w:line="240" w:lineRule="auto"/>
        <w:ind w:left="0" w:firstLine="567"/>
        <w:jc w:val="both"/>
        <w:rPr>
          <w:rFonts w:ascii="Arial" w:eastAsia="Calibri" w:hAnsi="Arial" w:cs="Arial"/>
          <w:color w:val="000000"/>
          <w:sz w:val="24"/>
          <w:szCs w:val="24"/>
        </w:rPr>
      </w:pPr>
      <w:r>
        <w:rPr>
          <w:rFonts w:ascii="Arial" w:eastAsia="Calibri" w:hAnsi="Arial" w:cs="Calibri"/>
          <w:color w:val="000000"/>
          <w:sz w:val="24"/>
          <w:szCs w:val="24"/>
        </w:rPr>
        <w:t xml:space="preserve">colaborarea cu personalul Autorității contractante alocat pentru furnizarea produselor care fac obiectul contractului și pentru asigurarea serviciilor accesorii. </w:t>
      </w:r>
    </w:p>
    <w:p w14:paraId="62BF33CD" w14:textId="77777777" w:rsidR="00991789" w:rsidRDefault="009F2C29">
      <w:pPr>
        <w:tabs>
          <w:tab w:val="left" w:pos="851"/>
        </w:tabs>
        <w:spacing w:after="0" w:line="240" w:lineRule="auto"/>
        <w:ind w:firstLine="567"/>
        <w:jc w:val="both"/>
        <w:rPr>
          <w:rFonts w:ascii="Arial" w:eastAsia="Calibri" w:hAnsi="Arial" w:cs="Arial"/>
          <w:color w:val="000000"/>
          <w:sz w:val="24"/>
          <w:szCs w:val="24"/>
        </w:rPr>
      </w:pPr>
      <w:r>
        <w:rPr>
          <w:rFonts w:ascii="Arial" w:eastAsia="Calibri" w:hAnsi="Arial" w:cs="Calibri"/>
          <w:color w:val="000000"/>
          <w:sz w:val="24"/>
          <w:szCs w:val="24"/>
        </w:rPr>
        <w:t xml:space="preserve">Obligațiile principale ale Ofertantului devenit Contractant se completează cu obligațiile prevăzute în condițiile contractuale. </w:t>
      </w:r>
    </w:p>
    <w:p w14:paraId="5C332992" w14:textId="77777777" w:rsidR="00991789" w:rsidRDefault="009F2C29">
      <w:pPr>
        <w:spacing w:after="0" w:line="240" w:lineRule="auto"/>
        <w:ind w:firstLine="567"/>
        <w:jc w:val="both"/>
        <w:rPr>
          <w:rFonts w:ascii="Arial" w:eastAsia="Calibri" w:hAnsi="Arial" w:cs="Arial"/>
          <w:b/>
          <w:color w:val="000000"/>
          <w:sz w:val="24"/>
          <w:szCs w:val="24"/>
        </w:rPr>
      </w:pPr>
      <w:r>
        <w:rPr>
          <w:rFonts w:ascii="Arial" w:eastAsia="Calibri" w:hAnsi="Arial" w:cs="Calibri"/>
          <w:b/>
          <w:color w:val="000000"/>
          <w:sz w:val="24"/>
          <w:szCs w:val="24"/>
        </w:rPr>
        <w:t>Autoritatea contractantă</w:t>
      </w:r>
      <w:r>
        <w:rPr>
          <w:rFonts w:ascii="Arial" w:eastAsia="Calibri" w:hAnsi="Arial" w:cs="Calibri"/>
          <w:b/>
          <w:bCs/>
          <w:color w:val="000000"/>
          <w:sz w:val="24"/>
          <w:szCs w:val="24"/>
        </w:rPr>
        <w:t xml:space="preserve"> </w:t>
      </w:r>
      <w:r>
        <w:rPr>
          <w:rFonts w:ascii="Arial" w:eastAsia="Calibri" w:hAnsi="Arial" w:cs="Calibri"/>
          <w:b/>
          <w:color w:val="000000"/>
          <w:sz w:val="24"/>
          <w:szCs w:val="24"/>
        </w:rPr>
        <w:t xml:space="preserve">are următoarele obligații principale: </w:t>
      </w:r>
    </w:p>
    <w:p w14:paraId="31CEA7AC" w14:textId="77777777" w:rsidR="00991789" w:rsidRDefault="009F2C29">
      <w:pPr>
        <w:numPr>
          <w:ilvl w:val="0"/>
          <w:numId w:val="9"/>
        </w:numPr>
        <w:tabs>
          <w:tab w:val="left" w:pos="851"/>
        </w:tabs>
        <w:spacing w:after="0" w:line="240" w:lineRule="auto"/>
        <w:ind w:left="0" w:firstLine="567"/>
        <w:jc w:val="both"/>
        <w:rPr>
          <w:rFonts w:ascii="Arial" w:eastAsia="Calibri" w:hAnsi="Arial" w:cs="Arial"/>
          <w:color w:val="000000"/>
          <w:sz w:val="24"/>
          <w:szCs w:val="24"/>
        </w:rPr>
      </w:pPr>
      <w:r>
        <w:rPr>
          <w:rFonts w:ascii="Arial" w:eastAsia="Calibri" w:hAnsi="Arial" w:cs="Calibri"/>
          <w:color w:val="000000"/>
          <w:sz w:val="24"/>
          <w:szCs w:val="24"/>
        </w:rPr>
        <w:t>desemnarea unei persoane sau a unei echipe pentru monitorizarea contractului,</w:t>
      </w:r>
    </w:p>
    <w:p w14:paraId="60033EF5" w14:textId="77777777" w:rsidR="00991789" w:rsidRDefault="009F2C29">
      <w:pPr>
        <w:numPr>
          <w:ilvl w:val="0"/>
          <w:numId w:val="9"/>
        </w:numPr>
        <w:tabs>
          <w:tab w:val="left" w:pos="851"/>
        </w:tabs>
        <w:spacing w:after="0" w:line="240" w:lineRule="auto"/>
        <w:ind w:left="0" w:firstLine="567"/>
        <w:jc w:val="both"/>
        <w:rPr>
          <w:rFonts w:ascii="Arial" w:eastAsia="Calibri" w:hAnsi="Arial" w:cs="Arial"/>
          <w:color w:val="000000"/>
          <w:sz w:val="24"/>
          <w:szCs w:val="24"/>
        </w:rPr>
      </w:pPr>
      <w:r>
        <w:rPr>
          <w:rFonts w:ascii="Arial" w:eastAsia="Calibri" w:hAnsi="Arial" w:cs="Calibri"/>
          <w:color w:val="000000"/>
          <w:sz w:val="24"/>
          <w:szCs w:val="24"/>
        </w:rPr>
        <w:t>punerea la dispoziția Contractantului a tuturor informațiilor disponibile și necesare pentru derularea contractului în timpul stabilit și la nivelul de calitate și performanță prevăzut în caietul de sarcini,</w:t>
      </w:r>
    </w:p>
    <w:p w14:paraId="77933629" w14:textId="77777777" w:rsidR="00991789" w:rsidRDefault="009F2C29">
      <w:pPr>
        <w:numPr>
          <w:ilvl w:val="0"/>
          <w:numId w:val="9"/>
        </w:numPr>
        <w:tabs>
          <w:tab w:val="left" w:pos="851"/>
        </w:tabs>
        <w:spacing w:after="0" w:line="240" w:lineRule="auto"/>
        <w:ind w:left="0" w:firstLine="567"/>
        <w:jc w:val="both"/>
        <w:rPr>
          <w:rFonts w:ascii="Arial" w:eastAsia="Calibri" w:hAnsi="Arial" w:cs="Arial"/>
          <w:color w:val="000000"/>
          <w:sz w:val="24"/>
          <w:szCs w:val="24"/>
        </w:rPr>
      </w:pPr>
      <w:r>
        <w:rPr>
          <w:rFonts w:ascii="Arial" w:eastAsia="Calibri" w:hAnsi="Arial" w:cs="Calibri"/>
          <w:color w:val="000000"/>
          <w:sz w:val="24"/>
          <w:szCs w:val="24"/>
        </w:rPr>
        <w:t xml:space="preserve">asigurarea accesului în spațiile în care urmează a se realiza livrarea, după caz instalarea produselor; </w:t>
      </w:r>
    </w:p>
    <w:p w14:paraId="6591B815" w14:textId="77777777" w:rsidR="00991789" w:rsidRDefault="009F2C29">
      <w:pPr>
        <w:numPr>
          <w:ilvl w:val="0"/>
          <w:numId w:val="9"/>
        </w:numPr>
        <w:tabs>
          <w:tab w:val="left" w:pos="851"/>
        </w:tabs>
        <w:spacing w:after="0" w:line="240" w:lineRule="auto"/>
        <w:ind w:left="0" w:firstLine="567"/>
        <w:jc w:val="both"/>
        <w:rPr>
          <w:rFonts w:ascii="Arial" w:eastAsia="Calibri" w:hAnsi="Arial" w:cs="Arial"/>
          <w:color w:val="000000"/>
          <w:sz w:val="24"/>
          <w:szCs w:val="24"/>
        </w:rPr>
      </w:pPr>
      <w:r>
        <w:rPr>
          <w:rFonts w:ascii="Arial" w:eastAsia="Calibri" w:hAnsi="Arial" w:cs="Calibri"/>
          <w:color w:val="000000"/>
          <w:sz w:val="24"/>
          <w:szCs w:val="24"/>
        </w:rPr>
        <w:t>mobilizarea tuturor resurselor care sunt în sarcina sa, pentru buna derulare a contractului,</w:t>
      </w:r>
    </w:p>
    <w:p w14:paraId="224FDAC4" w14:textId="77777777" w:rsidR="00991789" w:rsidRDefault="009F2C29">
      <w:pPr>
        <w:numPr>
          <w:ilvl w:val="0"/>
          <w:numId w:val="9"/>
        </w:numPr>
        <w:tabs>
          <w:tab w:val="left" w:pos="851"/>
        </w:tabs>
        <w:spacing w:after="0" w:line="240" w:lineRule="auto"/>
        <w:ind w:left="0" w:firstLine="567"/>
        <w:jc w:val="both"/>
        <w:rPr>
          <w:rFonts w:ascii="Arial" w:eastAsia="Calibri" w:hAnsi="Arial" w:cs="Arial"/>
          <w:color w:val="000000"/>
          <w:sz w:val="24"/>
          <w:szCs w:val="24"/>
        </w:rPr>
      </w:pPr>
      <w:r>
        <w:rPr>
          <w:rFonts w:ascii="Arial" w:eastAsia="Calibri" w:hAnsi="Arial" w:cs="Calibri"/>
          <w:color w:val="000000"/>
          <w:sz w:val="24"/>
          <w:szCs w:val="24"/>
        </w:rPr>
        <w:t>colaborarea cu Contractantul pentru a identifica în timp util orice eventuale probleme care ar putea apărea pe parcursul derulării contractului,</w:t>
      </w:r>
    </w:p>
    <w:p w14:paraId="6C886293" w14:textId="77777777" w:rsidR="00991789" w:rsidRDefault="009F2C29">
      <w:pPr>
        <w:numPr>
          <w:ilvl w:val="0"/>
          <w:numId w:val="9"/>
        </w:numPr>
        <w:tabs>
          <w:tab w:val="left" w:pos="851"/>
        </w:tabs>
        <w:spacing w:after="0" w:line="240" w:lineRule="auto"/>
        <w:ind w:left="0" w:firstLine="567"/>
        <w:jc w:val="both"/>
        <w:rPr>
          <w:rFonts w:ascii="Arial" w:eastAsia="Calibri" w:hAnsi="Arial" w:cs="Arial"/>
          <w:color w:val="000000"/>
          <w:sz w:val="24"/>
          <w:szCs w:val="24"/>
        </w:rPr>
      </w:pPr>
      <w:r>
        <w:rPr>
          <w:rFonts w:ascii="Arial" w:eastAsia="Calibri" w:hAnsi="Arial" w:cs="Calibri"/>
          <w:color w:val="000000"/>
          <w:sz w:val="24"/>
          <w:szCs w:val="24"/>
        </w:rPr>
        <w:t xml:space="preserve">asigurarea acurateței oricăror informații puse la dispoziția Contractantului pe durata derulării contractului, </w:t>
      </w:r>
    </w:p>
    <w:p w14:paraId="473A8548" w14:textId="77777777" w:rsidR="00991789" w:rsidRDefault="009F2C29">
      <w:pPr>
        <w:numPr>
          <w:ilvl w:val="0"/>
          <w:numId w:val="9"/>
        </w:numPr>
        <w:tabs>
          <w:tab w:val="left" w:pos="851"/>
        </w:tabs>
        <w:spacing w:after="0" w:line="240" w:lineRule="auto"/>
        <w:ind w:left="0" w:firstLine="567"/>
        <w:jc w:val="both"/>
        <w:rPr>
          <w:rFonts w:ascii="Arial" w:eastAsia="Calibri" w:hAnsi="Arial" w:cs="Arial"/>
          <w:color w:val="000000"/>
          <w:sz w:val="24"/>
          <w:szCs w:val="24"/>
        </w:rPr>
      </w:pPr>
      <w:r>
        <w:rPr>
          <w:rFonts w:ascii="Arial" w:eastAsia="Calibri" w:hAnsi="Arial" w:cs="Calibri"/>
          <w:color w:val="000000"/>
          <w:sz w:val="24"/>
          <w:szCs w:val="24"/>
        </w:rPr>
        <w:t xml:space="preserve">monitorizarea îndeplinirii tuturor cerințelor din caietul de sarcini </w:t>
      </w:r>
      <w:proofErr w:type="spellStart"/>
      <w:r>
        <w:rPr>
          <w:rFonts w:ascii="Arial" w:eastAsia="Calibri" w:hAnsi="Arial" w:cs="Calibri"/>
          <w:color w:val="000000"/>
          <w:sz w:val="24"/>
          <w:szCs w:val="24"/>
        </w:rPr>
        <w:t>şi</w:t>
      </w:r>
      <w:proofErr w:type="spellEnd"/>
      <w:r>
        <w:rPr>
          <w:rFonts w:ascii="Arial" w:eastAsia="Calibri" w:hAnsi="Arial" w:cs="Calibri"/>
          <w:color w:val="000000"/>
          <w:sz w:val="24"/>
          <w:szCs w:val="24"/>
        </w:rPr>
        <w:t xml:space="preserve"> a oricăror elemente ale Propunerii Tehnice și Financiare pe durata derulării contractului, efectuarea și păstrarea unei arhive cu înregistrări pentru documentarea nivelului de performanță a Contractantului, </w:t>
      </w:r>
    </w:p>
    <w:p w14:paraId="2B17F9F1" w14:textId="77777777" w:rsidR="00991789" w:rsidRDefault="009F2C29">
      <w:pPr>
        <w:numPr>
          <w:ilvl w:val="0"/>
          <w:numId w:val="9"/>
        </w:numPr>
        <w:tabs>
          <w:tab w:val="left" w:pos="851"/>
        </w:tabs>
        <w:spacing w:after="0" w:line="240" w:lineRule="auto"/>
        <w:ind w:left="0" w:firstLine="567"/>
        <w:jc w:val="both"/>
        <w:rPr>
          <w:rFonts w:ascii="Arial" w:eastAsia="Calibri" w:hAnsi="Arial" w:cs="Arial"/>
          <w:color w:val="000000"/>
          <w:sz w:val="24"/>
          <w:szCs w:val="24"/>
        </w:rPr>
      </w:pPr>
      <w:r>
        <w:rPr>
          <w:rFonts w:ascii="Arial" w:eastAsia="Calibri" w:hAnsi="Arial" w:cs="Calibri"/>
          <w:color w:val="000000"/>
          <w:sz w:val="24"/>
          <w:szCs w:val="24"/>
        </w:rPr>
        <w:t xml:space="preserve">notificarea Contractantului prin canalele de comunicație puse la dispoziție de acesta privind orice incidente sau disfuncționalități care intervin pe perioada de derulare a contractului, </w:t>
      </w:r>
    </w:p>
    <w:p w14:paraId="51DC63C6" w14:textId="77777777" w:rsidR="00991789" w:rsidRDefault="009F2C29">
      <w:pPr>
        <w:numPr>
          <w:ilvl w:val="0"/>
          <w:numId w:val="9"/>
        </w:numPr>
        <w:tabs>
          <w:tab w:val="left" w:pos="851"/>
        </w:tabs>
        <w:spacing w:after="0" w:line="240" w:lineRule="auto"/>
        <w:ind w:left="0" w:firstLine="567"/>
        <w:jc w:val="both"/>
        <w:rPr>
          <w:rFonts w:ascii="Arial" w:eastAsia="Calibri" w:hAnsi="Arial" w:cs="Arial"/>
          <w:color w:val="000000"/>
          <w:sz w:val="24"/>
          <w:szCs w:val="24"/>
        </w:rPr>
      </w:pPr>
      <w:r>
        <w:rPr>
          <w:rFonts w:ascii="Arial" w:eastAsia="Calibri" w:hAnsi="Arial" w:cs="Calibri"/>
          <w:color w:val="000000"/>
          <w:sz w:val="24"/>
          <w:szCs w:val="24"/>
        </w:rPr>
        <w:t xml:space="preserve">verificarea tuturor documentelor asociate recepției produselor și serviciilor suport care fac obiectul contractului, respectiv care confirmă furnizarea produselor potrivit condițiilor de calitate stabilite în caietul de sarcini. </w:t>
      </w:r>
      <w:bookmarkEnd w:id="31"/>
    </w:p>
    <w:p w14:paraId="0EEC78E0" w14:textId="77777777" w:rsidR="00991789" w:rsidRDefault="00991789">
      <w:pPr>
        <w:pStyle w:val="DefaultText"/>
        <w:tabs>
          <w:tab w:val="left" w:pos="851"/>
          <w:tab w:val="left" w:pos="1134"/>
        </w:tabs>
        <w:spacing w:after="0" w:line="240" w:lineRule="auto"/>
        <w:jc w:val="both"/>
        <w:rPr>
          <w:rFonts w:ascii="Arial" w:eastAsia="Calibri" w:hAnsi="Arial" w:cs="Arial"/>
          <w:sz w:val="10"/>
          <w:szCs w:val="10"/>
        </w:rPr>
      </w:pPr>
    </w:p>
    <w:p w14:paraId="20E5E9F7" w14:textId="77777777" w:rsidR="00991789" w:rsidRDefault="009F2C29" w:rsidP="000D2E8E">
      <w:pPr>
        <w:pStyle w:val="Heading1"/>
        <w:keepLines/>
        <w:framePr w:hSpace="0" w:wrap="auto" w:vAnchor="margin" w:hAnchor="text" w:xAlign="left" w:yAlign="inline"/>
        <w:numPr>
          <w:ilvl w:val="0"/>
          <w:numId w:val="4"/>
        </w:numPr>
        <w:spacing w:before="120" w:after="120"/>
        <w:rPr>
          <w:rFonts w:eastAsia="Calibri"/>
          <w:sz w:val="24"/>
          <w:szCs w:val="24"/>
        </w:rPr>
      </w:pPr>
      <w:bookmarkStart w:id="32" w:name="_Toc478634987"/>
      <w:bookmarkStart w:id="33" w:name="_Hlk146709212"/>
      <w:r w:rsidRPr="006C6C6D">
        <w:rPr>
          <w:rFonts w:eastAsia="Calibri"/>
          <w:sz w:val="24"/>
          <w:szCs w:val="24"/>
        </w:rPr>
        <w:t>Documentații ce trebuie furnizate autorității contractante în legătură cu produsel</w:t>
      </w:r>
      <w:bookmarkEnd w:id="32"/>
      <w:r w:rsidRPr="006C6C6D">
        <w:rPr>
          <w:rFonts w:eastAsia="Calibri"/>
          <w:sz w:val="24"/>
          <w:szCs w:val="24"/>
        </w:rPr>
        <w:t xml:space="preserve">e </w:t>
      </w:r>
    </w:p>
    <w:p w14:paraId="2F4D723D" w14:textId="77777777" w:rsidR="00991789" w:rsidRDefault="009F2C29">
      <w:pPr>
        <w:pStyle w:val="BodyText"/>
        <w:spacing w:after="0" w:line="240" w:lineRule="auto"/>
        <w:ind w:right="-1" w:firstLine="567"/>
        <w:rPr>
          <w:rFonts w:eastAsia="Calibri"/>
          <w:color w:val="auto"/>
          <w:sz w:val="24"/>
          <w:szCs w:val="24"/>
        </w:rPr>
      </w:pPr>
      <w:r>
        <w:rPr>
          <w:rFonts w:eastAsia="Calibri" w:cs="Calibri"/>
          <w:color w:val="auto"/>
          <w:sz w:val="24"/>
          <w:szCs w:val="24"/>
        </w:rPr>
        <w:t>Certificarea faptului că produsele au fost furnizate la destinația finală, se va face prin semnarea de primire a produselor de către reprezentanții autorizați ai Achizitorului pe avizele de însoțire a mărfii eliberate de Contractant, după caz.</w:t>
      </w:r>
    </w:p>
    <w:p w14:paraId="492448E7" w14:textId="77777777" w:rsidR="00991789" w:rsidRDefault="009F2C29">
      <w:pPr>
        <w:spacing w:after="0" w:line="240" w:lineRule="auto"/>
        <w:ind w:firstLine="567"/>
        <w:jc w:val="both"/>
        <w:rPr>
          <w:rFonts w:ascii="Arial" w:hAnsi="Arial" w:cs="Arial"/>
          <w:sz w:val="24"/>
          <w:szCs w:val="24"/>
        </w:rPr>
      </w:pPr>
      <w:r>
        <w:rPr>
          <w:rFonts w:ascii="Arial" w:eastAsia="Calibri" w:hAnsi="Arial" w:cs="Calibri"/>
          <w:sz w:val="24"/>
          <w:szCs w:val="24"/>
        </w:rPr>
        <w:t>Toate produsele livrate în baza contractului încheiat în urma acestei proceduri vor fi furnizate împreună cu documentația adecvată.</w:t>
      </w:r>
    </w:p>
    <w:p w14:paraId="100DAF58" w14:textId="77777777" w:rsidR="00991789" w:rsidRDefault="009F2C29">
      <w:pPr>
        <w:spacing w:after="0" w:line="240" w:lineRule="auto"/>
        <w:ind w:firstLine="567"/>
        <w:jc w:val="both"/>
        <w:rPr>
          <w:rFonts w:ascii="Arial" w:hAnsi="Arial" w:cs="Arial"/>
          <w:sz w:val="24"/>
          <w:szCs w:val="24"/>
        </w:rPr>
      </w:pPr>
      <w:r>
        <w:rPr>
          <w:rFonts w:ascii="Arial" w:eastAsia="Calibri" w:hAnsi="Arial" w:cs="Calibri"/>
          <w:sz w:val="24"/>
          <w:szCs w:val="24"/>
        </w:rPr>
        <w:t>Documentațiile obligatorii pe care Contractantul trebuie să le livreze autorității contractante în cadrul contractului sunt</w:t>
      </w:r>
      <w:r>
        <w:rPr>
          <w:rFonts w:ascii="Arial" w:eastAsia="Calibri" w:hAnsi="Arial" w:cs="Calibri"/>
          <w:i/>
          <w:sz w:val="24"/>
          <w:szCs w:val="24"/>
        </w:rPr>
        <w:t>:</w:t>
      </w:r>
    </w:p>
    <w:p w14:paraId="780C8C3F" w14:textId="77777777" w:rsidR="00991789" w:rsidRDefault="009F2C29">
      <w:pPr>
        <w:pStyle w:val="ListParagraph"/>
        <w:numPr>
          <w:ilvl w:val="0"/>
          <w:numId w:val="10"/>
        </w:numPr>
        <w:spacing w:after="0" w:line="240" w:lineRule="auto"/>
        <w:jc w:val="both"/>
        <w:rPr>
          <w:rFonts w:ascii="Arial" w:hAnsi="Arial" w:cs="Arial"/>
          <w:i/>
          <w:sz w:val="24"/>
          <w:szCs w:val="24"/>
        </w:rPr>
      </w:pPr>
      <w:r>
        <w:rPr>
          <w:rFonts w:ascii="Arial" w:hAnsi="Arial" w:cs="Calibri"/>
          <w:i/>
          <w:sz w:val="24"/>
          <w:szCs w:val="24"/>
        </w:rPr>
        <w:t>Declarații de conformitate  și Certificate de conformitate CE;</w:t>
      </w:r>
    </w:p>
    <w:p w14:paraId="146D3F74" w14:textId="77777777" w:rsidR="00991789" w:rsidRDefault="009F2C29">
      <w:pPr>
        <w:pStyle w:val="ListParagraph"/>
        <w:numPr>
          <w:ilvl w:val="0"/>
          <w:numId w:val="10"/>
        </w:numPr>
        <w:spacing w:after="0" w:line="240" w:lineRule="auto"/>
        <w:jc w:val="both"/>
        <w:rPr>
          <w:rFonts w:ascii="Arial" w:hAnsi="Arial" w:cs="Arial"/>
          <w:i/>
          <w:sz w:val="24"/>
          <w:szCs w:val="24"/>
        </w:rPr>
      </w:pPr>
      <w:r>
        <w:rPr>
          <w:rFonts w:ascii="Arial" w:hAnsi="Arial" w:cs="Calibri"/>
          <w:i/>
          <w:sz w:val="24"/>
          <w:szCs w:val="24"/>
        </w:rPr>
        <w:t>Certificat de garanție a produselor;</w:t>
      </w:r>
    </w:p>
    <w:p w14:paraId="3E2814A4" w14:textId="77777777" w:rsidR="00991789" w:rsidRDefault="009F2C29">
      <w:pPr>
        <w:pStyle w:val="ListParagraph"/>
        <w:numPr>
          <w:ilvl w:val="0"/>
          <w:numId w:val="10"/>
        </w:numPr>
        <w:spacing w:after="0" w:line="240" w:lineRule="auto"/>
        <w:jc w:val="both"/>
        <w:rPr>
          <w:rFonts w:ascii="Arial" w:hAnsi="Arial" w:cs="Arial"/>
          <w:i/>
          <w:sz w:val="24"/>
          <w:szCs w:val="24"/>
        </w:rPr>
      </w:pPr>
      <w:r>
        <w:rPr>
          <w:rFonts w:ascii="Arial" w:hAnsi="Arial" w:cs="Calibri"/>
          <w:i/>
          <w:sz w:val="24"/>
          <w:szCs w:val="24"/>
        </w:rPr>
        <w:t>Manualele de folosire/operare/mentenanță a produselor.</w:t>
      </w:r>
    </w:p>
    <w:p w14:paraId="22ACA6B4" w14:textId="77777777" w:rsidR="00991789" w:rsidRPr="000D2E8E" w:rsidRDefault="009F2C29">
      <w:pPr>
        <w:pStyle w:val="Heading1"/>
        <w:keepLines/>
        <w:framePr w:hSpace="0" w:wrap="auto" w:vAnchor="margin" w:hAnchor="text" w:xAlign="left" w:yAlign="inline"/>
        <w:numPr>
          <w:ilvl w:val="0"/>
          <w:numId w:val="4"/>
        </w:numPr>
        <w:spacing w:before="120" w:after="120"/>
        <w:rPr>
          <w:rFonts w:eastAsia="Calibri"/>
          <w:sz w:val="24"/>
          <w:szCs w:val="24"/>
        </w:rPr>
      </w:pPr>
      <w:bookmarkStart w:id="34" w:name="_Toc478634988"/>
      <w:bookmarkStart w:id="35" w:name="_Hlk146709433"/>
      <w:bookmarkEnd w:id="33"/>
      <w:r w:rsidRPr="006C6C6D">
        <w:rPr>
          <w:rFonts w:eastAsia="Calibri"/>
          <w:sz w:val="24"/>
          <w:szCs w:val="24"/>
        </w:rPr>
        <w:t>Recepția produselor</w:t>
      </w:r>
      <w:bookmarkEnd w:id="34"/>
    </w:p>
    <w:p w14:paraId="54841A09" w14:textId="77777777" w:rsidR="00991789" w:rsidRDefault="009F2C29">
      <w:pPr>
        <w:widowControl w:val="0"/>
        <w:tabs>
          <w:tab w:val="left" w:pos="851"/>
        </w:tabs>
        <w:spacing w:after="0" w:line="240" w:lineRule="auto"/>
        <w:ind w:firstLine="567"/>
        <w:jc w:val="both"/>
        <w:rPr>
          <w:rFonts w:ascii="Arial" w:eastAsia="Calibri" w:hAnsi="Arial" w:cs="Arial"/>
          <w:sz w:val="24"/>
          <w:szCs w:val="24"/>
        </w:rPr>
      </w:pPr>
      <w:r>
        <w:rPr>
          <w:rFonts w:ascii="Arial" w:eastAsia="Calibri" w:hAnsi="Arial" w:cs="Calibri"/>
          <w:sz w:val="24"/>
          <w:szCs w:val="24"/>
        </w:rPr>
        <w:t>Recepția produselor se va efectua pe baza de proces verbal de recepție cantitativă și calitativă semnat de contractant și reprezentanții Autorității contractante. Recepția produselor se poate realiza în mai multe etape, respectiv:</w:t>
      </w:r>
    </w:p>
    <w:p w14:paraId="6AE7B285" w14:textId="77777777" w:rsidR="00991789" w:rsidRDefault="009F2C29">
      <w:pPr>
        <w:numPr>
          <w:ilvl w:val="0"/>
          <w:numId w:val="11"/>
        </w:numPr>
        <w:tabs>
          <w:tab w:val="left" w:pos="567"/>
          <w:tab w:val="left" w:pos="851"/>
        </w:tabs>
        <w:spacing w:after="0" w:line="240" w:lineRule="auto"/>
        <w:ind w:left="0" w:firstLine="567"/>
        <w:contextualSpacing/>
        <w:jc w:val="both"/>
        <w:rPr>
          <w:rFonts w:ascii="Arial" w:eastAsia="Calibri" w:hAnsi="Arial" w:cs="Arial"/>
          <w:sz w:val="24"/>
          <w:szCs w:val="24"/>
        </w:rPr>
      </w:pPr>
      <w:r>
        <w:rPr>
          <w:rFonts w:ascii="Arial" w:eastAsia="Calibri" w:hAnsi="Arial" w:cs="Calibri"/>
          <w:sz w:val="24"/>
          <w:szCs w:val="24"/>
        </w:rPr>
        <w:t>recepția cantitativă se va realiza după livrarea produselor în cantitatea solicitată la locația indicată de Autoritatea contractantă;</w:t>
      </w:r>
    </w:p>
    <w:p w14:paraId="55B87DB2" w14:textId="77777777" w:rsidR="00991789" w:rsidRDefault="009F2C29">
      <w:pPr>
        <w:numPr>
          <w:ilvl w:val="0"/>
          <w:numId w:val="11"/>
        </w:numPr>
        <w:tabs>
          <w:tab w:val="left" w:pos="567"/>
          <w:tab w:val="left" w:pos="851"/>
        </w:tabs>
        <w:spacing w:after="0" w:line="240" w:lineRule="auto"/>
        <w:ind w:left="0" w:firstLine="567"/>
        <w:contextualSpacing/>
        <w:jc w:val="both"/>
        <w:rPr>
          <w:rFonts w:ascii="Arial" w:eastAsia="Calibri" w:hAnsi="Arial" w:cs="Arial"/>
          <w:sz w:val="24"/>
          <w:szCs w:val="24"/>
        </w:rPr>
      </w:pPr>
      <w:r>
        <w:rPr>
          <w:rFonts w:ascii="Arial" w:eastAsia="Calibri" w:hAnsi="Arial" w:cs="Calibri"/>
          <w:sz w:val="24"/>
          <w:szCs w:val="24"/>
        </w:rPr>
        <w:t>recepția calitativă se va realiza după instalare, punere în funcțiune și testare a produselor și după ce toate defectele au fost remediate, după caz, respectiv după prestarea serviciilor de instruire.</w:t>
      </w:r>
    </w:p>
    <w:p w14:paraId="21BAE65D" w14:textId="77777777" w:rsidR="00991789" w:rsidRDefault="009F2C29">
      <w:pPr>
        <w:spacing w:after="60" w:line="240" w:lineRule="auto"/>
        <w:ind w:firstLine="576"/>
        <w:jc w:val="both"/>
        <w:rPr>
          <w:rFonts w:ascii="Arial" w:hAnsi="Arial" w:cs="Arial"/>
          <w:color w:val="000000"/>
          <w:sz w:val="24"/>
          <w:szCs w:val="24"/>
        </w:rPr>
      </w:pPr>
      <w:r>
        <w:rPr>
          <w:rFonts w:ascii="Arial" w:hAnsi="Arial" w:cs="Arial"/>
          <w:color w:val="000000"/>
          <w:sz w:val="24"/>
          <w:szCs w:val="24"/>
        </w:rPr>
        <w:t xml:space="preserve">După intrarea în vigoare a contractului, părțile vor agrea un formular de Fișă de testare, propus de Contractant. Această Fișă de testare va fi completată de Contractant, semnată de ambele părți și va sta la baza procesului-verbal de recepție cantitativă și calitativă. </w:t>
      </w:r>
    </w:p>
    <w:p w14:paraId="1A244951" w14:textId="77777777" w:rsidR="00991789" w:rsidRDefault="009F2C29">
      <w:pPr>
        <w:spacing w:after="60" w:line="240" w:lineRule="auto"/>
        <w:ind w:firstLine="567"/>
        <w:jc w:val="both"/>
        <w:rPr>
          <w:rFonts w:ascii="Arial" w:hAnsi="Arial" w:cs="Arial"/>
          <w:iCs/>
          <w:sz w:val="24"/>
          <w:szCs w:val="24"/>
        </w:rPr>
      </w:pPr>
      <w:r>
        <w:rPr>
          <w:rFonts w:ascii="Arial" w:hAnsi="Arial" w:cs="Arial"/>
          <w:iCs/>
          <w:sz w:val="24"/>
          <w:szCs w:val="24"/>
        </w:rPr>
        <w:t>Autoritatea contractantă se va asigura de respectarea termenelor pentru efectuarea recepției cantitative și calitative, iar după caz, conform clauzelor contractuale, va efectua pe parcursul recepției și alte teste relevante, altele decât cele propuse de Contractant, pentru a se asigura de conformitatea produselor livrate cu cerințele din prezentul caiet de sarcini.</w:t>
      </w:r>
    </w:p>
    <w:p w14:paraId="7D1D5F7F" w14:textId="77777777" w:rsidR="00991789" w:rsidRDefault="009F2C29">
      <w:pPr>
        <w:tabs>
          <w:tab w:val="left" w:pos="567"/>
          <w:tab w:val="left" w:pos="851"/>
        </w:tabs>
        <w:spacing w:after="0" w:line="240" w:lineRule="auto"/>
        <w:ind w:firstLine="567"/>
        <w:jc w:val="both"/>
        <w:rPr>
          <w:rFonts w:ascii="Arial" w:eastAsia="Calibri" w:hAnsi="Arial" w:cs="Arial"/>
          <w:sz w:val="24"/>
          <w:szCs w:val="24"/>
        </w:rPr>
      </w:pPr>
      <w:r>
        <w:rPr>
          <w:rFonts w:ascii="Arial" w:eastAsia="Calibri" w:hAnsi="Arial" w:cs="Calibri"/>
          <w:sz w:val="24"/>
          <w:szCs w:val="24"/>
        </w:rPr>
        <w:t>Procesul verbal de recepție calitativă și cantitativă va include unul din următoarele rezultate:</w:t>
      </w:r>
    </w:p>
    <w:p w14:paraId="6AE57861" w14:textId="77777777" w:rsidR="00991789" w:rsidRDefault="009F2C29">
      <w:pPr>
        <w:numPr>
          <w:ilvl w:val="0"/>
          <w:numId w:val="12"/>
        </w:numPr>
        <w:tabs>
          <w:tab w:val="left" w:pos="567"/>
          <w:tab w:val="left" w:pos="851"/>
        </w:tabs>
        <w:spacing w:after="0" w:line="240" w:lineRule="auto"/>
        <w:ind w:left="0" w:firstLine="567"/>
        <w:contextualSpacing/>
        <w:jc w:val="both"/>
        <w:rPr>
          <w:rFonts w:ascii="Arial" w:eastAsia="Calibri" w:hAnsi="Arial" w:cs="Arial"/>
          <w:sz w:val="24"/>
          <w:szCs w:val="24"/>
        </w:rPr>
      </w:pPr>
      <w:r>
        <w:rPr>
          <w:rFonts w:ascii="Arial" w:eastAsia="Calibri" w:hAnsi="Arial" w:cs="Calibri"/>
          <w:sz w:val="24"/>
          <w:szCs w:val="24"/>
        </w:rPr>
        <w:t>admiterea recepției cu sau fără obiecții;</w:t>
      </w:r>
    </w:p>
    <w:p w14:paraId="00481B27" w14:textId="77777777" w:rsidR="00991789" w:rsidRDefault="009F2C29">
      <w:pPr>
        <w:numPr>
          <w:ilvl w:val="0"/>
          <w:numId w:val="12"/>
        </w:numPr>
        <w:tabs>
          <w:tab w:val="left" w:pos="567"/>
          <w:tab w:val="left" w:pos="851"/>
        </w:tabs>
        <w:spacing w:after="0" w:line="240" w:lineRule="auto"/>
        <w:ind w:left="0" w:firstLine="567"/>
        <w:contextualSpacing/>
        <w:jc w:val="both"/>
        <w:rPr>
          <w:rFonts w:ascii="Arial" w:eastAsia="Calibri" w:hAnsi="Arial" w:cs="Arial"/>
          <w:sz w:val="24"/>
          <w:szCs w:val="24"/>
        </w:rPr>
      </w:pPr>
      <w:r>
        <w:rPr>
          <w:rFonts w:ascii="Arial" w:eastAsia="Calibri" w:hAnsi="Arial" w:cs="Calibri"/>
          <w:sz w:val="24"/>
          <w:szCs w:val="24"/>
        </w:rPr>
        <w:t>suspendarea recepției.</w:t>
      </w:r>
    </w:p>
    <w:p w14:paraId="694648A9" w14:textId="77777777" w:rsidR="00991789" w:rsidRDefault="009F2C29">
      <w:pPr>
        <w:tabs>
          <w:tab w:val="left" w:pos="851"/>
        </w:tabs>
        <w:spacing w:after="0" w:line="240" w:lineRule="auto"/>
        <w:ind w:firstLine="567"/>
        <w:jc w:val="both"/>
        <w:rPr>
          <w:rFonts w:ascii="Arial" w:eastAsia="Calibri" w:hAnsi="Arial" w:cs="Arial"/>
          <w:i/>
          <w:sz w:val="24"/>
          <w:szCs w:val="24"/>
        </w:rPr>
      </w:pPr>
      <w:r>
        <w:rPr>
          <w:rFonts w:ascii="Arial" w:eastAsia="Calibri" w:hAnsi="Arial" w:cs="Calibri"/>
          <w:i/>
          <w:sz w:val="24"/>
          <w:szCs w:val="24"/>
        </w:rPr>
        <w:t>Comisia de recepție recomandă suspendare recepției când:</w:t>
      </w:r>
    </w:p>
    <w:p w14:paraId="485E5CA7" w14:textId="77777777" w:rsidR="00991789" w:rsidRDefault="009F2C29">
      <w:pPr>
        <w:numPr>
          <w:ilvl w:val="0"/>
          <w:numId w:val="13"/>
        </w:numPr>
        <w:tabs>
          <w:tab w:val="left" w:pos="851"/>
        </w:tabs>
        <w:spacing w:after="0" w:line="240" w:lineRule="auto"/>
        <w:ind w:left="0" w:firstLine="567"/>
        <w:contextualSpacing/>
        <w:jc w:val="both"/>
        <w:rPr>
          <w:rFonts w:ascii="Arial" w:eastAsia="Calibri" w:hAnsi="Arial" w:cs="Arial"/>
          <w:i/>
          <w:sz w:val="24"/>
          <w:szCs w:val="24"/>
        </w:rPr>
      </w:pPr>
      <w:r>
        <w:rPr>
          <w:rFonts w:ascii="Arial" w:eastAsia="Calibri" w:hAnsi="Arial" w:cs="Calibri"/>
          <w:i/>
          <w:sz w:val="24"/>
          <w:szCs w:val="24"/>
        </w:rPr>
        <w:t>se constată existența unor neconformități, neconcordanțe, defecte ori deficiențe care sunt de natură să afecteze utilizarea produsului/produselor conform destinației sale/lor, dar care pot fi remediate;</w:t>
      </w:r>
    </w:p>
    <w:p w14:paraId="6715520D" w14:textId="77777777" w:rsidR="00991789" w:rsidRDefault="009F2C29">
      <w:pPr>
        <w:numPr>
          <w:ilvl w:val="0"/>
          <w:numId w:val="13"/>
        </w:numPr>
        <w:tabs>
          <w:tab w:val="left" w:pos="851"/>
        </w:tabs>
        <w:spacing w:after="0" w:line="240" w:lineRule="auto"/>
        <w:ind w:left="0" w:firstLine="567"/>
        <w:contextualSpacing/>
        <w:jc w:val="both"/>
        <w:rPr>
          <w:rFonts w:ascii="Arial" w:eastAsia="Calibri" w:hAnsi="Arial" w:cs="Arial"/>
          <w:i/>
          <w:sz w:val="24"/>
          <w:szCs w:val="24"/>
        </w:rPr>
      </w:pPr>
      <w:r>
        <w:rPr>
          <w:rFonts w:ascii="Arial" w:eastAsia="Calibri" w:hAnsi="Arial" w:cs="Calibri"/>
          <w:i/>
          <w:sz w:val="24"/>
          <w:szCs w:val="24"/>
        </w:rPr>
        <w:t>se constată existența unor produse realizate necorespunzător sau nefinalizate, care pot afecta cerințele fundamentale aplicabile, dar care pot fi remediate;</w:t>
      </w:r>
    </w:p>
    <w:p w14:paraId="37F99F54" w14:textId="77777777" w:rsidR="00991789" w:rsidRDefault="009F2C29">
      <w:pPr>
        <w:numPr>
          <w:ilvl w:val="0"/>
          <w:numId w:val="13"/>
        </w:numPr>
        <w:tabs>
          <w:tab w:val="left" w:pos="851"/>
        </w:tabs>
        <w:spacing w:after="0" w:line="240" w:lineRule="auto"/>
        <w:ind w:left="0" w:firstLine="567"/>
        <w:contextualSpacing/>
        <w:jc w:val="both"/>
        <w:rPr>
          <w:rFonts w:ascii="Arial" w:eastAsia="Calibri" w:hAnsi="Arial" w:cs="Arial"/>
          <w:i/>
          <w:sz w:val="24"/>
          <w:szCs w:val="24"/>
        </w:rPr>
      </w:pPr>
      <w:r>
        <w:rPr>
          <w:rFonts w:ascii="Arial" w:eastAsia="Calibri" w:hAnsi="Arial" w:cs="Calibri"/>
          <w:i/>
          <w:sz w:val="24"/>
          <w:szCs w:val="24"/>
        </w:rPr>
        <w:t xml:space="preserve"> se constată existența, în mod justificat, a unor suspiciuni rezonabile cu privire la calitatea produselor și este necesară realizarea unor expertize tehnice, încercări și teste suplimentare pentru a le clarifica;</w:t>
      </w:r>
    </w:p>
    <w:p w14:paraId="7E6234DA" w14:textId="77777777" w:rsidR="00991789" w:rsidRDefault="009F2C29">
      <w:pPr>
        <w:numPr>
          <w:ilvl w:val="0"/>
          <w:numId w:val="13"/>
        </w:numPr>
        <w:tabs>
          <w:tab w:val="left" w:pos="851"/>
        </w:tabs>
        <w:spacing w:after="0" w:line="240" w:lineRule="auto"/>
        <w:ind w:left="0" w:firstLine="567"/>
        <w:contextualSpacing/>
        <w:jc w:val="both"/>
        <w:rPr>
          <w:rFonts w:ascii="Arial" w:eastAsia="Calibri" w:hAnsi="Arial" w:cs="Arial"/>
          <w:i/>
          <w:sz w:val="24"/>
          <w:szCs w:val="24"/>
        </w:rPr>
      </w:pPr>
      <w:r>
        <w:rPr>
          <w:rFonts w:ascii="Arial" w:eastAsia="Calibri" w:hAnsi="Arial" w:cs="Calibri"/>
          <w:i/>
          <w:sz w:val="24"/>
          <w:szCs w:val="24"/>
        </w:rPr>
        <w:t>Contractantul nu pune la dispoziția comisiei de recepție documentele prevăzute în contract și caietul de sarcini (dacă este cazul).</w:t>
      </w:r>
    </w:p>
    <w:p w14:paraId="18927926" w14:textId="77777777" w:rsidR="00991789" w:rsidRDefault="009F2C29">
      <w:pPr>
        <w:tabs>
          <w:tab w:val="left" w:pos="567"/>
          <w:tab w:val="left" w:pos="851"/>
        </w:tabs>
        <w:spacing w:after="0" w:line="240" w:lineRule="auto"/>
        <w:ind w:firstLine="567"/>
        <w:jc w:val="both"/>
        <w:rPr>
          <w:rFonts w:ascii="Arial" w:eastAsia="Calibri" w:hAnsi="Arial" w:cs="Arial"/>
          <w:i/>
          <w:sz w:val="24"/>
          <w:szCs w:val="24"/>
        </w:rPr>
      </w:pPr>
      <w:r>
        <w:rPr>
          <w:rFonts w:ascii="Arial" w:eastAsia="Calibri" w:hAnsi="Arial" w:cs="Calibri"/>
          <w:i/>
          <w:sz w:val="24"/>
          <w:szCs w:val="24"/>
        </w:rPr>
        <w:t>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autoritatea contractantă comunică Contractantului decizia comisiei în maximum 3 zile lucrătoare de la luarea la cunoștință a procesului-verbal de suspendare a procesului de recepție, împreună cu un exemplar al acestuia. Termenul de remediere nu poate depăși 5 zile lucrătoare de la data încheierii procesului-verbal de suspendare a procesului de recepție. În cazul în care Contractantul nu remediază aspectele constatate și nu adoptă măsurile recomandate în cadrul procesului-verbal de suspendare a procesului de recepție în termenul stabilit, comisia de recepție va decide respingerea recepției.</w:t>
      </w:r>
    </w:p>
    <w:p w14:paraId="463E5449" w14:textId="77777777" w:rsidR="00991789" w:rsidRDefault="009F2C29">
      <w:pPr>
        <w:numPr>
          <w:ilvl w:val="0"/>
          <w:numId w:val="12"/>
        </w:numPr>
        <w:tabs>
          <w:tab w:val="left" w:pos="567"/>
          <w:tab w:val="left" w:pos="851"/>
        </w:tabs>
        <w:spacing w:after="0" w:line="240" w:lineRule="auto"/>
        <w:ind w:left="0" w:firstLine="567"/>
        <w:contextualSpacing/>
        <w:jc w:val="both"/>
        <w:rPr>
          <w:rFonts w:ascii="Arial" w:eastAsia="Calibri" w:hAnsi="Arial" w:cs="Arial"/>
          <w:sz w:val="24"/>
          <w:szCs w:val="24"/>
        </w:rPr>
      </w:pPr>
      <w:r>
        <w:rPr>
          <w:rFonts w:ascii="Arial" w:eastAsia="Calibri" w:hAnsi="Arial" w:cs="Calibri"/>
          <w:sz w:val="24"/>
          <w:szCs w:val="24"/>
        </w:rPr>
        <w:t>respingerea recepției (dacă se constată vicii care nu pot fi remediate și care, prin natura lor, împiedică realizarea uneia sau a mai multor exigențe esențiale).</w:t>
      </w:r>
    </w:p>
    <w:p w14:paraId="6034582C" w14:textId="5D78136C" w:rsidR="00991789" w:rsidRDefault="009F2C29">
      <w:pPr>
        <w:pStyle w:val="DefaultText"/>
        <w:tabs>
          <w:tab w:val="left" w:pos="851"/>
          <w:tab w:val="left" w:pos="1134"/>
        </w:tabs>
        <w:spacing w:after="0" w:line="240" w:lineRule="auto"/>
        <w:ind w:firstLine="567"/>
        <w:jc w:val="both"/>
        <w:rPr>
          <w:rFonts w:ascii="Arial" w:eastAsia="Calibri" w:hAnsi="Arial" w:cs="Arial"/>
          <w:sz w:val="24"/>
          <w:szCs w:val="24"/>
        </w:rPr>
      </w:pPr>
      <w:r>
        <w:rPr>
          <w:rFonts w:ascii="Arial" w:eastAsia="Calibri" w:hAnsi="Arial" w:cs="Calibri"/>
          <w:sz w:val="24"/>
          <w:szCs w:val="24"/>
        </w:rPr>
        <w:t xml:space="preserve">Responsabilitatea recepției aparține Părților, care trebuie să aloce resursele adecvate finalizării acesteia, în cel mult </w:t>
      </w:r>
      <w:r>
        <w:rPr>
          <w:rFonts w:ascii="Arial" w:eastAsia="Calibri" w:hAnsi="Arial" w:cs="Calibri"/>
          <w:b/>
          <w:bCs/>
          <w:i/>
          <w:iCs/>
          <w:sz w:val="24"/>
          <w:szCs w:val="24"/>
        </w:rPr>
        <w:t>10 zile calendaristice</w:t>
      </w:r>
      <w:r>
        <w:rPr>
          <w:rFonts w:ascii="Arial" w:eastAsia="Calibri" w:hAnsi="Arial" w:cs="Calibri"/>
          <w:sz w:val="24"/>
          <w:szCs w:val="24"/>
        </w:rPr>
        <w:t xml:space="preserve"> de la finalizarea livrării produselor aferente </w:t>
      </w:r>
      <w:bookmarkStart w:id="36" w:name="_Hlk149217502"/>
      <w:r>
        <w:rPr>
          <w:rFonts w:ascii="Arial" w:eastAsia="Calibri" w:hAnsi="Arial" w:cs="Calibri"/>
          <w:sz w:val="24"/>
          <w:szCs w:val="24"/>
        </w:rPr>
        <w:t>contractului</w:t>
      </w:r>
      <w:r w:rsidR="008C426D" w:rsidRPr="008C426D">
        <w:rPr>
          <w:rFonts w:ascii="Arial" w:eastAsia="Calibri" w:hAnsi="Arial" w:cs="Calibri"/>
          <w:sz w:val="24"/>
          <w:szCs w:val="24"/>
        </w:rPr>
        <w:t xml:space="preserve"> </w:t>
      </w:r>
      <w:r w:rsidR="008C426D">
        <w:rPr>
          <w:rFonts w:ascii="Arial" w:eastAsia="Calibri" w:hAnsi="Arial" w:cs="Calibri"/>
          <w:sz w:val="24"/>
          <w:szCs w:val="24"/>
        </w:rPr>
        <w:t>și prest</w:t>
      </w:r>
      <w:r w:rsidR="008C426D">
        <w:rPr>
          <w:rFonts w:ascii="Arial" w:hAnsi="Arial" w:cs="Calibri"/>
          <w:sz w:val="24"/>
          <w:szCs w:val="24"/>
        </w:rPr>
        <w:t>ării</w:t>
      </w:r>
      <w:r w:rsidR="008C426D">
        <w:rPr>
          <w:rFonts w:ascii="Arial" w:eastAsia="Calibri" w:hAnsi="Arial" w:cs="Calibri"/>
          <w:sz w:val="24"/>
          <w:szCs w:val="24"/>
        </w:rPr>
        <w:t xml:space="preserve"> serviciilor de instalare, configurare, punere în funcțiune, operaționalizare și instruire</w:t>
      </w:r>
      <w:r w:rsidR="008C426D" w:rsidRPr="00257EF2">
        <w:rPr>
          <w:rFonts w:ascii="Arial" w:hAnsi="Arial" w:cs="Arial"/>
          <w:sz w:val="24"/>
          <w:szCs w:val="24"/>
        </w:rPr>
        <w:t>.</w:t>
      </w:r>
      <w:bookmarkEnd w:id="36"/>
    </w:p>
    <w:p w14:paraId="53278027" w14:textId="77777777" w:rsidR="00991789" w:rsidRDefault="009F2C29">
      <w:pPr>
        <w:pStyle w:val="DefaultText"/>
        <w:tabs>
          <w:tab w:val="left" w:pos="851"/>
        </w:tabs>
        <w:spacing w:after="0" w:line="240" w:lineRule="auto"/>
        <w:ind w:firstLine="567"/>
        <w:jc w:val="both"/>
        <w:rPr>
          <w:rFonts w:ascii="Arial" w:eastAsia="Calibri" w:hAnsi="Arial" w:cs="Arial"/>
          <w:sz w:val="24"/>
          <w:szCs w:val="24"/>
        </w:rPr>
      </w:pPr>
      <w:r>
        <w:rPr>
          <w:rFonts w:ascii="Arial" w:eastAsia="Calibri" w:hAnsi="Arial" w:cs="Calibri"/>
          <w:sz w:val="24"/>
          <w:szCs w:val="24"/>
        </w:rPr>
        <w:t xml:space="preserve">Desfășurarea recepției: destinația finală (sediile celor patru Centre de Date dezvoltate în cadrul investiției I.1 Implementarea infrastructurii de </w:t>
      </w:r>
      <w:proofErr w:type="spellStart"/>
      <w:r>
        <w:rPr>
          <w:rFonts w:ascii="Arial" w:eastAsia="Calibri" w:hAnsi="Arial" w:cs="Calibri"/>
          <w:sz w:val="24"/>
          <w:szCs w:val="24"/>
        </w:rPr>
        <w:t>Cloud</w:t>
      </w:r>
      <w:proofErr w:type="spellEnd"/>
      <w:r>
        <w:rPr>
          <w:rFonts w:ascii="Arial" w:eastAsia="Calibri" w:hAnsi="Arial" w:cs="Calibri"/>
          <w:sz w:val="24"/>
          <w:szCs w:val="24"/>
        </w:rPr>
        <w:t xml:space="preserve"> Guvernamental, din municipiul București, municipiul Sibiu din jud. Sibiu, localitatea Cristian din jud. Brașov și localitatea Giroc din jud. Timiș). </w:t>
      </w:r>
    </w:p>
    <w:p w14:paraId="2D6C2EC9" w14:textId="77777777" w:rsidR="00991789" w:rsidRDefault="009F2C29">
      <w:pPr>
        <w:pStyle w:val="DefaultText"/>
        <w:tabs>
          <w:tab w:val="left" w:pos="851"/>
          <w:tab w:val="left" w:pos="1134"/>
        </w:tabs>
        <w:spacing w:after="0" w:line="240" w:lineRule="auto"/>
        <w:ind w:firstLine="567"/>
        <w:jc w:val="both"/>
        <w:rPr>
          <w:rFonts w:ascii="Arial" w:eastAsia="Calibri" w:hAnsi="Arial" w:cs="Arial"/>
          <w:sz w:val="24"/>
          <w:szCs w:val="24"/>
        </w:rPr>
      </w:pPr>
      <w:r>
        <w:rPr>
          <w:rFonts w:ascii="Arial" w:eastAsia="Calibri" w:hAnsi="Arial" w:cs="Calibri"/>
          <w:sz w:val="24"/>
          <w:szCs w:val="24"/>
        </w:rPr>
        <w:t xml:space="preserve">Obligatoriu, Contractantul va asigura tabele centralizatoare, în format electronic (Excel) cu toate seriile produselor, </w:t>
      </w:r>
      <w:proofErr w:type="spellStart"/>
      <w:r>
        <w:rPr>
          <w:rFonts w:ascii="Arial" w:eastAsia="Calibri" w:hAnsi="Arial" w:cs="Calibri"/>
          <w:sz w:val="24"/>
          <w:szCs w:val="24"/>
        </w:rPr>
        <w:t>evidenţa</w:t>
      </w:r>
      <w:proofErr w:type="spellEnd"/>
      <w:r>
        <w:rPr>
          <w:rFonts w:ascii="Arial" w:eastAsia="Calibri" w:hAnsi="Arial" w:cs="Calibri"/>
          <w:sz w:val="24"/>
          <w:szCs w:val="24"/>
        </w:rPr>
        <w:t xml:space="preserve"> fiind păstrată obligatoriu atât de Autoritatea contractantă, cât </w:t>
      </w:r>
      <w:proofErr w:type="spellStart"/>
      <w:r>
        <w:rPr>
          <w:rFonts w:ascii="Arial" w:eastAsia="Calibri" w:hAnsi="Arial" w:cs="Calibri"/>
          <w:sz w:val="24"/>
          <w:szCs w:val="24"/>
        </w:rPr>
        <w:t>şi</w:t>
      </w:r>
      <w:proofErr w:type="spellEnd"/>
      <w:r>
        <w:rPr>
          <w:rFonts w:ascii="Arial" w:eastAsia="Calibri" w:hAnsi="Arial" w:cs="Calibri"/>
          <w:sz w:val="24"/>
          <w:szCs w:val="24"/>
        </w:rPr>
        <w:t xml:space="preserve"> de Contractant;</w:t>
      </w:r>
    </w:p>
    <w:p w14:paraId="2A4BADF6" w14:textId="77777777" w:rsidR="00991789" w:rsidRDefault="009F2C29">
      <w:pPr>
        <w:pStyle w:val="DefaultText"/>
        <w:tabs>
          <w:tab w:val="left" w:pos="851"/>
          <w:tab w:val="left" w:pos="1134"/>
        </w:tabs>
        <w:spacing w:after="0" w:line="240" w:lineRule="auto"/>
        <w:ind w:firstLine="567"/>
        <w:jc w:val="both"/>
        <w:rPr>
          <w:rFonts w:ascii="Arial" w:eastAsia="Calibri" w:hAnsi="Arial" w:cs="Arial"/>
          <w:sz w:val="24"/>
          <w:szCs w:val="24"/>
        </w:rPr>
      </w:pPr>
      <w:r>
        <w:rPr>
          <w:rFonts w:ascii="Arial" w:eastAsia="Calibri" w:hAnsi="Arial" w:cs="Calibri"/>
          <w:sz w:val="24"/>
          <w:szCs w:val="24"/>
        </w:rPr>
        <w:t xml:space="preserve">Se vor executa teste </w:t>
      </w:r>
      <w:proofErr w:type="spellStart"/>
      <w:r>
        <w:rPr>
          <w:rFonts w:ascii="Arial" w:eastAsia="Calibri" w:hAnsi="Arial" w:cs="Calibri"/>
          <w:sz w:val="24"/>
          <w:szCs w:val="24"/>
        </w:rPr>
        <w:t>funcţionale</w:t>
      </w:r>
      <w:proofErr w:type="spellEnd"/>
      <w:r>
        <w:rPr>
          <w:rFonts w:ascii="Arial" w:eastAsia="Calibri" w:hAnsi="Arial" w:cs="Calibri"/>
          <w:sz w:val="24"/>
          <w:szCs w:val="24"/>
        </w:rPr>
        <w:t xml:space="preserve"> pentru produsele livrate, prin care se va verifica îndeplinirea </w:t>
      </w:r>
      <w:proofErr w:type="spellStart"/>
      <w:r>
        <w:rPr>
          <w:rFonts w:ascii="Arial" w:eastAsia="Calibri" w:hAnsi="Arial" w:cs="Calibri"/>
          <w:sz w:val="24"/>
          <w:szCs w:val="24"/>
        </w:rPr>
        <w:t>cerinţelor</w:t>
      </w:r>
      <w:proofErr w:type="spellEnd"/>
      <w:r>
        <w:rPr>
          <w:rFonts w:ascii="Arial" w:eastAsia="Calibri" w:hAnsi="Arial" w:cs="Calibri"/>
          <w:sz w:val="24"/>
          <w:szCs w:val="24"/>
        </w:rPr>
        <w:t xml:space="preserve"> caietul de sarcini; testele se vor executa pe bază de eșantion, ales de către Autoritatea contractantă.</w:t>
      </w:r>
    </w:p>
    <w:p w14:paraId="345D8126" w14:textId="77777777" w:rsidR="00991789" w:rsidRDefault="009F2C29">
      <w:pPr>
        <w:pStyle w:val="DefaultText"/>
        <w:tabs>
          <w:tab w:val="left" w:pos="851"/>
          <w:tab w:val="left" w:pos="1134"/>
        </w:tabs>
        <w:spacing w:after="0" w:line="240" w:lineRule="auto"/>
        <w:ind w:firstLine="567"/>
        <w:jc w:val="both"/>
        <w:rPr>
          <w:rFonts w:ascii="Arial" w:eastAsia="Calibri" w:hAnsi="Arial" w:cs="Arial"/>
          <w:sz w:val="24"/>
          <w:szCs w:val="24"/>
        </w:rPr>
      </w:pPr>
      <w:r>
        <w:rPr>
          <w:rFonts w:ascii="Arial" w:eastAsia="Calibri" w:hAnsi="Arial" w:cs="Calibri"/>
          <w:sz w:val="24"/>
          <w:szCs w:val="24"/>
        </w:rPr>
        <w:t xml:space="preserve">Autoritatea contractantă </w:t>
      </w:r>
      <w:proofErr w:type="spellStart"/>
      <w:r>
        <w:rPr>
          <w:rFonts w:ascii="Arial" w:eastAsia="Calibri" w:hAnsi="Arial" w:cs="Calibri"/>
          <w:sz w:val="24"/>
          <w:szCs w:val="24"/>
        </w:rPr>
        <w:t>îşi</w:t>
      </w:r>
      <w:proofErr w:type="spellEnd"/>
      <w:r>
        <w:rPr>
          <w:rFonts w:ascii="Arial" w:eastAsia="Calibri" w:hAnsi="Arial" w:cs="Calibri"/>
          <w:sz w:val="24"/>
          <w:szCs w:val="24"/>
        </w:rPr>
        <w:t xml:space="preserve"> rezervă dreptul de a inspecta, testa </w:t>
      </w:r>
      <w:proofErr w:type="spellStart"/>
      <w:r>
        <w:rPr>
          <w:rFonts w:ascii="Arial" w:eastAsia="Calibri" w:hAnsi="Arial" w:cs="Calibri"/>
          <w:sz w:val="24"/>
          <w:szCs w:val="24"/>
        </w:rPr>
        <w:t>şi</w:t>
      </w:r>
      <w:proofErr w:type="spellEnd"/>
      <w:r>
        <w:rPr>
          <w:rFonts w:ascii="Arial" w:eastAsia="Calibri" w:hAnsi="Arial" w:cs="Calibri"/>
          <w:sz w:val="24"/>
          <w:szCs w:val="24"/>
        </w:rPr>
        <w:t xml:space="preserve">, dacă este cazul, de a respinge produsele furnizate. Dreptul acesteia nu va fi limitat sau amânat din cauza faptului că produsele au fost inspectate </w:t>
      </w:r>
      <w:proofErr w:type="spellStart"/>
      <w:r>
        <w:rPr>
          <w:rFonts w:ascii="Arial" w:eastAsia="Calibri" w:hAnsi="Arial" w:cs="Calibri"/>
          <w:sz w:val="24"/>
          <w:szCs w:val="24"/>
        </w:rPr>
        <w:t>şi</w:t>
      </w:r>
      <w:proofErr w:type="spellEnd"/>
      <w:r>
        <w:rPr>
          <w:rFonts w:ascii="Arial" w:eastAsia="Calibri" w:hAnsi="Arial" w:cs="Calibri"/>
          <w:sz w:val="24"/>
          <w:szCs w:val="24"/>
        </w:rPr>
        <w:t xml:space="preserve"> testate de Contractant, cu sau fără participarea unui reprezentant al Autorității contractante, anterior furnizării acestora la </w:t>
      </w:r>
      <w:proofErr w:type="spellStart"/>
      <w:r>
        <w:rPr>
          <w:rFonts w:ascii="Arial" w:eastAsia="Calibri" w:hAnsi="Arial" w:cs="Calibri"/>
          <w:sz w:val="24"/>
          <w:szCs w:val="24"/>
        </w:rPr>
        <w:t>destinaţia</w:t>
      </w:r>
      <w:proofErr w:type="spellEnd"/>
      <w:r>
        <w:rPr>
          <w:rFonts w:ascii="Arial" w:eastAsia="Calibri" w:hAnsi="Arial" w:cs="Calibri"/>
          <w:sz w:val="24"/>
          <w:szCs w:val="24"/>
        </w:rPr>
        <w:t xml:space="preserve"> finală.</w:t>
      </w:r>
    </w:p>
    <w:p w14:paraId="02304CED" w14:textId="77777777" w:rsidR="00991789" w:rsidRDefault="009F2C29">
      <w:pPr>
        <w:pStyle w:val="DefaultText"/>
        <w:tabs>
          <w:tab w:val="left" w:pos="851"/>
          <w:tab w:val="left" w:pos="1134"/>
        </w:tabs>
        <w:spacing w:after="0" w:line="240" w:lineRule="auto"/>
        <w:ind w:firstLine="567"/>
        <w:jc w:val="both"/>
        <w:rPr>
          <w:rFonts w:ascii="Arial" w:eastAsia="Calibri" w:hAnsi="Arial" w:cs="Arial"/>
          <w:sz w:val="24"/>
          <w:szCs w:val="24"/>
        </w:rPr>
      </w:pPr>
      <w:r>
        <w:rPr>
          <w:rFonts w:ascii="Arial" w:eastAsia="Calibri" w:hAnsi="Arial" w:cs="Calibri"/>
          <w:sz w:val="24"/>
          <w:szCs w:val="24"/>
        </w:rPr>
        <w:t xml:space="preserve">În </w:t>
      </w:r>
      <w:proofErr w:type="spellStart"/>
      <w:r>
        <w:rPr>
          <w:rFonts w:ascii="Arial" w:eastAsia="Calibri" w:hAnsi="Arial" w:cs="Calibri"/>
          <w:sz w:val="24"/>
          <w:szCs w:val="24"/>
        </w:rPr>
        <w:t>situaţia</w:t>
      </w:r>
      <w:proofErr w:type="spellEnd"/>
      <w:r>
        <w:rPr>
          <w:rFonts w:ascii="Arial" w:eastAsia="Calibri" w:hAnsi="Arial" w:cs="Calibri"/>
          <w:sz w:val="24"/>
          <w:szCs w:val="24"/>
        </w:rPr>
        <w:t xml:space="preserve"> în care, cu ocazia </w:t>
      </w:r>
      <w:proofErr w:type="spellStart"/>
      <w:r>
        <w:rPr>
          <w:rFonts w:ascii="Arial" w:eastAsia="Calibri" w:hAnsi="Arial" w:cs="Calibri"/>
          <w:sz w:val="24"/>
          <w:szCs w:val="24"/>
        </w:rPr>
        <w:t>recepţiei</w:t>
      </w:r>
      <w:proofErr w:type="spellEnd"/>
      <w:r>
        <w:rPr>
          <w:rFonts w:ascii="Arial" w:eastAsia="Calibri" w:hAnsi="Arial" w:cs="Calibri"/>
          <w:sz w:val="24"/>
          <w:szCs w:val="24"/>
        </w:rPr>
        <w:t xml:space="preserve"> cantitativ-calitative, se constată că nu au fost livrate toate produsele sau toate componentele/ accesoriile acestora, sau unele din acestea sunt deteriorate/defecte sau vreunul din produsele testate nu corespunde </w:t>
      </w:r>
      <w:proofErr w:type="spellStart"/>
      <w:r>
        <w:rPr>
          <w:rFonts w:ascii="Arial" w:eastAsia="Calibri" w:hAnsi="Arial" w:cs="Calibri"/>
          <w:sz w:val="24"/>
          <w:szCs w:val="24"/>
        </w:rPr>
        <w:t>specificaţiilor</w:t>
      </w:r>
      <w:proofErr w:type="spellEnd"/>
      <w:r>
        <w:rPr>
          <w:rFonts w:ascii="Arial" w:eastAsia="Calibri" w:hAnsi="Arial" w:cs="Calibri"/>
          <w:sz w:val="24"/>
          <w:szCs w:val="24"/>
        </w:rPr>
        <w:t xml:space="preserve"> tehnice, Autoritatea contractantă va avea dreptul de a respinge toată </w:t>
      </w:r>
      <w:proofErr w:type="spellStart"/>
      <w:r>
        <w:rPr>
          <w:rFonts w:ascii="Arial" w:eastAsia="Calibri" w:hAnsi="Arial" w:cs="Calibri"/>
          <w:sz w:val="24"/>
          <w:szCs w:val="24"/>
        </w:rPr>
        <w:t>tranşa</w:t>
      </w:r>
      <w:proofErr w:type="spellEnd"/>
      <w:r>
        <w:rPr>
          <w:rFonts w:ascii="Arial" w:eastAsia="Calibri" w:hAnsi="Arial" w:cs="Calibri"/>
          <w:sz w:val="24"/>
          <w:szCs w:val="24"/>
        </w:rPr>
        <w:t xml:space="preserve"> de produse, iar Contractantul va avea </w:t>
      </w:r>
      <w:proofErr w:type="spellStart"/>
      <w:r>
        <w:rPr>
          <w:rFonts w:ascii="Arial" w:eastAsia="Calibri" w:hAnsi="Arial" w:cs="Calibri"/>
          <w:sz w:val="24"/>
          <w:szCs w:val="24"/>
        </w:rPr>
        <w:t>obligaţia</w:t>
      </w:r>
      <w:proofErr w:type="spellEnd"/>
      <w:r>
        <w:rPr>
          <w:rFonts w:ascii="Arial" w:eastAsia="Calibri" w:hAnsi="Arial" w:cs="Calibri"/>
          <w:sz w:val="24"/>
          <w:szCs w:val="24"/>
        </w:rPr>
        <w:t xml:space="preserve">, fără a modifica </w:t>
      </w:r>
      <w:proofErr w:type="spellStart"/>
      <w:r>
        <w:rPr>
          <w:rFonts w:ascii="Arial" w:eastAsia="Calibri" w:hAnsi="Arial" w:cs="Calibri"/>
          <w:sz w:val="24"/>
          <w:szCs w:val="24"/>
        </w:rPr>
        <w:t>preţul</w:t>
      </w:r>
      <w:proofErr w:type="spellEnd"/>
      <w:r>
        <w:rPr>
          <w:rFonts w:ascii="Arial" w:eastAsia="Calibri" w:hAnsi="Arial" w:cs="Calibri"/>
          <w:sz w:val="24"/>
          <w:szCs w:val="24"/>
        </w:rPr>
        <w:t xml:space="preserve"> contractului, de a furniza produsele/ componentele/ accesoriile lipsă </w:t>
      </w:r>
      <w:proofErr w:type="spellStart"/>
      <w:r>
        <w:rPr>
          <w:rFonts w:ascii="Arial" w:eastAsia="Calibri" w:hAnsi="Arial" w:cs="Calibri"/>
          <w:sz w:val="24"/>
          <w:szCs w:val="24"/>
        </w:rPr>
        <w:t>şi</w:t>
      </w:r>
      <w:proofErr w:type="spellEnd"/>
      <w:r>
        <w:rPr>
          <w:rFonts w:ascii="Arial" w:eastAsia="Calibri" w:hAnsi="Arial" w:cs="Calibri"/>
          <w:sz w:val="24"/>
          <w:szCs w:val="24"/>
        </w:rPr>
        <w:t xml:space="preserve">/ sau de a înlocui produsele/ componentele/ accesoriile constatate defecte/ neconforme în termen de maxim 5 zile lucrătoare de la respingerea </w:t>
      </w:r>
      <w:proofErr w:type="spellStart"/>
      <w:r>
        <w:rPr>
          <w:rFonts w:ascii="Arial" w:eastAsia="Calibri" w:hAnsi="Arial" w:cs="Calibri"/>
          <w:sz w:val="24"/>
          <w:szCs w:val="24"/>
        </w:rPr>
        <w:t>tranşei</w:t>
      </w:r>
      <w:proofErr w:type="spellEnd"/>
      <w:r>
        <w:rPr>
          <w:rFonts w:ascii="Arial" w:eastAsia="Calibri" w:hAnsi="Arial" w:cs="Calibri"/>
          <w:sz w:val="24"/>
          <w:szCs w:val="24"/>
        </w:rPr>
        <w:t xml:space="preserve"> de livrare respective, în caz contrar Autoritatea contractantă având dreptul de a aplica </w:t>
      </w:r>
      <w:proofErr w:type="spellStart"/>
      <w:r>
        <w:rPr>
          <w:rFonts w:ascii="Arial" w:eastAsia="Calibri" w:hAnsi="Arial" w:cs="Calibri"/>
          <w:sz w:val="24"/>
          <w:szCs w:val="24"/>
        </w:rPr>
        <w:t>penalităţi</w:t>
      </w:r>
      <w:proofErr w:type="spellEnd"/>
      <w:r>
        <w:rPr>
          <w:rFonts w:ascii="Arial" w:eastAsia="Calibri" w:hAnsi="Arial" w:cs="Calibri"/>
          <w:sz w:val="24"/>
          <w:szCs w:val="24"/>
        </w:rPr>
        <w:t xml:space="preserve"> de întârziere. </w:t>
      </w:r>
    </w:p>
    <w:p w14:paraId="1203C378" w14:textId="77777777" w:rsidR="00991789" w:rsidRDefault="009F2C29">
      <w:pPr>
        <w:pStyle w:val="DefaultText"/>
        <w:tabs>
          <w:tab w:val="left" w:pos="851"/>
          <w:tab w:val="left" w:pos="1134"/>
        </w:tabs>
        <w:spacing w:after="0" w:line="240" w:lineRule="auto"/>
        <w:ind w:firstLine="567"/>
        <w:jc w:val="both"/>
        <w:rPr>
          <w:rFonts w:ascii="Arial" w:eastAsia="Calibri" w:hAnsi="Arial" w:cs="Arial"/>
          <w:sz w:val="24"/>
          <w:szCs w:val="24"/>
        </w:rPr>
      </w:pPr>
      <w:r>
        <w:rPr>
          <w:rFonts w:ascii="Arial" w:eastAsia="Calibri" w:hAnsi="Arial" w:cs="Calibri"/>
          <w:sz w:val="24"/>
          <w:szCs w:val="24"/>
        </w:rPr>
        <w:t xml:space="preserve">Termenul de furnizare a produselor/ componentelor/ accesoriilor lipsă </w:t>
      </w:r>
      <w:proofErr w:type="spellStart"/>
      <w:r>
        <w:rPr>
          <w:rFonts w:ascii="Arial" w:eastAsia="Calibri" w:hAnsi="Arial" w:cs="Calibri"/>
          <w:sz w:val="24"/>
          <w:szCs w:val="24"/>
        </w:rPr>
        <w:t>şi</w:t>
      </w:r>
      <w:proofErr w:type="spellEnd"/>
      <w:r>
        <w:rPr>
          <w:rFonts w:ascii="Arial" w:eastAsia="Calibri" w:hAnsi="Arial" w:cs="Calibri"/>
          <w:sz w:val="24"/>
          <w:szCs w:val="24"/>
        </w:rPr>
        <w:t xml:space="preserve">/ sau de înlocuire a celor defecte se va adăuga termenului </w:t>
      </w:r>
      <w:proofErr w:type="spellStart"/>
      <w:r>
        <w:rPr>
          <w:rFonts w:ascii="Arial" w:eastAsia="Calibri" w:hAnsi="Arial" w:cs="Calibri"/>
          <w:sz w:val="24"/>
          <w:szCs w:val="24"/>
        </w:rPr>
        <w:t>iniţial</w:t>
      </w:r>
      <w:proofErr w:type="spellEnd"/>
      <w:r>
        <w:rPr>
          <w:rFonts w:ascii="Arial" w:eastAsia="Calibri" w:hAnsi="Arial" w:cs="Calibri"/>
          <w:sz w:val="24"/>
          <w:szCs w:val="24"/>
        </w:rPr>
        <w:t xml:space="preserve"> în care au fost furnizate produsele, în vederea verificării respectării termenului maxim de furnizare. Certificarea de către Autoritatea contractantă a faptului că toate produsele, inclusiv accesoriile/materialele de instalare au fost livrate, iar acestea corespund </w:t>
      </w:r>
      <w:proofErr w:type="spellStart"/>
      <w:r>
        <w:rPr>
          <w:rFonts w:ascii="Arial" w:eastAsia="Calibri" w:hAnsi="Arial" w:cs="Calibri"/>
          <w:sz w:val="24"/>
          <w:szCs w:val="24"/>
        </w:rPr>
        <w:t>specificaţiilor</w:t>
      </w:r>
      <w:proofErr w:type="spellEnd"/>
      <w:r>
        <w:rPr>
          <w:rFonts w:ascii="Arial" w:eastAsia="Calibri" w:hAnsi="Arial" w:cs="Calibri"/>
          <w:sz w:val="24"/>
          <w:szCs w:val="24"/>
        </w:rPr>
        <w:t xml:space="preserve"> tehnice, se va face prin semnarea de către </w:t>
      </w:r>
      <w:proofErr w:type="spellStart"/>
      <w:r>
        <w:rPr>
          <w:rFonts w:ascii="Arial" w:eastAsia="Calibri" w:hAnsi="Arial" w:cs="Calibri"/>
          <w:sz w:val="24"/>
          <w:szCs w:val="24"/>
        </w:rPr>
        <w:t>reprezentanţii</w:t>
      </w:r>
      <w:proofErr w:type="spellEnd"/>
      <w:r>
        <w:rPr>
          <w:rFonts w:ascii="Arial" w:eastAsia="Calibri" w:hAnsi="Arial" w:cs="Calibri"/>
          <w:sz w:val="24"/>
          <w:szCs w:val="24"/>
        </w:rPr>
        <w:t xml:space="preserve"> </w:t>
      </w:r>
      <w:proofErr w:type="spellStart"/>
      <w:r>
        <w:rPr>
          <w:rFonts w:ascii="Arial" w:eastAsia="Calibri" w:hAnsi="Arial" w:cs="Calibri"/>
          <w:sz w:val="24"/>
          <w:szCs w:val="24"/>
        </w:rPr>
        <w:t>autorizaţi</w:t>
      </w:r>
      <w:proofErr w:type="spellEnd"/>
      <w:r>
        <w:rPr>
          <w:rFonts w:ascii="Arial" w:eastAsia="Calibri" w:hAnsi="Arial" w:cs="Calibri"/>
          <w:sz w:val="24"/>
          <w:szCs w:val="24"/>
        </w:rPr>
        <w:t xml:space="preserve"> ai </w:t>
      </w:r>
      <w:proofErr w:type="spellStart"/>
      <w:r>
        <w:rPr>
          <w:rFonts w:ascii="Arial" w:eastAsia="Calibri" w:hAnsi="Arial" w:cs="Calibri"/>
          <w:sz w:val="24"/>
          <w:szCs w:val="24"/>
        </w:rPr>
        <w:t>părţilor</w:t>
      </w:r>
      <w:proofErr w:type="spellEnd"/>
      <w:r>
        <w:rPr>
          <w:rFonts w:ascii="Arial" w:eastAsia="Calibri" w:hAnsi="Arial" w:cs="Calibri"/>
          <w:sz w:val="24"/>
          <w:szCs w:val="24"/>
        </w:rPr>
        <w:t xml:space="preserve"> a procesului-verbal de </w:t>
      </w:r>
      <w:proofErr w:type="spellStart"/>
      <w:r>
        <w:rPr>
          <w:rFonts w:ascii="Arial" w:eastAsia="Calibri" w:hAnsi="Arial" w:cs="Calibri"/>
          <w:sz w:val="24"/>
          <w:szCs w:val="24"/>
        </w:rPr>
        <w:t>recepţie</w:t>
      </w:r>
      <w:proofErr w:type="spellEnd"/>
      <w:r>
        <w:rPr>
          <w:rFonts w:ascii="Arial" w:eastAsia="Calibri" w:hAnsi="Arial" w:cs="Calibri"/>
          <w:sz w:val="24"/>
          <w:szCs w:val="24"/>
        </w:rPr>
        <w:t xml:space="preserve"> cantitativă </w:t>
      </w:r>
      <w:proofErr w:type="spellStart"/>
      <w:r>
        <w:rPr>
          <w:rFonts w:ascii="Arial" w:eastAsia="Calibri" w:hAnsi="Arial" w:cs="Calibri"/>
          <w:sz w:val="24"/>
          <w:szCs w:val="24"/>
        </w:rPr>
        <w:t>şi</w:t>
      </w:r>
      <w:proofErr w:type="spellEnd"/>
      <w:r>
        <w:rPr>
          <w:rFonts w:ascii="Arial" w:eastAsia="Calibri" w:hAnsi="Arial" w:cs="Calibri"/>
          <w:sz w:val="24"/>
          <w:szCs w:val="24"/>
        </w:rPr>
        <w:t xml:space="preserve"> calitativă. </w:t>
      </w:r>
    </w:p>
    <w:p w14:paraId="356E7BE2" w14:textId="77777777" w:rsidR="00991789" w:rsidRDefault="009F2C29">
      <w:pPr>
        <w:spacing w:after="0" w:line="240" w:lineRule="auto"/>
        <w:ind w:firstLine="567"/>
        <w:jc w:val="both"/>
        <w:rPr>
          <w:sz w:val="24"/>
        </w:rPr>
      </w:pPr>
      <w:r>
        <w:rPr>
          <w:rFonts w:ascii="Arial" w:eastAsia="Arial" w:hAnsi="Arial" w:cs="Arial"/>
          <w:sz w:val="24"/>
        </w:rPr>
        <w:t>Toate activitățile de instruire prevăzute în cadrul contractului se vor finaliza prin încheierea unui proces-verbal de instruire, pe baza documentelor nominale care atestă parcurgerea și participarea/acreditarea/absolvirea sesiunilor de instruire. Procesul-verbal de instruire va fi anexat la procesul-verbal final de recepție cantitativă și calitativă aferent contractului.</w:t>
      </w:r>
    </w:p>
    <w:p w14:paraId="6A935ACD" w14:textId="301E5FD5" w:rsidR="00991789" w:rsidRDefault="009F2C29">
      <w:pPr>
        <w:pStyle w:val="DefaultText"/>
        <w:tabs>
          <w:tab w:val="left" w:pos="851"/>
          <w:tab w:val="left" w:pos="1134"/>
        </w:tabs>
        <w:spacing w:after="0" w:line="240" w:lineRule="auto"/>
        <w:ind w:firstLine="567"/>
        <w:jc w:val="both"/>
        <w:rPr>
          <w:rFonts w:ascii="Arial" w:eastAsia="Calibri" w:hAnsi="Arial" w:cs="Arial"/>
          <w:sz w:val="24"/>
          <w:szCs w:val="24"/>
        </w:rPr>
      </w:pPr>
      <w:r>
        <w:rPr>
          <w:rFonts w:ascii="Arial" w:eastAsia="Calibri" w:hAnsi="Arial" w:cs="Calibri"/>
          <w:sz w:val="24"/>
          <w:szCs w:val="24"/>
        </w:rPr>
        <w:t xml:space="preserve">Certificarea de către Autoritatea contractantă a faptului că toate produsele, inclusiv accesoriile/ materialele de instalare au fost livrate, </w:t>
      </w:r>
      <w:r w:rsidR="00EA190B" w:rsidRPr="00EA190B">
        <w:rPr>
          <w:rFonts w:ascii="Arial" w:eastAsia="Calibri" w:hAnsi="Arial" w:cs="Calibri"/>
          <w:sz w:val="24"/>
          <w:szCs w:val="24"/>
        </w:rPr>
        <w:t xml:space="preserve">instalate, configurate, puse în funcțiune, operaționalizate, </w:t>
      </w:r>
      <w:r>
        <w:rPr>
          <w:rFonts w:ascii="Arial" w:eastAsia="Calibri" w:hAnsi="Arial" w:cs="Calibri"/>
          <w:sz w:val="24"/>
          <w:szCs w:val="24"/>
        </w:rPr>
        <w:t xml:space="preserve">iar acestea corespund </w:t>
      </w:r>
      <w:proofErr w:type="spellStart"/>
      <w:r>
        <w:rPr>
          <w:rFonts w:ascii="Arial" w:eastAsia="Calibri" w:hAnsi="Arial" w:cs="Calibri"/>
          <w:sz w:val="24"/>
          <w:szCs w:val="24"/>
        </w:rPr>
        <w:t>specificaţiilor</w:t>
      </w:r>
      <w:proofErr w:type="spellEnd"/>
      <w:r>
        <w:rPr>
          <w:rFonts w:ascii="Arial" w:eastAsia="Calibri" w:hAnsi="Arial" w:cs="Calibri"/>
          <w:sz w:val="24"/>
          <w:szCs w:val="24"/>
        </w:rPr>
        <w:t xml:space="preserve"> tehnice, se va face prin semnarea de către reprezentanții </w:t>
      </w:r>
      <w:proofErr w:type="spellStart"/>
      <w:r>
        <w:rPr>
          <w:rFonts w:ascii="Arial" w:eastAsia="Calibri" w:hAnsi="Arial" w:cs="Calibri"/>
          <w:sz w:val="24"/>
          <w:szCs w:val="24"/>
        </w:rPr>
        <w:t>autorizaţi</w:t>
      </w:r>
      <w:proofErr w:type="spellEnd"/>
      <w:r>
        <w:rPr>
          <w:rFonts w:ascii="Arial" w:eastAsia="Calibri" w:hAnsi="Arial" w:cs="Calibri"/>
          <w:sz w:val="24"/>
          <w:szCs w:val="24"/>
        </w:rPr>
        <w:t xml:space="preserve"> ai </w:t>
      </w:r>
      <w:proofErr w:type="spellStart"/>
      <w:r>
        <w:rPr>
          <w:rFonts w:ascii="Arial" w:eastAsia="Calibri" w:hAnsi="Arial" w:cs="Calibri"/>
          <w:sz w:val="24"/>
          <w:szCs w:val="24"/>
        </w:rPr>
        <w:t>părţilor</w:t>
      </w:r>
      <w:proofErr w:type="spellEnd"/>
      <w:r>
        <w:rPr>
          <w:rFonts w:ascii="Arial" w:eastAsia="Calibri" w:hAnsi="Arial" w:cs="Calibri"/>
          <w:sz w:val="24"/>
          <w:szCs w:val="24"/>
        </w:rPr>
        <w:t xml:space="preserve"> a procesului-verbal de </w:t>
      </w:r>
      <w:proofErr w:type="spellStart"/>
      <w:r>
        <w:rPr>
          <w:rFonts w:ascii="Arial" w:eastAsia="Calibri" w:hAnsi="Arial" w:cs="Calibri"/>
          <w:sz w:val="24"/>
          <w:szCs w:val="24"/>
        </w:rPr>
        <w:t>recepţie</w:t>
      </w:r>
      <w:proofErr w:type="spellEnd"/>
      <w:r>
        <w:rPr>
          <w:rFonts w:ascii="Arial" w:eastAsia="Calibri" w:hAnsi="Arial" w:cs="Calibri"/>
          <w:sz w:val="24"/>
          <w:szCs w:val="24"/>
        </w:rPr>
        <w:t xml:space="preserve"> cantitativă </w:t>
      </w:r>
      <w:proofErr w:type="spellStart"/>
      <w:r>
        <w:rPr>
          <w:rFonts w:ascii="Arial" w:eastAsia="Calibri" w:hAnsi="Arial" w:cs="Calibri"/>
          <w:sz w:val="24"/>
          <w:szCs w:val="24"/>
        </w:rPr>
        <w:t>şi</w:t>
      </w:r>
      <w:proofErr w:type="spellEnd"/>
      <w:r>
        <w:rPr>
          <w:rFonts w:ascii="Arial" w:eastAsia="Calibri" w:hAnsi="Arial" w:cs="Calibri"/>
          <w:sz w:val="24"/>
          <w:szCs w:val="24"/>
        </w:rPr>
        <w:t xml:space="preserve"> calitativă.</w:t>
      </w:r>
    </w:p>
    <w:p w14:paraId="320F522D" w14:textId="34BDC891" w:rsidR="00991789" w:rsidRDefault="009F2C29">
      <w:pPr>
        <w:pStyle w:val="DefaultText"/>
        <w:tabs>
          <w:tab w:val="left" w:pos="851"/>
          <w:tab w:val="left" w:pos="1134"/>
        </w:tabs>
        <w:spacing w:after="0" w:line="240" w:lineRule="auto"/>
        <w:ind w:firstLine="567"/>
        <w:jc w:val="both"/>
      </w:pPr>
      <w:r>
        <w:rPr>
          <w:rFonts w:ascii="Arial" w:eastAsia="Calibri" w:hAnsi="Arial" w:cs="Calibri"/>
          <w:sz w:val="24"/>
          <w:szCs w:val="24"/>
        </w:rPr>
        <w:t xml:space="preserve">Dreptul de proprietate asupra tuturor produselor </w:t>
      </w:r>
      <w:r w:rsidR="00EA190B" w:rsidRPr="00EA190B">
        <w:rPr>
          <w:rFonts w:ascii="Arial" w:eastAsia="Calibri" w:hAnsi="Arial" w:cs="Calibri"/>
          <w:sz w:val="24"/>
          <w:szCs w:val="24"/>
        </w:rPr>
        <w:t xml:space="preserve">livrate, instalate, configurate, puse în funcțiune, operaționalizate, </w:t>
      </w:r>
      <w:r>
        <w:rPr>
          <w:rFonts w:ascii="Arial" w:eastAsia="Calibri" w:hAnsi="Arial" w:cs="Calibri"/>
          <w:sz w:val="24"/>
          <w:szCs w:val="24"/>
        </w:rPr>
        <w:t>va trece de la Contractant la Autoritatea contractantă la data semnării procesului verbal de recepție cantitativă și calitativă.</w:t>
      </w:r>
      <w:bookmarkEnd w:id="35"/>
    </w:p>
    <w:p w14:paraId="10D04AD0" w14:textId="77777777" w:rsidR="00991789" w:rsidRDefault="009F2C29">
      <w:pPr>
        <w:pStyle w:val="Heading1"/>
        <w:keepLines/>
        <w:framePr w:hSpace="0" w:wrap="auto" w:vAnchor="margin" w:hAnchor="text" w:xAlign="left" w:yAlign="inline"/>
        <w:numPr>
          <w:ilvl w:val="0"/>
          <w:numId w:val="4"/>
        </w:numPr>
        <w:spacing w:before="120" w:after="120"/>
        <w:rPr>
          <w:rFonts w:eastAsia="Calibri"/>
          <w:sz w:val="24"/>
          <w:szCs w:val="24"/>
        </w:rPr>
      </w:pPr>
      <w:bookmarkStart w:id="37" w:name="_Toc367969412"/>
      <w:bookmarkStart w:id="38" w:name="_Toc419291373"/>
      <w:bookmarkStart w:id="39" w:name="_Toc464743182"/>
      <w:bookmarkStart w:id="40" w:name="_Toc478634989"/>
      <w:bookmarkStart w:id="41" w:name="_Hlk146709578"/>
      <w:r w:rsidRPr="006C6C6D">
        <w:rPr>
          <w:rFonts w:eastAsia="Calibri"/>
          <w:sz w:val="24"/>
          <w:szCs w:val="24"/>
        </w:rPr>
        <w:t>Modalități și condiții de plat</w:t>
      </w:r>
      <w:bookmarkEnd w:id="37"/>
      <w:bookmarkEnd w:id="38"/>
      <w:bookmarkEnd w:id="39"/>
      <w:bookmarkEnd w:id="40"/>
      <w:r w:rsidRPr="006C6C6D">
        <w:rPr>
          <w:rFonts w:eastAsia="Calibri"/>
          <w:sz w:val="24"/>
          <w:szCs w:val="24"/>
        </w:rPr>
        <w:t>ă</w:t>
      </w:r>
    </w:p>
    <w:p w14:paraId="21D2C576" w14:textId="77777777" w:rsidR="00991789" w:rsidRDefault="009F2C29">
      <w:pPr>
        <w:widowControl w:val="0"/>
        <w:shd w:val="clear" w:color="auto" w:fill="FFFFFF"/>
        <w:tabs>
          <w:tab w:val="left" w:pos="851"/>
        </w:tabs>
        <w:spacing w:after="0" w:line="240" w:lineRule="auto"/>
        <w:ind w:firstLine="567"/>
        <w:jc w:val="both"/>
        <w:rPr>
          <w:rFonts w:ascii="Arial" w:hAnsi="Arial" w:cs="Arial"/>
          <w:sz w:val="24"/>
          <w:szCs w:val="24"/>
          <w:lang w:eastAsia="en-GB"/>
        </w:rPr>
      </w:pPr>
      <w:r>
        <w:rPr>
          <w:rFonts w:ascii="Arial" w:eastAsia="Calibri" w:hAnsi="Arial" w:cs="Calibri"/>
          <w:sz w:val="24"/>
          <w:szCs w:val="24"/>
          <w:lang w:eastAsia="en-GB"/>
        </w:rPr>
        <w:t xml:space="preserve">Contractantul va emite factura în cadrul contractului de furnizare pentru produsele livrate și recepționate cantitativ și calitativ în cadrul contractului. </w:t>
      </w:r>
    </w:p>
    <w:p w14:paraId="2DEE06AD" w14:textId="77777777" w:rsidR="00991789" w:rsidRDefault="009F2C29">
      <w:pPr>
        <w:widowControl w:val="0"/>
        <w:shd w:val="clear" w:color="auto" w:fill="FFFFFF"/>
        <w:tabs>
          <w:tab w:val="left" w:pos="851"/>
        </w:tabs>
        <w:spacing w:after="0" w:line="240" w:lineRule="auto"/>
        <w:ind w:firstLine="567"/>
        <w:jc w:val="both"/>
        <w:rPr>
          <w:rFonts w:ascii="Arial" w:hAnsi="Arial" w:cs="Arial"/>
          <w:sz w:val="24"/>
          <w:szCs w:val="24"/>
          <w:lang w:eastAsia="en-GB"/>
        </w:rPr>
      </w:pPr>
      <w:r>
        <w:rPr>
          <w:rFonts w:ascii="Arial" w:eastAsia="Calibri" w:hAnsi="Arial" w:cs="Calibri"/>
          <w:sz w:val="24"/>
          <w:szCs w:val="24"/>
          <w:lang w:eastAsia="en-GB"/>
        </w:rPr>
        <w:t>Factura va fi emisă în lei, cu TVA, pe baza prețurilor unitare specificate în contract.</w:t>
      </w:r>
    </w:p>
    <w:p w14:paraId="1F82E747" w14:textId="77777777" w:rsidR="00991789" w:rsidRDefault="009F2C29">
      <w:pPr>
        <w:widowControl w:val="0"/>
        <w:shd w:val="clear" w:color="auto" w:fill="FFFFFF"/>
        <w:tabs>
          <w:tab w:val="left" w:pos="851"/>
        </w:tabs>
        <w:spacing w:after="0" w:line="240" w:lineRule="auto"/>
        <w:ind w:firstLine="567"/>
        <w:jc w:val="both"/>
        <w:rPr>
          <w:rFonts w:ascii="Arial" w:hAnsi="Arial" w:cs="Arial"/>
          <w:sz w:val="24"/>
          <w:szCs w:val="24"/>
          <w:lang w:eastAsia="en-GB"/>
        </w:rPr>
      </w:pPr>
      <w:r>
        <w:rPr>
          <w:rFonts w:ascii="Arial" w:eastAsia="Calibri" w:hAnsi="Arial" w:cs="Calibri"/>
          <w:sz w:val="24"/>
          <w:szCs w:val="24"/>
          <w:lang w:eastAsia="en-GB"/>
        </w:rPr>
        <w:t xml:space="preserve">Factura va avea menționat numărul contractului, datele de emitere și de scadența ale facturii. </w:t>
      </w:r>
    </w:p>
    <w:p w14:paraId="7BEF4CC1" w14:textId="77777777" w:rsidR="00991789" w:rsidRDefault="009F2C29">
      <w:pPr>
        <w:widowControl w:val="0"/>
        <w:shd w:val="clear" w:color="auto" w:fill="FFFFFF"/>
        <w:tabs>
          <w:tab w:val="left" w:pos="851"/>
        </w:tabs>
        <w:spacing w:after="0" w:line="240" w:lineRule="auto"/>
        <w:ind w:firstLine="567"/>
        <w:jc w:val="both"/>
        <w:rPr>
          <w:rFonts w:ascii="Arial" w:hAnsi="Arial" w:cs="Arial"/>
          <w:color w:val="000000"/>
          <w:sz w:val="24"/>
          <w:szCs w:val="24"/>
        </w:rPr>
      </w:pPr>
      <w:r>
        <w:rPr>
          <w:rFonts w:ascii="Arial" w:eastAsia="Calibri" w:hAnsi="Arial" w:cs="Calibri"/>
          <w:sz w:val="24"/>
          <w:szCs w:val="24"/>
          <w:lang w:eastAsia="en-GB"/>
        </w:rPr>
        <w:t xml:space="preserve">Factura emisă va cuprinde denumirea fiecărui produs livrat și recepționat în cadrul contractului, precum și </w:t>
      </w:r>
      <w:r>
        <w:rPr>
          <w:rFonts w:ascii="Arial" w:eastAsia="Calibri" w:hAnsi="Arial" w:cs="Calibri"/>
          <w:color w:val="000000" w:themeColor="text1"/>
          <w:sz w:val="24"/>
          <w:szCs w:val="24"/>
        </w:rPr>
        <w:t xml:space="preserve">numărul </w:t>
      </w:r>
      <w:proofErr w:type="spellStart"/>
      <w:r>
        <w:rPr>
          <w:rFonts w:ascii="Arial" w:eastAsia="Calibri" w:hAnsi="Arial" w:cs="Calibri"/>
          <w:color w:val="000000" w:themeColor="text1"/>
          <w:sz w:val="24"/>
          <w:szCs w:val="24"/>
        </w:rPr>
        <w:t>şi</w:t>
      </w:r>
      <w:proofErr w:type="spellEnd"/>
      <w:r>
        <w:rPr>
          <w:rFonts w:ascii="Arial" w:eastAsia="Calibri" w:hAnsi="Arial" w:cs="Calibri"/>
          <w:color w:val="000000" w:themeColor="text1"/>
          <w:sz w:val="24"/>
          <w:szCs w:val="24"/>
        </w:rPr>
        <w:t xml:space="preserve"> data contractului de furnizare conform căruia se va face plata. </w:t>
      </w:r>
    </w:p>
    <w:p w14:paraId="266090A2" w14:textId="77777777" w:rsidR="00991789" w:rsidRDefault="009F2C29">
      <w:pPr>
        <w:widowControl w:val="0"/>
        <w:shd w:val="clear" w:color="auto" w:fill="FFFFFF"/>
        <w:tabs>
          <w:tab w:val="left" w:pos="851"/>
        </w:tabs>
        <w:spacing w:after="0" w:line="240" w:lineRule="auto"/>
        <w:ind w:firstLine="567"/>
        <w:jc w:val="both"/>
        <w:rPr>
          <w:rFonts w:ascii="Arial" w:eastAsia="Calibri" w:hAnsi="Arial" w:cs="Arial"/>
          <w:b/>
          <w:i/>
          <w:sz w:val="24"/>
          <w:szCs w:val="24"/>
        </w:rPr>
      </w:pPr>
      <w:r>
        <w:rPr>
          <w:rFonts w:ascii="Arial" w:eastAsia="Calibri" w:hAnsi="Arial" w:cs="Calibri"/>
          <w:color w:val="000000" w:themeColor="text1"/>
          <w:sz w:val="24"/>
          <w:szCs w:val="24"/>
        </w:rPr>
        <w:t xml:space="preserve">Totodată, pentru evitarea dublei finanțări, factura </w:t>
      </w:r>
      <w:r>
        <w:rPr>
          <w:rFonts w:ascii="Arial" w:eastAsia="Calibri" w:hAnsi="Arial" w:cs="Calibri"/>
          <w:sz w:val="24"/>
          <w:szCs w:val="24"/>
          <w:lang w:eastAsia="en-GB"/>
        </w:rPr>
        <w:t>va purta mențiunea</w:t>
      </w:r>
      <w:r>
        <w:rPr>
          <w:rFonts w:ascii="Arial" w:eastAsia="Calibri" w:hAnsi="Arial" w:cs="Calibri"/>
          <w:b/>
          <w:bCs/>
          <w:i/>
          <w:iCs/>
          <w:sz w:val="24"/>
          <w:szCs w:val="24"/>
          <w:lang w:eastAsia="en-GB"/>
        </w:rPr>
        <w:t xml:space="preserve">: </w:t>
      </w:r>
      <w:r>
        <w:rPr>
          <w:rFonts w:ascii="Arial" w:eastAsia="Calibri" w:hAnsi="Arial" w:cs="Calibri"/>
          <w:b/>
          <w:i/>
          <w:sz w:val="24"/>
          <w:szCs w:val="24"/>
        </w:rPr>
        <w:t xml:space="preserve">”Proiect finanțat de Uniunea Europeană – </w:t>
      </w:r>
      <w:proofErr w:type="spellStart"/>
      <w:r>
        <w:rPr>
          <w:rFonts w:ascii="Arial" w:eastAsia="Calibri" w:hAnsi="Arial" w:cs="Calibri"/>
          <w:b/>
          <w:i/>
          <w:sz w:val="24"/>
          <w:szCs w:val="24"/>
        </w:rPr>
        <w:t>Next</w:t>
      </w:r>
      <w:proofErr w:type="spellEnd"/>
      <w:r>
        <w:rPr>
          <w:rFonts w:ascii="Arial" w:eastAsia="Calibri" w:hAnsi="Arial" w:cs="Calibri"/>
          <w:b/>
          <w:i/>
          <w:sz w:val="24"/>
          <w:szCs w:val="24"/>
        </w:rPr>
        <w:t xml:space="preserve"> </w:t>
      </w:r>
      <w:proofErr w:type="spellStart"/>
      <w:r>
        <w:rPr>
          <w:rFonts w:ascii="Arial" w:eastAsia="Calibri" w:hAnsi="Arial" w:cs="Calibri"/>
          <w:b/>
          <w:i/>
          <w:sz w:val="24"/>
          <w:szCs w:val="24"/>
        </w:rPr>
        <w:t>GenerationEU</w:t>
      </w:r>
      <w:proofErr w:type="spellEnd"/>
      <w:r>
        <w:rPr>
          <w:rFonts w:ascii="Arial" w:eastAsia="Calibri" w:hAnsi="Arial" w:cs="Calibri"/>
          <w:b/>
          <w:i/>
          <w:sz w:val="24"/>
          <w:szCs w:val="24"/>
        </w:rPr>
        <w:t>, prin PNRR, Componenta 7 Transformare Digitală, Investiția I.1” precum și numărul și data contractului de finanțare.</w:t>
      </w:r>
    </w:p>
    <w:p w14:paraId="61996EE4" w14:textId="77777777" w:rsidR="00991789" w:rsidRDefault="009F2C29">
      <w:pPr>
        <w:widowControl w:val="0"/>
        <w:tabs>
          <w:tab w:val="left" w:pos="851"/>
        </w:tabs>
        <w:spacing w:after="0" w:line="240" w:lineRule="auto"/>
        <w:ind w:firstLine="567"/>
        <w:jc w:val="both"/>
        <w:rPr>
          <w:rFonts w:ascii="Arial" w:eastAsia="Calibri" w:hAnsi="Arial" w:cs="Calibri"/>
          <w:sz w:val="24"/>
          <w:szCs w:val="24"/>
        </w:rPr>
      </w:pPr>
      <w:r>
        <w:rPr>
          <w:rFonts w:ascii="Arial" w:eastAsia="Calibri" w:hAnsi="Arial" w:cs="Calibri"/>
          <w:sz w:val="24"/>
          <w:szCs w:val="24"/>
        </w:rPr>
        <w:t xml:space="preserve">Autoritatea contractantă va efectua plata facturii aferente produselor livrate și recepționate cantitativ și calitativ, prin virament în contul de trezorerie al Contractantului, în termen de maxim 30 de zile de la data primirii facturii sau, în cazul în care factura a fost primită anterior finalizării recepției cantitative și calitative, în termen de maxim 30 de zile de la data finalizării recepției cantitative și calitative. </w:t>
      </w:r>
      <w:bookmarkEnd w:id="41"/>
    </w:p>
    <w:p w14:paraId="56400B13" w14:textId="77777777" w:rsidR="00991789" w:rsidRDefault="009F2C29">
      <w:pPr>
        <w:spacing w:after="0" w:line="240" w:lineRule="auto"/>
        <w:ind w:firstLine="567"/>
        <w:jc w:val="both"/>
        <w:rPr>
          <w:rFonts w:ascii="Arial" w:eastAsia="Calibri" w:hAnsi="Arial" w:cs="Arial"/>
          <w:sz w:val="24"/>
          <w:szCs w:val="24"/>
        </w:rPr>
      </w:pPr>
      <w:r>
        <w:rPr>
          <w:rFonts w:ascii="Arial" w:eastAsia="Calibri" w:hAnsi="Arial" w:cs="Arial"/>
          <w:sz w:val="24"/>
          <w:szCs w:val="24"/>
        </w:rPr>
        <w:t xml:space="preserve">În factura emisă se va înscrie în mod obligatoriu codul CPV corespunzător prevăzut în nomenclatorul de referință în domeniul achizițiilor publice, adoptat prin Regulamentul (CE) nr. 2195/2002 al Parlamentului European și al Consiliului din 05.11.2002 privind Vocabularul comun privind achizițiile publice (CPV). </w:t>
      </w:r>
    </w:p>
    <w:p w14:paraId="71F5C778" w14:textId="77777777" w:rsidR="00991789" w:rsidRDefault="009F2C29">
      <w:pPr>
        <w:ind w:firstLine="567"/>
        <w:jc w:val="both"/>
        <w:rPr>
          <w:rFonts w:ascii="Arial" w:eastAsia="Calibri" w:hAnsi="Arial" w:cs="Arial"/>
          <w:sz w:val="10"/>
          <w:szCs w:val="10"/>
        </w:rPr>
      </w:pPr>
      <w:r>
        <w:rPr>
          <w:rFonts w:ascii="Arial" w:eastAsia="Calibri" w:hAnsi="Arial" w:cs="Arial"/>
          <w:sz w:val="24"/>
          <w:szCs w:val="24"/>
        </w:rPr>
        <w:t>Codul CPV principal aferent procedurii de achiziție este 48610000-7 Sisteme de baze de date.</w:t>
      </w:r>
    </w:p>
    <w:p w14:paraId="7CF23230" w14:textId="77777777" w:rsidR="00991789" w:rsidRDefault="009F2C29">
      <w:pPr>
        <w:pStyle w:val="Heading1"/>
        <w:keepLines/>
        <w:framePr w:hSpace="0" w:wrap="auto" w:vAnchor="margin" w:hAnchor="text" w:xAlign="left" w:yAlign="inline"/>
        <w:numPr>
          <w:ilvl w:val="0"/>
          <w:numId w:val="4"/>
        </w:numPr>
        <w:spacing w:before="120" w:after="120"/>
        <w:rPr>
          <w:rFonts w:eastAsia="Calibri"/>
          <w:sz w:val="24"/>
          <w:szCs w:val="24"/>
        </w:rPr>
      </w:pPr>
      <w:r w:rsidRPr="006C6C6D">
        <w:rPr>
          <w:rFonts w:eastAsia="Calibri"/>
          <w:sz w:val="24"/>
          <w:szCs w:val="24"/>
        </w:rPr>
        <w:t>Algoritmul de evaluare a ofertelor</w:t>
      </w:r>
    </w:p>
    <w:p w14:paraId="727C5558" w14:textId="77777777" w:rsidR="00991789" w:rsidRDefault="009F2C29">
      <w:pPr>
        <w:pStyle w:val="ListDash2"/>
        <w:numPr>
          <w:ilvl w:val="0"/>
          <w:numId w:val="0"/>
        </w:numPr>
        <w:ind w:firstLine="567"/>
        <w:rPr>
          <w:rFonts w:ascii="Arial" w:eastAsia="Calibri" w:hAnsi="Arial" w:cs="Arial"/>
          <w:sz w:val="24"/>
          <w:szCs w:val="24"/>
        </w:rPr>
      </w:pPr>
      <w:r>
        <w:rPr>
          <w:rFonts w:ascii="Arial" w:eastAsia="Calibri" w:hAnsi="Arial" w:cs="Calibri"/>
          <w:sz w:val="24"/>
          <w:szCs w:val="24"/>
        </w:rPr>
        <w:t xml:space="preserve">Factorii de evaluare a ofertelor </w:t>
      </w:r>
      <w:proofErr w:type="spellStart"/>
      <w:r>
        <w:rPr>
          <w:rFonts w:ascii="Arial" w:eastAsia="Calibri" w:hAnsi="Arial" w:cs="Calibri"/>
          <w:sz w:val="24"/>
          <w:szCs w:val="24"/>
        </w:rPr>
        <w:t>şi</w:t>
      </w:r>
      <w:proofErr w:type="spellEnd"/>
      <w:r>
        <w:rPr>
          <w:rFonts w:ascii="Arial" w:eastAsia="Calibri" w:hAnsi="Arial" w:cs="Calibri"/>
          <w:sz w:val="24"/>
          <w:szCs w:val="24"/>
        </w:rPr>
        <w:t xml:space="preserve"> punctajele alocate care se aplică, sunt prezentați în tabelul de mai jos:</w:t>
      </w:r>
    </w:p>
    <w:tbl>
      <w:tblPr>
        <w:tblW w:w="5000" w:type="pct"/>
        <w:tblBorders>
          <w:top w:val="single" w:sz="4" w:space="0" w:color="000001"/>
          <w:left w:val="single" w:sz="4" w:space="0" w:color="000001"/>
          <w:bottom w:val="single" w:sz="4" w:space="0" w:color="000001"/>
          <w:insideH w:val="single" w:sz="4" w:space="0" w:color="000001"/>
        </w:tblBorders>
        <w:tblLayout w:type="fixed"/>
        <w:tblCellMar>
          <w:left w:w="28" w:type="dxa"/>
        </w:tblCellMar>
        <w:tblLook w:val="00A0" w:firstRow="1" w:lastRow="0" w:firstColumn="1" w:lastColumn="0" w:noHBand="0" w:noVBand="0"/>
      </w:tblPr>
      <w:tblGrid>
        <w:gridCol w:w="988"/>
        <w:gridCol w:w="5671"/>
        <w:gridCol w:w="2686"/>
      </w:tblGrid>
      <w:tr w:rsidR="00991789" w14:paraId="0C062AD7" w14:textId="77777777">
        <w:trPr>
          <w:tblHeader/>
        </w:trPr>
        <w:tc>
          <w:tcPr>
            <w:tcW w:w="529" w:type="pct"/>
            <w:tcBorders>
              <w:top w:val="single" w:sz="4" w:space="0" w:color="000001"/>
              <w:left w:val="single" w:sz="4" w:space="0" w:color="000001"/>
              <w:bottom w:val="single" w:sz="4" w:space="0" w:color="000001"/>
              <w:right w:val="single" w:sz="4" w:space="0" w:color="000001"/>
            </w:tcBorders>
            <w:shd w:val="clear" w:color="auto" w:fill="D9D9D9"/>
            <w:vAlign w:val="center"/>
          </w:tcPr>
          <w:p w14:paraId="26E2FF31" w14:textId="77777777" w:rsidR="00991789" w:rsidRDefault="009F2C29">
            <w:pPr>
              <w:spacing w:after="0" w:line="240" w:lineRule="auto"/>
              <w:jc w:val="center"/>
              <w:rPr>
                <w:rFonts w:ascii="Arial" w:hAnsi="Arial" w:cs="Arial"/>
                <w:b/>
                <w:sz w:val="24"/>
                <w:szCs w:val="24"/>
              </w:rPr>
            </w:pPr>
            <w:r>
              <w:rPr>
                <w:rFonts w:ascii="Arial" w:hAnsi="Arial" w:cs="Arial"/>
                <w:b/>
                <w:sz w:val="24"/>
                <w:szCs w:val="24"/>
              </w:rPr>
              <w:t>Nr. Crt.</w:t>
            </w:r>
          </w:p>
        </w:tc>
        <w:tc>
          <w:tcPr>
            <w:tcW w:w="3034" w:type="pct"/>
            <w:tcBorders>
              <w:top w:val="single" w:sz="4" w:space="0" w:color="000001"/>
              <w:left w:val="single" w:sz="4" w:space="0" w:color="000001"/>
              <w:bottom w:val="single" w:sz="4" w:space="0" w:color="000001"/>
            </w:tcBorders>
            <w:shd w:val="clear" w:color="auto" w:fill="D9D9D9"/>
            <w:tcMar>
              <w:top w:w="0" w:type="auto"/>
              <w:left w:w="28" w:type="dxa"/>
              <w:bottom w:w="0" w:type="auto"/>
              <w:right w:w="0" w:type="auto"/>
            </w:tcMar>
            <w:vAlign w:val="center"/>
          </w:tcPr>
          <w:p w14:paraId="6D64B5C4" w14:textId="77777777" w:rsidR="00991789" w:rsidRDefault="009F2C29">
            <w:pPr>
              <w:spacing w:after="0" w:line="240" w:lineRule="auto"/>
              <w:jc w:val="center"/>
              <w:rPr>
                <w:rFonts w:ascii="Arial" w:hAnsi="Arial" w:cs="Arial"/>
                <w:b/>
                <w:sz w:val="24"/>
                <w:szCs w:val="24"/>
              </w:rPr>
            </w:pPr>
            <w:r>
              <w:rPr>
                <w:rFonts w:ascii="Arial" w:hAnsi="Arial" w:cs="Arial"/>
                <w:b/>
                <w:sz w:val="24"/>
                <w:szCs w:val="24"/>
              </w:rPr>
              <w:t>Factor de evaluare</w:t>
            </w:r>
          </w:p>
        </w:tc>
        <w:tc>
          <w:tcPr>
            <w:tcW w:w="1438" w:type="pct"/>
            <w:tcBorders>
              <w:top w:val="single" w:sz="4" w:space="0" w:color="000001"/>
              <w:left w:val="single" w:sz="4" w:space="0" w:color="000001"/>
              <w:bottom w:val="single" w:sz="4" w:space="0" w:color="000001"/>
              <w:right w:val="single" w:sz="4" w:space="0" w:color="000001"/>
            </w:tcBorders>
            <w:shd w:val="clear" w:color="auto" w:fill="D9D9D9"/>
            <w:tcMar>
              <w:top w:w="0" w:type="auto"/>
              <w:left w:w="28" w:type="dxa"/>
              <w:bottom w:w="0" w:type="auto"/>
              <w:right w:w="0" w:type="auto"/>
            </w:tcMar>
            <w:vAlign w:val="center"/>
          </w:tcPr>
          <w:p w14:paraId="4B9E1E88" w14:textId="77777777" w:rsidR="00991789" w:rsidRDefault="009F2C29">
            <w:pPr>
              <w:spacing w:after="0" w:line="240" w:lineRule="auto"/>
              <w:jc w:val="center"/>
              <w:rPr>
                <w:rFonts w:ascii="Arial" w:hAnsi="Arial" w:cs="Arial"/>
                <w:b/>
                <w:sz w:val="24"/>
                <w:szCs w:val="24"/>
              </w:rPr>
            </w:pPr>
            <w:r>
              <w:rPr>
                <w:rFonts w:ascii="Arial" w:hAnsi="Arial" w:cs="Arial"/>
                <w:b/>
                <w:sz w:val="24"/>
                <w:szCs w:val="24"/>
              </w:rPr>
              <w:t>Punctaj maxim alocat</w:t>
            </w:r>
          </w:p>
        </w:tc>
      </w:tr>
      <w:tr w:rsidR="00991789" w14:paraId="68817B5C" w14:textId="77777777">
        <w:trPr>
          <w:trHeight w:val="183"/>
        </w:trPr>
        <w:tc>
          <w:tcPr>
            <w:tcW w:w="529" w:type="pct"/>
            <w:tcBorders>
              <w:top w:val="single" w:sz="4" w:space="0" w:color="000001"/>
              <w:left w:val="single" w:sz="4" w:space="0" w:color="000001"/>
              <w:bottom w:val="single" w:sz="4" w:space="0" w:color="000001"/>
              <w:right w:val="single" w:sz="4" w:space="0" w:color="000001"/>
            </w:tcBorders>
          </w:tcPr>
          <w:p w14:paraId="63A62F01" w14:textId="77777777" w:rsidR="00991789" w:rsidRDefault="009F2C29">
            <w:pPr>
              <w:spacing w:after="0" w:line="240" w:lineRule="auto"/>
              <w:jc w:val="center"/>
              <w:rPr>
                <w:rFonts w:ascii="Arial" w:hAnsi="Arial" w:cs="Arial"/>
                <w:b/>
                <w:bCs/>
                <w:sz w:val="24"/>
                <w:szCs w:val="24"/>
              </w:rPr>
            </w:pPr>
            <w:r>
              <w:rPr>
                <w:rFonts w:ascii="Arial" w:hAnsi="Arial" w:cs="Arial"/>
                <w:b/>
                <w:bCs/>
                <w:sz w:val="24"/>
                <w:szCs w:val="24"/>
              </w:rPr>
              <w:t>1.</w:t>
            </w:r>
          </w:p>
        </w:tc>
        <w:tc>
          <w:tcPr>
            <w:tcW w:w="3034" w:type="pct"/>
            <w:tcBorders>
              <w:top w:val="single" w:sz="4" w:space="0" w:color="000001"/>
              <w:left w:val="single" w:sz="4" w:space="0" w:color="000001"/>
              <w:bottom w:val="single" w:sz="4" w:space="0" w:color="000001"/>
            </w:tcBorders>
            <w:tcMar>
              <w:top w:w="0" w:type="auto"/>
              <w:left w:w="28" w:type="dxa"/>
              <w:bottom w:w="0" w:type="auto"/>
              <w:right w:w="0" w:type="auto"/>
            </w:tcMar>
          </w:tcPr>
          <w:p w14:paraId="79661C57" w14:textId="77777777" w:rsidR="00991789" w:rsidRDefault="009F2C29">
            <w:pPr>
              <w:spacing w:after="0" w:line="240" w:lineRule="auto"/>
              <w:jc w:val="both"/>
              <w:rPr>
                <w:rFonts w:ascii="Arial" w:hAnsi="Arial" w:cs="Arial"/>
                <w:b/>
                <w:bCs/>
                <w:sz w:val="24"/>
                <w:szCs w:val="24"/>
              </w:rPr>
            </w:pPr>
            <w:proofErr w:type="spellStart"/>
            <w:r>
              <w:rPr>
                <w:rFonts w:ascii="Arial" w:hAnsi="Arial" w:cs="Arial"/>
                <w:b/>
                <w:bCs/>
                <w:sz w:val="24"/>
                <w:szCs w:val="24"/>
              </w:rPr>
              <w:t>Preţul</w:t>
            </w:r>
            <w:proofErr w:type="spellEnd"/>
            <w:r>
              <w:rPr>
                <w:rFonts w:ascii="Arial" w:hAnsi="Arial" w:cs="Arial"/>
                <w:b/>
                <w:bCs/>
                <w:sz w:val="24"/>
                <w:szCs w:val="24"/>
              </w:rPr>
              <w:t xml:space="preserve"> ofertei</w:t>
            </w:r>
          </w:p>
        </w:tc>
        <w:tc>
          <w:tcPr>
            <w:tcW w:w="1438" w:type="pct"/>
            <w:tcBorders>
              <w:top w:val="single" w:sz="4" w:space="0" w:color="000001"/>
              <w:left w:val="single" w:sz="4" w:space="0" w:color="000001"/>
              <w:bottom w:val="single" w:sz="4" w:space="0" w:color="000001"/>
              <w:right w:val="single" w:sz="4" w:space="0" w:color="000001"/>
            </w:tcBorders>
            <w:tcMar>
              <w:top w:w="0" w:type="auto"/>
              <w:left w:w="28" w:type="dxa"/>
              <w:bottom w:w="0" w:type="auto"/>
              <w:right w:w="0" w:type="auto"/>
            </w:tcMar>
          </w:tcPr>
          <w:p w14:paraId="5D5A33C9" w14:textId="77777777" w:rsidR="00991789" w:rsidRDefault="009F2C29">
            <w:pPr>
              <w:spacing w:after="0" w:line="240" w:lineRule="auto"/>
              <w:jc w:val="center"/>
              <w:rPr>
                <w:rFonts w:ascii="Arial" w:hAnsi="Arial" w:cs="Arial"/>
                <w:b/>
                <w:bCs/>
                <w:sz w:val="24"/>
                <w:szCs w:val="24"/>
              </w:rPr>
            </w:pPr>
            <w:r>
              <w:rPr>
                <w:rFonts w:ascii="Arial" w:hAnsi="Arial" w:cs="Arial"/>
                <w:b/>
                <w:bCs/>
                <w:sz w:val="24"/>
                <w:szCs w:val="24"/>
              </w:rPr>
              <w:t>80</w:t>
            </w:r>
          </w:p>
        </w:tc>
      </w:tr>
      <w:tr w:rsidR="00991789" w14:paraId="084CBB2C" w14:textId="77777777">
        <w:tc>
          <w:tcPr>
            <w:tcW w:w="529" w:type="pct"/>
            <w:tcBorders>
              <w:top w:val="single" w:sz="4" w:space="0" w:color="000001"/>
              <w:left w:val="single" w:sz="4" w:space="0" w:color="000001"/>
              <w:bottom w:val="single" w:sz="4" w:space="0" w:color="000001"/>
              <w:right w:val="single" w:sz="4" w:space="0" w:color="000001"/>
            </w:tcBorders>
          </w:tcPr>
          <w:p w14:paraId="4A66745A" w14:textId="77777777" w:rsidR="00991789" w:rsidRDefault="009F2C29">
            <w:pPr>
              <w:spacing w:after="0" w:line="240" w:lineRule="auto"/>
              <w:jc w:val="center"/>
              <w:rPr>
                <w:rFonts w:ascii="Arial" w:hAnsi="Arial" w:cs="Arial"/>
                <w:b/>
                <w:bCs/>
                <w:sz w:val="24"/>
                <w:szCs w:val="24"/>
              </w:rPr>
            </w:pPr>
            <w:r>
              <w:rPr>
                <w:rFonts w:ascii="Arial" w:hAnsi="Arial" w:cs="Arial"/>
                <w:b/>
                <w:bCs/>
                <w:sz w:val="24"/>
                <w:szCs w:val="24"/>
              </w:rPr>
              <w:t>2.</w:t>
            </w:r>
          </w:p>
        </w:tc>
        <w:tc>
          <w:tcPr>
            <w:tcW w:w="3034" w:type="pct"/>
            <w:tcBorders>
              <w:top w:val="single" w:sz="4" w:space="0" w:color="000001"/>
              <w:left w:val="single" w:sz="4" w:space="0" w:color="000001"/>
              <w:bottom w:val="single" w:sz="4" w:space="0" w:color="000001"/>
            </w:tcBorders>
            <w:tcMar>
              <w:top w:w="0" w:type="auto"/>
              <w:left w:w="28" w:type="dxa"/>
              <w:bottom w:w="0" w:type="auto"/>
              <w:right w:w="0" w:type="auto"/>
            </w:tcMar>
          </w:tcPr>
          <w:p w14:paraId="578A8B2B" w14:textId="77777777" w:rsidR="00991789" w:rsidRDefault="009F2C29">
            <w:pPr>
              <w:spacing w:after="0" w:line="240" w:lineRule="auto"/>
              <w:jc w:val="both"/>
              <w:rPr>
                <w:rFonts w:ascii="Arial" w:hAnsi="Arial" w:cs="Arial"/>
                <w:b/>
                <w:bCs/>
                <w:sz w:val="24"/>
                <w:szCs w:val="24"/>
              </w:rPr>
            </w:pPr>
            <w:r>
              <w:rPr>
                <w:rFonts w:ascii="Arial" w:eastAsia="Arial" w:hAnsi="Arial" w:cs="Arial"/>
                <w:b/>
                <w:bCs/>
                <w:sz w:val="24"/>
              </w:rPr>
              <w:t>Extinderea perioadei de garanție și suport tehnic</w:t>
            </w:r>
          </w:p>
        </w:tc>
        <w:tc>
          <w:tcPr>
            <w:tcW w:w="1438" w:type="pct"/>
            <w:tcBorders>
              <w:top w:val="single" w:sz="4" w:space="0" w:color="000001"/>
              <w:left w:val="single" w:sz="4" w:space="0" w:color="000001"/>
              <w:bottom w:val="single" w:sz="4" w:space="0" w:color="000001"/>
              <w:right w:val="single" w:sz="4" w:space="0" w:color="000001"/>
            </w:tcBorders>
            <w:tcMar>
              <w:top w:w="0" w:type="auto"/>
              <w:left w:w="28" w:type="dxa"/>
              <w:bottom w:w="0" w:type="auto"/>
              <w:right w:w="0" w:type="auto"/>
            </w:tcMar>
          </w:tcPr>
          <w:p w14:paraId="7909CEBA" w14:textId="77777777" w:rsidR="00991789" w:rsidRDefault="009F2C29">
            <w:pPr>
              <w:spacing w:after="0" w:line="240" w:lineRule="auto"/>
              <w:jc w:val="center"/>
              <w:rPr>
                <w:rFonts w:ascii="Arial" w:hAnsi="Arial" w:cs="Arial"/>
                <w:b/>
                <w:bCs/>
                <w:sz w:val="24"/>
                <w:szCs w:val="24"/>
              </w:rPr>
            </w:pPr>
            <w:r>
              <w:rPr>
                <w:rFonts w:ascii="Arial" w:hAnsi="Arial" w:cs="Arial"/>
                <w:b/>
                <w:bCs/>
                <w:sz w:val="24"/>
                <w:szCs w:val="24"/>
              </w:rPr>
              <w:t>20</w:t>
            </w:r>
          </w:p>
        </w:tc>
      </w:tr>
      <w:tr w:rsidR="00991789" w14:paraId="639E70F5" w14:textId="77777777">
        <w:tc>
          <w:tcPr>
            <w:tcW w:w="3562" w:type="pct"/>
            <w:gridSpan w:val="2"/>
            <w:tcBorders>
              <w:top w:val="single" w:sz="4" w:space="0" w:color="000001"/>
              <w:left w:val="single" w:sz="4" w:space="0" w:color="000001"/>
              <w:bottom w:val="single" w:sz="4" w:space="0" w:color="000001"/>
            </w:tcBorders>
          </w:tcPr>
          <w:p w14:paraId="02B5355E" w14:textId="77777777" w:rsidR="00991789" w:rsidRDefault="009F2C29">
            <w:pPr>
              <w:spacing w:after="0" w:line="240" w:lineRule="auto"/>
              <w:jc w:val="center"/>
              <w:rPr>
                <w:rFonts w:ascii="Arial" w:hAnsi="Arial" w:cs="Arial"/>
                <w:b/>
                <w:sz w:val="24"/>
                <w:szCs w:val="24"/>
              </w:rPr>
            </w:pPr>
            <w:r>
              <w:rPr>
                <w:rFonts w:ascii="Arial" w:hAnsi="Arial" w:cs="Arial"/>
                <w:b/>
                <w:sz w:val="24"/>
                <w:szCs w:val="24"/>
              </w:rPr>
              <w:t>TOTAL</w:t>
            </w:r>
          </w:p>
        </w:tc>
        <w:tc>
          <w:tcPr>
            <w:tcW w:w="1438" w:type="pct"/>
            <w:tcBorders>
              <w:top w:val="single" w:sz="4" w:space="0" w:color="000001"/>
              <w:left w:val="single" w:sz="4" w:space="0" w:color="000001"/>
              <w:bottom w:val="single" w:sz="4" w:space="0" w:color="000001"/>
              <w:right w:val="single" w:sz="4" w:space="0" w:color="000001"/>
            </w:tcBorders>
            <w:tcMar>
              <w:top w:w="0" w:type="auto"/>
              <w:left w:w="28" w:type="dxa"/>
              <w:bottom w:w="0" w:type="auto"/>
              <w:right w:w="0" w:type="auto"/>
            </w:tcMar>
          </w:tcPr>
          <w:p w14:paraId="7CCD1B54" w14:textId="77777777" w:rsidR="00991789" w:rsidRDefault="009F2C29">
            <w:pPr>
              <w:spacing w:after="0" w:line="240" w:lineRule="auto"/>
              <w:jc w:val="center"/>
              <w:rPr>
                <w:rFonts w:ascii="Arial" w:hAnsi="Arial" w:cs="Arial"/>
                <w:b/>
                <w:sz w:val="24"/>
                <w:szCs w:val="24"/>
              </w:rPr>
            </w:pPr>
            <w:r>
              <w:rPr>
                <w:rFonts w:ascii="Arial" w:hAnsi="Arial" w:cs="Arial"/>
                <w:b/>
                <w:sz w:val="24"/>
                <w:szCs w:val="24"/>
              </w:rPr>
              <w:t>100</w:t>
            </w:r>
          </w:p>
        </w:tc>
      </w:tr>
    </w:tbl>
    <w:p w14:paraId="5060591E" w14:textId="77777777" w:rsidR="00991789" w:rsidRDefault="00991789">
      <w:pPr>
        <w:pStyle w:val="Heading1"/>
        <w:keepLines/>
        <w:framePr w:hSpace="0" w:wrap="auto" w:vAnchor="margin" w:hAnchor="text" w:xAlign="left" w:yAlign="inline"/>
        <w:spacing w:after="0" w:line="240" w:lineRule="auto"/>
        <w:ind w:left="0"/>
        <w:rPr>
          <w:rFonts w:eastAsia="Calibri"/>
          <w:color w:val="auto"/>
          <w:sz w:val="24"/>
          <w:szCs w:val="24"/>
        </w:rPr>
      </w:pPr>
      <w:bookmarkStart w:id="42" w:name="_Hlk144284354"/>
    </w:p>
    <w:p w14:paraId="1B47C63E" w14:textId="77777777" w:rsidR="00991789" w:rsidRDefault="009F2C29">
      <w:pPr>
        <w:pStyle w:val="Heading1"/>
        <w:keepLines/>
        <w:framePr w:hSpace="0" w:wrap="auto" w:vAnchor="margin" w:hAnchor="text" w:xAlign="left" w:yAlign="inline"/>
        <w:spacing w:after="0" w:line="240" w:lineRule="auto"/>
        <w:ind w:left="0"/>
        <w:rPr>
          <w:i/>
          <w:color w:val="auto"/>
          <w:sz w:val="24"/>
          <w:szCs w:val="24"/>
        </w:rPr>
      </w:pPr>
      <w:r>
        <w:rPr>
          <w:rFonts w:eastAsia="Calibri" w:cs="Calibri"/>
          <w:color w:val="auto"/>
          <w:sz w:val="24"/>
          <w:szCs w:val="24"/>
        </w:rPr>
        <w:t>Punctajul pentru factorul de evaluare</w:t>
      </w:r>
      <w:r>
        <w:rPr>
          <w:rFonts w:eastAsia="Calibri" w:cs="Calibri"/>
          <w:i/>
          <w:color w:val="auto"/>
          <w:sz w:val="24"/>
          <w:szCs w:val="24"/>
        </w:rPr>
        <w:t xml:space="preserve"> ”Prețul ofertei” </w:t>
      </w:r>
      <w:r>
        <w:rPr>
          <w:rFonts w:eastAsia="Calibri" w:cs="Calibri"/>
          <w:color w:val="auto"/>
          <w:sz w:val="24"/>
          <w:szCs w:val="24"/>
        </w:rPr>
        <w:t>se acordă astfel:</w:t>
      </w:r>
    </w:p>
    <w:p w14:paraId="2B8CF30B" w14:textId="77777777" w:rsidR="00991789" w:rsidRDefault="009F2C29">
      <w:pPr>
        <w:spacing w:after="0" w:line="240" w:lineRule="auto"/>
        <w:ind w:firstLine="708"/>
        <w:jc w:val="both"/>
        <w:rPr>
          <w:rFonts w:ascii="Arial" w:hAnsi="Arial" w:cs="Arial"/>
          <w:sz w:val="24"/>
          <w:szCs w:val="24"/>
        </w:rPr>
      </w:pPr>
      <w:r>
        <w:rPr>
          <w:rFonts w:ascii="Arial" w:eastAsia="Calibri" w:hAnsi="Arial" w:cs="Calibri"/>
          <w:sz w:val="24"/>
          <w:szCs w:val="24"/>
        </w:rPr>
        <w:t xml:space="preserve">Pentru cel mai scăzut dintre prețuri se acordă punctajul maxim alocat; </w:t>
      </w:r>
    </w:p>
    <w:p w14:paraId="5954C184" w14:textId="77777777" w:rsidR="00991789" w:rsidRDefault="009F2C29">
      <w:pPr>
        <w:spacing w:after="0" w:line="240" w:lineRule="auto"/>
        <w:ind w:firstLine="708"/>
        <w:jc w:val="both"/>
        <w:rPr>
          <w:rFonts w:ascii="Arial" w:hAnsi="Arial" w:cs="Arial"/>
          <w:sz w:val="24"/>
          <w:szCs w:val="24"/>
        </w:rPr>
      </w:pPr>
      <w:r>
        <w:rPr>
          <w:rFonts w:ascii="Arial" w:eastAsia="Calibri" w:hAnsi="Arial" w:cs="Calibri"/>
          <w:sz w:val="24"/>
          <w:szCs w:val="24"/>
        </w:rPr>
        <w:t xml:space="preserve">Pentru celelalte </w:t>
      </w:r>
      <w:proofErr w:type="spellStart"/>
      <w:r>
        <w:rPr>
          <w:rFonts w:ascii="Arial" w:eastAsia="Calibri" w:hAnsi="Arial" w:cs="Calibri"/>
          <w:sz w:val="24"/>
          <w:szCs w:val="24"/>
        </w:rPr>
        <w:t>preţuri</w:t>
      </w:r>
      <w:proofErr w:type="spellEnd"/>
      <w:r>
        <w:rPr>
          <w:rFonts w:ascii="Arial" w:eastAsia="Calibri" w:hAnsi="Arial" w:cs="Calibri"/>
          <w:sz w:val="24"/>
          <w:szCs w:val="24"/>
        </w:rPr>
        <w:t xml:space="preserve"> ofertate punctajul P(n) se calculează proporțional, astfel: </w:t>
      </w:r>
    </w:p>
    <w:p w14:paraId="2390BA99" w14:textId="77777777" w:rsidR="00991789" w:rsidRDefault="009F2C29">
      <w:pPr>
        <w:spacing w:after="0" w:line="240" w:lineRule="auto"/>
        <w:jc w:val="both"/>
        <w:rPr>
          <w:rFonts w:ascii="Arial" w:hAnsi="Arial" w:cs="Arial"/>
          <w:sz w:val="24"/>
          <w:szCs w:val="24"/>
        </w:rPr>
      </w:pPr>
      <w:r>
        <w:rPr>
          <w:rFonts w:ascii="Arial" w:eastAsia="Calibri" w:hAnsi="Arial" w:cs="Calibri"/>
          <w:sz w:val="24"/>
          <w:szCs w:val="24"/>
        </w:rPr>
        <w:t>P(n) =  (</w:t>
      </w:r>
      <w:proofErr w:type="spellStart"/>
      <w:r>
        <w:rPr>
          <w:rFonts w:ascii="Arial" w:eastAsia="Calibri" w:hAnsi="Arial" w:cs="Calibri"/>
          <w:sz w:val="24"/>
          <w:szCs w:val="24"/>
        </w:rPr>
        <w:t>P</w:t>
      </w:r>
      <w:r>
        <w:rPr>
          <w:rFonts w:ascii="Arial" w:eastAsia="Calibri" w:hAnsi="Arial" w:cs="Calibri"/>
          <w:sz w:val="24"/>
          <w:szCs w:val="24"/>
          <w:vertAlign w:val="subscript"/>
        </w:rPr>
        <w:t>minim</w:t>
      </w:r>
      <w:proofErr w:type="spellEnd"/>
      <w:r>
        <w:rPr>
          <w:rFonts w:ascii="Arial" w:eastAsia="Calibri" w:hAnsi="Arial" w:cs="Calibri"/>
          <w:sz w:val="24"/>
          <w:szCs w:val="24"/>
          <w:vertAlign w:val="subscript"/>
        </w:rPr>
        <w:t xml:space="preserve"> ofertat</w:t>
      </w:r>
      <w:r>
        <w:rPr>
          <w:rFonts w:ascii="Arial" w:eastAsia="Calibri" w:hAnsi="Arial" w:cs="Calibri"/>
          <w:sz w:val="24"/>
          <w:szCs w:val="24"/>
        </w:rPr>
        <w:t xml:space="preserve"> / </w:t>
      </w:r>
      <w:proofErr w:type="spellStart"/>
      <w:r>
        <w:rPr>
          <w:rFonts w:ascii="Arial" w:eastAsia="Calibri" w:hAnsi="Arial" w:cs="Calibri"/>
          <w:sz w:val="24"/>
          <w:szCs w:val="24"/>
        </w:rPr>
        <w:t>P</w:t>
      </w:r>
      <w:r>
        <w:rPr>
          <w:rFonts w:ascii="Arial" w:eastAsia="Calibri" w:hAnsi="Arial" w:cs="Calibri"/>
          <w:sz w:val="24"/>
          <w:szCs w:val="24"/>
          <w:vertAlign w:val="subscript"/>
        </w:rPr>
        <w:t>n</w:t>
      </w:r>
      <w:proofErr w:type="spellEnd"/>
      <w:r>
        <w:rPr>
          <w:rFonts w:ascii="Arial" w:eastAsia="Calibri" w:hAnsi="Arial" w:cs="Calibri"/>
          <w:sz w:val="24"/>
          <w:szCs w:val="24"/>
          <w:vertAlign w:val="subscript"/>
        </w:rPr>
        <w:t xml:space="preserve"> ofertă</w:t>
      </w:r>
      <w:r>
        <w:rPr>
          <w:rFonts w:ascii="Arial" w:eastAsia="Calibri" w:hAnsi="Arial" w:cs="Calibri"/>
          <w:sz w:val="24"/>
          <w:szCs w:val="24"/>
        </w:rPr>
        <w:t>) x Punctaj maxim alocat</w:t>
      </w:r>
    </w:p>
    <w:p w14:paraId="02534AAA" w14:textId="77777777" w:rsidR="00991789" w:rsidRDefault="009F2C29">
      <w:pPr>
        <w:spacing w:after="0" w:line="240" w:lineRule="auto"/>
        <w:jc w:val="both"/>
        <w:rPr>
          <w:rFonts w:ascii="Arial" w:hAnsi="Arial" w:cs="Arial"/>
          <w:sz w:val="24"/>
          <w:szCs w:val="24"/>
        </w:rPr>
      </w:pPr>
      <w:r>
        <w:rPr>
          <w:rFonts w:ascii="Arial" w:eastAsia="Calibri" w:hAnsi="Arial" w:cs="Calibri"/>
          <w:sz w:val="24"/>
          <w:szCs w:val="24"/>
        </w:rPr>
        <w:t>unde:</w:t>
      </w:r>
    </w:p>
    <w:p w14:paraId="50640F62" w14:textId="77777777" w:rsidR="00991789" w:rsidRDefault="009F2C29">
      <w:pPr>
        <w:numPr>
          <w:ilvl w:val="0"/>
          <w:numId w:val="3"/>
        </w:numPr>
        <w:spacing w:after="0" w:line="240" w:lineRule="auto"/>
        <w:jc w:val="both"/>
        <w:rPr>
          <w:rFonts w:ascii="Arial" w:hAnsi="Arial" w:cs="Arial"/>
          <w:sz w:val="24"/>
          <w:szCs w:val="24"/>
        </w:rPr>
      </w:pPr>
      <w:r>
        <w:rPr>
          <w:rFonts w:ascii="Arial" w:eastAsia="Calibri" w:hAnsi="Arial" w:cs="Calibri"/>
          <w:sz w:val="24"/>
          <w:szCs w:val="24"/>
        </w:rPr>
        <w:t>P(n)</w:t>
      </w:r>
      <w:r>
        <w:rPr>
          <w:rFonts w:ascii="Arial" w:eastAsia="Calibri" w:hAnsi="Arial" w:cs="Calibri"/>
          <w:sz w:val="24"/>
          <w:szCs w:val="24"/>
          <w:vertAlign w:val="subscript"/>
        </w:rPr>
        <w:t xml:space="preserve"> </w:t>
      </w:r>
      <w:r>
        <w:rPr>
          <w:rFonts w:ascii="Arial" w:eastAsia="Calibri" w:hAnsi="Arial" w:cs="Calibri"/>
          <w:sz w:val="24"/>
          <w:szCs w:val="24"/>
        </w:rPr>
        <w:t>= punctajul acordat ofertei analizate;</w:t>
      </w:r>
    </w:p>
    <w:p w14:paraId="29AF0237" w14:textId="77777777" w:rsidR="00991789" w:rsidRDefault="009F2C29">
      <w:pPr>
        <w:numPr>
          <w:ilvl w:val="0"/>
          <w:numId w:val="3"/>
        </w:numPr>
        <w:spacing w:after="0" w:line="240" w:lineRule="auto"/>
        <w:jc w:val="both"/>
        <w:rPr>
          <w:rFonts w:ascii="Arial" w:hAnsi="Arial" w:cs="Arial"/>
          <w:sz w:val="24"/>
          <w:szCs w:val="24"/>
        </w:rPr>
      </w:pPr>
      <w:proofErr w:type="spellStart"/>
      <w:r>
        <w:rPr>
          <w:rFonts w:ascii="Arial" w:eastAsia="Calibri" w:hAnsi="Arial" w:cs="Calibri"/>
          <w:sz w:val="24"/>
          <w:szCs w:val="24"/>
        </w:rPr>
        <w:t>P</w:t>
      </w:r>
      <w:r>
        <w:rPr>
          <w:rFonts w:ascii="Arial" w:eastAsia="Calibri" w:hAnsi="Arial" w:cs="Calibri"/>
          <w:sz w:val="24"/>
          <w:szCs w:val="24"/>
          <w:vertAlign w:val="subscript"/>
        </w:rPr>
        <w:t>minim</w:t>
      </w:r>
      <w:proofErr w:type="spellEnd"/>
      <w:r>
        <w:rPr>
          <w:rFonts w:ascii="Arial" w:eastAsia="Calibri" w:hAnsi="Arial" w:cs="Calibri"/>
          <w:sz w:val="24"/>
          <w:szCs w:val="24"/>
          <w:vertAlign w:val="subscript"/>
        </w:rPr>
        <w:t xml:space="preserve"> ofertat</w:t>
      </w:r>
      <w:r>
        <w:rPr>
          <w:rFonts w:ascii="Arial" w:eastAsia="Calibri" w:hAnsi="Arial" w:cs="Calibri"/>
          <w:sz w:val="24"/>
          <w:szCs w:val="24"/>
        </w:rPr>
        <w:t xml:space="preserve"> = valoarea ofertei cu prețul cel mai scăzut; </w:t>
      </w:r>
    </w:p>
    <w:p w14:paraId="39F4B9C5" w14:textId="77777777" w:rsidR="00991789" w:rsidRDefault="009F2C29">
      <w:pPr>
        <w:numPr>
          <w:ilvl w:val="0"/>
          <w:numId w:val="3"/>
        </w:numPr>
        <w:spacing w:after="0" w:line="240" w:lineRule="auto"/>
        <w:jc w:val="both"/>
        <w:rPr>
          <w:rFonts w:ascii="Arial" w:hAnsi="Arial" w:cs="Arial"/>
          <w:sz w:val="24"/>
          <w:szCs w:val="24"/>
        </w:rPr>
      </w:pPr>
      <w:proofErr w:type="spellStart"/>
      <w:r>
        <w:rPr>
          <w:rFonts w:ascii="Arial" w:eastAsia="Calibri" w:hAnsi="Arial" w:cs="Calibri"/>
          <w:sz w:val="24"/>
          <w:szCs w:val="24"/>
        </w:rPr>
        <w:t>P</w:t>
      </w:r>
      <w:r>
        <w:rPr>
          <w:rFonts w:ascii="Arial" w:eastAsia="Calibri" w:hAnsi="Arial" w:cs="Calibri"/>
          <w:sz w:val="24"/>
          <w:szCs w:val="24"/>
          <w:vertAlign w:val="subscript"/>
        </w:rPr>
        <w:t>n</w:t>
      </w:r>
      <w:proofErr w:type="spellEnd"/>
      <w:r>
        <w:rPr>
          <w:rFonts w:ascii="Arial" w:eastAsia="Calibri" w:hAnsi="Arial" w:cs="Calibri"/>
          <w:sz w:val="24"/>
          <w:szCs w:val="24"/>
        </w:rPr>
        <w:t xml:space="preserve"> </w:t>
      </w:r>
      <w:r>
        <w:rPr>
          <w:rFonts w:ascii="Arial" w:eastAsia="Calibri" w:hAnsi="Arial" w:cs="Calibri"/>
          <w:sz w:val="24"/>
          <w:szCs w:val="24"/>
          <w:vertAlign w:val="subscript"/>
        </w:rPr>
        <w:t>ofertă</w:t>
      </w:r>
      <w:r>
        <w:rPr>
          <w:rFonts w:ascii="Arial" w:eastAsia="Calibri" w:hAnsi="Arial" w:cs="Calibri"/>
          <w:sz w:val="24"/>
          <w:szCs w:val="24"/>
        </w:rPr>
        <w:t xml:space="preserve"> = valoarea ofertei analizate</w:t>
      </w:r>
    </w:p>
    <w:p w14:paraId="7C878079" w14:textId="77777777" w:rsidR="00991789" w:rsidRDefault="009F2C29">
      <w:pPr>
        <w:spacing w:after="0" w:line="240" w:lineRule="auto"/>
        <w:jc w:val="both"/>
        <w:rPr>
          <w:rFonts w:cs="Calibri"/>
          <w:sz w:val="24"/>
          <w:szCs w:val="24"/>
        </w:rPr>
      </w:pPr>
      <w:proofErr w:type="spellStart"/>
      <w:r>
        <w:rPr>
          <w:rFonts w:ascii="Arial" w:eastAsia="Calibri" w:hAnsi="Arial" w:cs="Calibri"/>
          <w:sz w:val="24"/>
          <w:szCs w:val="24"/>
        </w:rPr>
        <w:t>Preţurile</w:t>
      </w:r>
      <w:proofErr w:type="spellEnd"/>
      <w:r>
        <w:rPr>
          <w:rFonts w:ascii="Arial" w:eastAsia="Calibri" w:hAnsi="Arial" w:cs="Calibri"/>
          <w:sz w:val="24"/>
          <w:szCs w:val="24"/>
        </w:rPr>
        <w:t xml:space="preserve"> unitare </w:t>
      </w:r>
      <w:proofErr w:type="spellStart"/>
      <w:r>
        <w:rPr>
          <w:rFonts w:ascii="Arial" w:eastAsia="Calibri" w:hAnsi="Arial" w:cs="Calibri"/>
          <w:sz w:val="24"/>
          <w:szCs w:val="24"/>
        </w:rPr>
        <w:t>şi</w:t>
      </w:r>
      <w:proofErr w:type="spellEnd"/>
      <w:r>
        <w:rPr>
          <w:rFonts w:ascii="Arial" w:eastAsia="Calibri" w:hAnsi="Arial" w:cs="Calibri"/>
          <w:sz w:val="24"/>
          <w:szCs w:val="24"/>
        </w:rPr>
        <w:t xml:space="preserve"> valorile totale sunt </w:t>
      </w:r>
      <w:proofErr w:type="spellStart"/>
      <w:r>
        <w:rPr>
          <w:rFonts w:ascii="Arial" w:eastAsia="Calibri" w:hAnsi="Arial" w:cs="Calibri"/>
          <w:sz w:val="24"/>
          <w:szCs w:val="24"/>
        </w:rPr>
        <w:t>franco</w:t>
      </w:r>
      <w:proofErr w:type="spellEnd"/>
      <w:r>
        <w:rPr>
          <w:rFonts w:ascii="Arial" w:eastAsia="Calibri" w:hAnsi="Arial" w:cs="Calibri"/>
          <w:sz w:val="24"/>
          <w:szCs w:val="24"/>
        </w:rPr>
        <w:t xml:space="preserve"> - destinația finală, fără TVA.</w:t>
      </w:r>
      <w:bookmarkEnd w:id="42"/>
    </w:p>
    <w:p w14:paraId="75588DDA" w14:textId="77777777" w:rsidR="00991789" w:rsidRDefault="009F2C29">
      <w:pPr>
        <w:spacing w:after="40" w:line="240" w:lineRule="auto"/>
        <w:ind w:firstLine="720"/>
        <w:jc w:val="both"/>
        <w:rPr>
          <w:rFonts w:ascii="Arial" w:hAnsi="Arial" w:cs="Arial"/>
          <w:sz w:val="24"/>
          <w:szCs w:val="24"/>
        </w:rPr>
      </w:pPr>
      <w:r>
        <w:rPr>
          <w:rFonts w:ascii="Arial" w:eastAsia="Calibri" w:hAnsi="Arial" w:cs="Calibri"/>
          <w:sz w:val="24"/>
          <w:szCs w:val="24"/>
        </w:rPr>
        <w:t>S-a acordat factorului ”Prețul ofertei” o pondere de 80% deoarece reprezintă un element important pentru încheierea contractului ale cărui prețuri sunt ferme și nerevizuibile, creându-se astfel premisele respectării principiului utilizării cu eficiență, eficacitate și economicitate, în condiții de legalitate și regularitate, a creditelor bugetare aprobate Autorității contractante prin buget, principiu prevăzut de Legea nr. 500/2002 privind finanțele publice, cu modificările și completările ulterioare.</w:t>
      </w:r>
    </w:p>
    <w:p w14:paraId="6146D39D" w14:textId="77777777" w:rsidR="00991789" w:rsidRDefault="009F2C29">
      <w:pPr>
        <w:shd w:val="clear" w:color="auto" w:fill="FFFFFF"/>
        <w:spacing w:after="0" w:line="240" w:lineRule="auto"/>
        <w:ind w:firstLine="720"/>
        <w:jc w:val="both"/>
        <w:rPr>
          <w:rFonts w:ascii="Arial" w:hAnsi="Arial" w:cs="Arial"/>
          <w:bCs/>
          <w:iCs/>
          <w:color w:val="00000A"/>
          <w:sz w:val="24"/>
          <w:szCs w:val="24"/>
          <w:lang w:eastAsia="en-GB"/>
        </w:rPr>
      </w:pPr>
      <w:r>
        <w:rPr>
          <w:rFonts w:ascii="Arial" w:eastAsia="Calibri" w:hAnsi="Arial" w:cs="Calibri"/>
          <w:bCs/>
          <w:iCs/>
          <w:color w:val="00000A"/>
          <w:sz w:val="24"/>
          <w:szCs w:val="24"/>
          <w:lang w:eastAsia="en-GB"/>
        </w:rPr>
        <w:t>Totodată, având în vedere faptul că prezenta procedură de achiziții este aferentă implementării proiectului ”</w:t>
      </w:r>
      <w:r>
        <w:rPr>
          <w:rFonts w:ascii="Arial" w:eastAsia="Calibri" w:hAnsi="Arial" w:cs="Arial"/>
          <w:color w:val="000000" w:themeColor="text1"/>
          <w:sz w:val="24"/>
          <w:szCs w:val="24"/>
        </w:rPr>
        <w:t xml:space="preserve">Implementarea infrastructurii de </w:t>
      </w:r>
      <w:proofErr w:type="spellStart"/>
      <w:r>
        <w:rPr>
          <w:rFonts w:ascii="Arial" w:eastAsia="Calibri" w:hAnsi="Arial" w:cs="Arial"/>
          <w:color w:val="000000" w:themeColor="text1"/>
          <w:sz w:val="24"/>
          <w:szCs w:val="24"/>
        </w:rPr>
        <w:t>Cloud</w:t>
      </w:r>
      <w:proofErr w:type="spellEnd"/>
      <w:r>
        <w:rPr>
          <w:rFonts w:ascii="Arial" w:eastAsia="Calibri" w:hAnsi="Arial" w:cs="Arial"/>
          <w:color w:val="000000" w:themeColor="text1"/>
          <w:sz w:val="24"/>
          <w:szCs w:val="24"/>
        </w:rPr>
        <w:t xml:space="preserve"> Guvernamental”, </w:t>
      </w:r>
      <w:r>
        <w:rPr>
          <w:rFonts w:ascii="Arial" w:eastAsia="Calibri" w:hAnsi="Arial" w:cs="Calibri"/>
          <w:bCs/>
          <w:iCs/>
          <w:color w:val="00000A"/>
          <w:sz w:val="24"/>
          <w:szCs w:val="24"/>
          <w:lang w:eastAsia="en-GB"/>
        </w:rPr>
        <w:t>finanțat prin Planul Național de Redresare și Reziliență, Componenta 7 „Transformare digitală”, Investiția 1</w:t>
      </w:r>
      <w:r>
        <w:rPr>
          <w:rFonts w:ascii="Arial" w:eastAsia="Calibri" w:hAnsi="Arial" w:cs="Calibri"/>
          <w:color w:val="00000A"/>
          <w:sz w:val="24"/>
          <w:szCs w:val="24"/>
          <w:lang w:eastAsia="en-GB"/>
        </w:rPr>
        <w:t xml:space="preserve">, ponderea acordată factorului de evaluare </w:t>
      </w:r>
      <w:r>
        <w:rPr>
          <w:rFonts w:ascii="Arial" w:eastAsia="Calibri" w:hAnsi="Arial" w:cs="Calibri"/>
          <w:bCs/>
          <w:iCs/>
          <w:color w:val="00000A"/>
          <w:sz w:val="24"/>
          <w:szCs w:val="24"/>
          <w:lang w:eastAsia="en-GB"/>
        </w:rPr>
        <w:t>”Prețul ofertei” se justifică prin prisma necesității încadrării în finanțarea acordată autorității contractante aferentă investiției mai sus menționate.</w:t>
      </w:r>
    </w:p>
    <w:p w14:paraId="75310BC4" w14:textId="77777777" w:rsidR="00991789" w:rsidRDefault="00991789">
      <w:pPr>
        <w:pStyle w:val="Heading1"/>
        <w:keepLines/>
        <w:framePr w:hSpace="0" w:wrap="auto" w:vAnchor="margin" w:hAnchor="text" w:xAlign="left" w:yAlign="inline"/>
        <w:spacing w:after="0" w:line="240" w:lineRule="auto"/>
        <w:ind w:left="0"/>
        <w:rPr>
          <w:rFonts w:eastAsia="Calibri"/>
          <w:color w:val="auto"/>
          <w:sz w:val="24"/>
          <w:szCs w:val="24"/>
        </w:rPr>
      </w:pPr>
    </w:p>
    <w:p w14:paraId="759D6752" w14:textId="77777777" w:rsidR="00991789" w:rsidRDefault="009F2C29">
      <w:pPr>
        <w:pStyle w:val="Heading1"/>
        <w:keepLines/>
        <w:framePr w:hSpace="0" w:wrap="auto" w:vAnchor="margin" w:hAnchor="text" w:xAlign="left" w:yAlign="inline"/>
        <w:spacing w:after="0" w:line="240" w:lineRule="auto"/>
        <w:ind w:left="0"/>
        <w:jc w:val="both"/>
        <w:rPr>
          <w:color w:val="auto"/>
          <w:sz w:val="24"/>
          <w:szCs w:val="24"/>
        </w:rPr>
      </w:pPr>
      <w:r>
        <w:rPr>
          <w:rFonts w:eastAsia="Calibri" w:cs="Calibri"/>
          <w:color w:val="auto"/>
          <w:sz w:val="24"/>
          <w:szCs w:val="24"/>
        </w:rPr>
        <w:t>Punctajul pentru factorul de evaluare “</w:t>
      </w:r>
      <w:r>
        <w:rPr>
          <w:rFonts w:eastAsia="Calibri" w:cs="Calibri"/>
          <w:sz w:val="24"/>
        </w:rPr>
        <w:t xml:space="preserve">Extinderea perioadei </w:t>
      </w:r>
      <w:bookmarkStart w:id="43" w:name="_Hlk170552077"/>
      <w:r>
        <w:rPr>
          <w:rFonts w:eastAsia="Calibri" w:cs="Calibri"/>
          <w:sz w:val="24"/>
        </w:rPr>
        <w:t>de garanție și suport tehnic</w:t>
      </w:r>
      <w:bookmarkEnd w:id="43"/>
      <w:r>
        <w:rPr>
          <w:rFonts w:eastAsia="Calibri" w:cs="Calibri"/>
          <w:color w:val="auto"/>
          <w:sz w:val="24"/>
          <w:szCs w:val="24"/>
          <w:shd w:val="clear" w:color="auto" w:fill="FFFFFF" w:themeFill="background1"/>
        </w:rPr>
        <w:t>”,</w:t>
      </w:r>
      <w:r>
        <w:rPr>
          <w:rFonts w:eastAsia="Calibri" w:cs="Calibri"/>
          <w:color w:val="auto"/>
          <w:sz w:val="24"/>
          <w:szCs w:val="24"/>
        </w:rPr>
        <w:t xml:space="preserve"> se acordă astfel:</w:t>
      </w:r>
    </w:p>
    <w:p w14:paraId="32919E37" w14:textId="77777777" w:rsidR="00991789" w:rsidRDefault="009F2C29">
      <w:pPr>
        <w:spacing w:after="0" w:line="240" w:lineRule="auto"/>
        <w:jc w:val="both"/>
        <w:rPr>
          <w:rFonts w:ascii="Arial" w:eastAsia="Calibri" w:hAnsi="Arial" w:cs="Arial"/>
          <w:sz w:val="24"/>
          <w:szCs w:val="24"/>
        </w:rPr>
      </w:pPr>
      <w:r>
        <w:rPr>
          <w:rFonts w:ascii="Arial" w:eastAsia="Calibri" w:hAnsi="Arial" w:cs="Calibri"/>
          <w:sz w:val="24"/>
          <w:szCs w:val="24"/>
        </w:rPr>
        <w:t>Perioada minimă de garanție și suport tehnic acceptată (sub care oferta va fi considerată neconformă) este de 60 de luni.</w:t>
      </w:r>
    </w:p>
    <w:p w14:paraId="176F6D57" w14:textId="77777777" w:rsidR="00991789" w:rsidRDefault="009F2C29">
      <w:pPr>
        <w:pStyle w:val="ListParagraph1"/>
        <w:spacing w:after="0" w:line="240" w:lineRule="auto"/>
        <w:ind w:left="0"/>
        <w:jc w:val="both"/>
        <w:rPr>
          <w:rFonts w:ascii="Arial" w:eastAsia="Calibri" w:hAnsi="Arial" w:cs="Arial"/>
          <w:sz w:val="24"/>
          <w:szCs w:val="24"/>
          <w:u w:val="single"/>
        </w:rPr>
      </w:pPr>
      <w:r>
        <w:rPr>
          <w:rFonts w:ascii="Arial" w:eastAsia="Calibri" w:hAnsi="Arial" w:cs="Calibri"/>
          <w:sz w:val="24"/>
          <w:szCs w:val="24"/>
          <w:u w:val="single"/>
        </w:rPr>
        <w:t>Ofertarea unei perioade de garanție și suport tehnic suplimentare se va face cu respectarea în totalitate a cerințelor de garanție și suport tehnic aferente fiecărui produs.</w:t>
      </w:r>
    </w:p>
    <w:p w14:paraId="28C24F6A" w14:textId="77777777" w:rsidR="00991789" w:rsidRDefault="009F2C29">
      <w:pPr>
        <w:pStyle w:val="ListParagraph1"/>
        <w:spacing w:after="0" w:line="240" w:lineRule="auto"/>
        <w:ind w:left="0"/>
        <w:jc w:val="both"/>
        <w:rPr>
          <w:rFonts w:ascii="Arial" w:hAnsi="Arial" w:cs="Arial"/>
          <w:sz w:val="24"/>
          <w:szCs w:val="24"/>
        </w:rPr>
      </w:pPr>
      <w:r>
        <w:rPr>
          <w:rFonts w:ascii="Arial" w:eastAsia="Calibri" w:hAnsi="Arial" w:cs="Calibri"/>
          <w:sz w:val="24"/>
          <w:szCs w:val="24"/>
        </w:rPr>
        <w:t>Punctajul se acordă astfel:</w:t>
      </w:r>
    </w:p>
    <w:p w14:paraId="416D60D0" w14:textId="77777777" w:rsidR="00991789" w:rsidRDefault="009F2C29">
      <w:pPr>
        <w:spacing w:after="0" w:line="240" w:lineRule="auto"/>
        <w:jc w:val="both"/>
        <w:rPr>
          <w:rFonts w:ascii="Arial" w:hAnsi="Arial" w:cs="Arial"/>
          <w:sz w:val="24"/>
          <w:szCs w:val="24"/>
        </w:rPr>
      </w:pPr>
      <w:r>
        <w:rPr>
          <w:rFonts w:ascii="Arial" w:eastAsia="Calibri" w:hAnsi="Arial" w:cs="Calibri"/>
          <w:sz w:val="24"/>
          <w:szCs w:val="24"/>
        </w:rPr>
        <w:t xml:space="preserve">a) pentru extinderea perioadei de </w:t>
      </w:r>
      <w:r>
        <w:rPr>
          <w:rFonts w:ascii="Arial" w:eastAsia="Calibri" w:hAnsi="Arial" w:cs="Calibri"/>
          <w:sz w:val="24"/>
        </w:rPr>
        <w:t>garanție și suport tehnic,</w:t>
      </w:r>
      <w:r>
        <w:rPr>
          <w:rFonts w:ascii="Arial" w:eastAsia="Calibri" w:hAnsi="Arial" w:cs="Calibri"/>
          <w:sz w:val="24"/>
          <w:szCs w:val="24"/>
        </w:rPr>
        <w:t xml:space="preserve"> cu 24 de luni (</w:t>
      </w:r>
      <w:proofErr w:type="spellStart"/>
      <w:r>
        <w:rPr>
          <w:rFonts w:ascii="Arial" w:eastAsia="Calibri" w:hAnsi="Arial" w:cs="Calibri"/>
          <w:sz w:val="24"/>
          <w:szCs w:val="24"/>
        </w:rPr>
        <w:t>G</w:t>
      </w:r>
      <w:r>
        <w:rPr>
          <w:rFonts w:ascii="Arial" w:eastAsia="Calibri" w:hAnsi="Arial" w:cs="Calibri"/>
          <w:sz w:val="24"/>
          <w:szCs w:val="24"/>
          <w:vertAlign w:val="subscript"/>
        </w:rPr>
        <w:t>suplimentară</w:t>
      </w:r>
      <w:proofErr w:type="spellEnd"/>
      <w:r>
        <w:rPr>
          <w:rFonts w:ascii="Arial" w:eastAsia="Calibri" w:hAnsi="Arial" w:cs="Calibri"/>
          <w:sz w:val="24"/>
          <w:szCs w:val="24"/>
          <w:vertAlign w:val="subscript"/>
        </w:rPr>
        <w:t xml:space="preserve"> maximă</w:t>
      </w:r>
      <w:r>
        <w:rPr>
          <w:rFonts w:ascii="Arial" w:eastAsia="Calibri" w:hAnsi="Arial" w:cs="Calibri"/>
          <w:sz w:val="24"/>
          <w:szCs w:val="24"/>
        </w:rPr>
        <w:t xml:space="preserve">) se acordă punctajul maxim alocat de 20 de puncte. Dacă se ofertează o extindere a perioadei de </w:t>
      </w:r>
      <w:r>
        <w:rPr>
          <w:rFonts w:ascii="Arial" w:eastAsia="Calibri" w:hAnsi="Arial" w:cs="Calibri"/>
          <w:sz w:val="24"/>
        </w:rPr>
        <w:t>garanție și suport,</w:t>
      </w:r>
      <w:r>
        <w:rPr>
          <w:rFonts w:ascii="Arial" w:eastAsia="Calibri" w:hAnsi="Arial" w:cs="Calibri"/>
          <w:sz w:val="24"/>
          <w:szCs w:val="24"/>
        </w:rPr>
        <w:t xml:space="preserve"> mai mare de 24 de luni, punctajul acordat nu va crește peste nivelul maxim de 20 puncte;</w:t>
      </w:r>
    </w:p>
    <w:p w14:paraId="1C27D418" w14:textId="77777777" w:rsidR="00991789" w:rsidRDefault="009F2C29">
      <w:pPr>
        <w:spacing w:after="0" w:line="240" w:lineRule="auto"/>
        <w:jc w:val="both"/>
        <w:rPr>
          <w:rFonts w:ascii="Arial" w:hAnsi="Arial" w:cs="Arial"/>
          <w:sz w:val="24"/>
          <w:szCs w:val="24"/>
        </w:rPr>
      </w:pPr>
      <w:r>
        <w:rPr>
          <w:rFonts w:ascii="Arial" w:eastAsia="Calibri" w:hAnsi="Arial" w:cs="Calibri"/>
          <w:sz w:val="24"/>
          <w:szCs w:val="24"/>
        </w:rPr>
        <w:t xml:space="preserve">b) pentru o extindere a perioadei de </w:t>
      </w:r>
      <w:r>
        <w:rPr>
          <w:rFonts w:ascii="Arial" w:eastAsia="Calibri" w:hAnsi="Arial" w:cs="Calibri"/>
          <w:sz w:val="24"/>
        </w:rPr>
        <w:t xml:space="preserve">garanție și suport tehnic, </w:t>
      </w:r>
      <w:r>
        <w:rPr>
          <w:rFonts w:ascii="Arial" w:eastAsia="Calibri" w:hAnsi="Arial" w:cs="Calibri"/>
          <w:sz w:val="24"/>
          <w:szCs w:val="24"/>
        </w:rPr>
        <w:t>mai mică de 24 de luni, se acordă punctajul astfel:</w:t>
      </w:r>
    </w:p>
    <w:p w14:paraId="3F006FF7" w14:textId="77777777" w:rsidR="00991789" w:rsidRDefault="009F2C29">
      <w:pPr>
        <w:pStyle w:val="ListParagraph1"/>
        <w:spacing w:after="0" w:line="240" w:lineRule="auto"/>
        <w:ind w:left="0"/>
        <w:jc w:val="center"/>
        <w:rPr>
          <w:rFonts w:ascii="Arial" w:hAnsi="Arial" w:cs="Arial"/>
          <w:sz w:val="24"/>
          <w:szCs w:val="24"/>
        </w:rPr>
      </w:pPr>
      <w:r>
        <w:rPr>
          <w:rFonts w:ascii="Arial" w:eastAsia="Calibri" w:hAnsi="Arial" w:cs="Calibri"/>
          <w:sz w:val="24"/>
          <w:szCs w:val="24"/>
        </w:rPr>
        <w:t xml:space="preserve">Pt = (G </w:t>
      </w:r>
      <w:r>
        <w:rPr>
          <w:rFonts w:ascii="Arial" w:eastAsia="Calibri" w:hAnsi="Arial" w:cs="Calibri"/>
          <w:sz w:val="24"/>
          <w:szCs w:val="24"/>
          <w:vertAlign w:val="subscript"/>
        </w:rPr>
        <w:t>ofertată</w:t>
      </w:r>
      <w:r>
        <w:rPr>
          <w:rFonts w:ascii="Arial" w:eastAsia="Calibri" w:hAnsi="Arial" w:cs="Calibri"/>
          <w:sz w:val="24"/>
          <w:szCs w:val="24"/>
        </w:rPr>
        <w:t xml:space="preserve">/ </w:t>
      </w:r>
      <w:proofErr w:type="spellStart"/>
      <w:r>
        <w:rPr>
          <w:rFonts w:ascii="Arial" w:eastAsia="Calibri" w:hAnsi="Arial" w:cs="Calibri"/>
          <w:sz w:val="24"/>
          <w:szCs w:val="24"/>
        </w:rPr>
        <w:t>G</w:t>
      </w:r>
      <w:r>
        <w:rPr>
          <w:rFonts w:ascii="Arial" w:eastAsia="Calibri" w:hAnsi="Arial" w:cs="Calibri"/>
          <w:sz w:val="24"/>
          <w:szCs w:val="24"/>
          <w:vertAlign w:val="subscript"/>
        </w:rPr>
        <w:t>suplimentară</w:t>
      </w:r>
      <w:proofErr w:type="spellEnd"/>
      <w:r>
        <w:rPr>
          <w:rFonts w:ascii="Arial" w:eastAsia="Calibri" w:hAnsi="Arial" w:cs="Calibri"/>
          <w:sz w:val="24"/>
          <w:szCs w:val="24"/>
          <w:vertAlign w:val="subscript"/>
        </w:rPr>
        <w:t xml:space="preserve"> maximă</w:t>
      </w:r>
      <w:r>
        <w:rPr>
          <w:rFonts w:ascii="Arial" w:eastAsia="Calibri" w:hAnsi="Arial" w:cs="Calibri"/>
          <w:sz w:val="24"/>
          <w:szCs w:val="24"/>
        </w:rPr>
        <w:t>) x Punctaj maxim alocat</w:t>
      </w:r>
    </w:p>
    <w:p w14:paraId="0ED42901" w14:textId="77777777" w:rsidR="00991789" w:rsidRDefault="009F2C29">
      <w:pPr>
        <w:pStyle w:val="ListParagraph1"/>
        <w:spacing w:after="0" w:line="240" w:lineRule="auto"/>
        <w:ind w:left="0"/>
        <w:jc w:val="both"/>
        <w:rPr>
          <w:rFonts w:ascii="Arial" w:hAnsi="Arial" w:cs="Arial"/>
          <w:sz w:val="24"/>
          <w:szCs w:val="24"/>
        </w:rPr>
      </w:pPr>
      <w:r>
        <w:rPr>
          <w:rFonts w:ascii="Arial" w:eastAsia="Calibri" w:hAnsi="Arial" w:cs="Calibri"/>
          <w:sz w:val="24"/>
          <w:szCs w:val="24"/>
        </w:rPr>
        <w:t xml:space="preserve">Pt = punctaj acordat ofertantului pentru factorul de evaluare </w:t>
      </w:r>
    </w:p>
    <w:p w14:paraId="7C35CFC5" w14:textId="77777777" w:rsidR="00991789" w:rsidRDefault="009F2C29">
      <w:pPr>
        <w:pStyle w:val="ListParagraph1"/>
        <w:spacing w:after="0" w:line="240" w:lineRule="auto"/>
        <w:ind w:left="0"/>
        <w:jc w:val="both"/>
        <w:rPr>
          <w:rFonts w:ascii="Arial" w:hAnsi="Arial" w:cs="Arial"/>
          <w:sz w:val="24"/>
          <w:szCs w:val="24"/>
        </w:rPr>
      </w:pPr>
      <w:r>
        <w:rPr>
          <w:rFonts w:ascii="Arial" w:eastAsia="Calibri" w:hAnsi="Arial" w:cs="Calibri"/>
          <w:sz w:val="24"/>
          <w:szCs w:val="24"/>
        </w:rPr>
        <w:t xml:space="preserve">G </w:t>
      </w:r>
      <w:r>
        <w:rPr>
          <w:rFonts w:ascii="Arial" w:eastAsia="Calibri" w:hAnsi="Arial" w:cs="Calibri"/>
          <w:sz w:val="24"/>
          <w:szCs w:val="24"/>
          <w:vertAlign w:val="subscript"/>
        </w:rPr>
        <w:t>ofertată</w:t>
      </w:r>
      <w:r>
        <w:rPr>
          <w:rFonts w:ascii="Arial" w:eastAsia="Calibri" w:hAnsi="Arial" w:cs="Calibri"/>
          <w:sz w:val="24"/>
          <w:szCs w:val="24"/>
        </w:rPr>
        <w:t xml:space="preserve"> = </w:t>
      </w:r>
      <w:bookmarkStart w:id="44" w:name="_Hlk170552340"/>
      <w:r>
        <w:rPr>
          <w:rFonts w:ascii="Arial" w:eastAsia="Calibri" w:hAnsi="Arial" w:cs="Calibri"/>
          <w:sz w:val="24"/>
          <w:szCs w:val="24"/>
        </w:rPr>
        <w:t xml:space="preserve">extinderea perioadei de </w:t>
      </w:r>
      <w:r>
        <w:rPr>
          <w:rFonts w:ascii="Arial" w:eastAsia="Calibri" w:hAnsi="Arial" w:cs="Calibri"/>
          <w:sz w:val="24"/>
        </w:rPr>
        <w:t xml:space="preserve">garanție și suport tehnic </w:t>
      </w:r>
      <w:bookmarkEnd w:id="44"/>
      <w:r>
        <w:rPr>
          <w:rFonts w:ascii="Arial" w:eastAsia="Calibri" w:hAnsi="Arial" w:cs="Calibri"/>
          <w:sz w:val="24"/>
          <w:szCs w:val="24"/>
        </w:rPr>
        <w:t>a ofertei analizate, exprimată în luni întregi;</w:t>
      </w:r>
    </w:p>
    <w:p w14:paraId="3770B28D" w14:textId="77777777" w:rsidR="00991789" w:rsidRDefault="009F2C29">
      <w:pPr>
        <w:pStyle w:val="ListParagraph"/>
        <w:spacing w:line="240" w:lineRule="auto"/>
        <w:ind w:left="0"/>
        <w:jc w:val="both"/>
        <w:rPr>
          <w:rFonts w:ascii="Arial" w:hAnsi="Arial" w:cs="Arial"/>
          <w:sz w:val="24"/>
          <w:szCs w:val="24"/>
        </w:rPr>
      </w:pPr>
      <w:proofErr w:type="spellStart"/>
      <w:r>
        <w:rPr>
          <w:rFonts w:ascii="Arial" w:hAnsi="Arial" w:cs="Calibri"/>
          <w:sz w:val="24"/>
          <w:szCs w:val="24"/>
        </w:rPr>
        <w:t>G</w:t>
      </w:r>
      <w:r>
        <w:rPr>
          <w:rFonts w:ascii="Arial" w:hAnsi="Arial" w:cs="Calibri"/>
          <w:sz w:val="24"/>
          <w:szCs w:val="24"/>
          <w:vertAlign w:val="subscript"/>
        </w:rPr>
        <w:t>suplimentară</w:t>
      </w:r>
      <w:proofErr w:type="spellEnd"/>
      <w:r>
        <w:rPr>
          <w:rFonts w:ascii="Arial" w:hAnsi="Arial" w:cs="Calibri"/>
          <w:sz w:val="24"/>
          <w:szCs w:val="24"/>
          <w:vertAlign w:val="subscript"/>
        </w:rPr>
        <w:t xml:space="preserve"> maximă</w:t>
      </w:r>
      <w:r>
        <w:rPr>
          <w:rFonts w:ascii="Arial" w:hAnsi="Arial" w:cs="Calibri"/>
          <w:sz w:val="24"/>
          <w:szCs w:val="24"/>
        </w:rPr>
        <w:t xml:space="preserve"> = extinderea perioadei de </w:t>
      </w:r>
      <w:r>
        <w:rPr>
          <w:rFonts w:ascii="Arial" w:hAnsi="Arial" w:cs="Calibri"/>
          <w:sz w:val="24"/>
        </w:rPr>
        <w:t>garanție și suport tehnic,</w:t>
      </w:r>
      <w:r>
        <w:rPr>
          <w:rFonts w:ascii="Arial" w:hAnsi="Arial" w:cs="Calibri"/>
          <w:sz w:val="24"/>
          <w:szCs w:val="24"/>
        </w:rPr>
        <w:t xml:space="preserve"> maximă ofertată (24 luni), exprimată în luni întregi.</w:t>
      </w:r>
    </w:p>
    <w:p w14:paraId="797E99F8" w14:textId="77777777" w:rsidR="00991789" w:rsidRDefault="009F2C29">
      <w:pPr>
        <w:spacing w:after="0" w:line="240" w:lineRule="auto"/>
        <w:ind w:firstLine="708"/>
        <w:jc w:val="both"/>
        <w:rPr>
          <w:sz w:val="24"/>
          <w:szCs w:val="24"/>
        </w:rPr>
      </w:pPr>
      <w:r>
        <w:rPr>
          <w:rFonts w:ascii="Arial" w:eastAsia="Calibri" w:hAnsi="Arial" w:cs="Calibri"/>
          <w:sz w:val="24"/>
          <w:szCs w:val="24"/>
        </w:rPr>
        <w:t>Punctajul acordat factorului de evaluare “</w:t>
      </w:r>
      <w:r>
        <w:rPr>
          <w:rFonts w:ascii="Arial" w:eastAsia="Calibri" w:hAnsi="Arial" w:cs="Calibri"/>
          <w:sz w:val="24"/>
        </w:rPr>
        <w:t>Extinderea perioadei de garanție și suport tehnic</w:t>
      </w:r>
      <w:r>
        <w:rPr>
          <w:rFonts w:ascii="Arial" w:eastAsia="Calibri" w:hAnsi="Arial" w:cs="Calibri"/>
          <w:sz w:val="24"/>
          <w:szCs w:val="24"/>
        </w:rPr>
        <w:t xml:space="preserve">” (maxim 20 puncte din punctajul total), se justifică prin faptul că prin obținerea unei perioade de </w:t>
      </w:r>
      <w:r>
        <w:rPr>
          <w:rFonts w:ascii="Arial" w:eastAsia="Calibri" w:hAnsi="Arial" w:cs="Calibri"/>
          <w:sz w:val="24"/>
        </w:rPr>
        <w:t xml:space="preserve">garanție și suport tehnic </w:t>
      </w:r>
      <w:r>
        <w:rPr>
          <w:rFonts w:ascii="Arial" w:eastAsia="Calibri" w:hAnsi="Arial" w:cs="Calibri"/>
          <w:sz w:val="24"/>
          <w:szCs w:val="24"/>
        </w:rPr>
        <w:t>cât mai îndelungată, Autoritatea contractantă se asigură împotriva riscului tehnologic în domeniu pentru o perioadă cât mai apropiată de perioada de referință.</w:t>
      </w:r>
    </w:p>
    <w:p w14:paraId="08E5BBA1" w14:textId="77777777" w:rsidR="00991789" w:rsidRDefault="009F2C29">
      <w:pPr>
        <w:spacing w:after="0" w:line="240" w:lineRule="auto"/>
        <w:ind w:firstLine="708"/>
        <w:jc w:val="both"/>
        <w:rPr>
          <w:sz w:val="24"/>
          <w:szCs w:val="24"/>
        </w:rPr>
      </w:pPr>
      <w:r>
        <w:rPr>
          <w:rFonts w:ascii="Arial" w:eastAsia="Calibri" w:hAnsi="Arial" w:cs="Calibri"/>
          <w:sz w:val="24"/>
          <w:szCs w:val="24"/>
        </w:rPr>
        <w:t xml:space="preserve">O extindere a perioadei de </w:t>
      </w:r>
      <w:r>
        <w:rPr>
          <w:rFonts w:ascii="Arial" w:eastAsia="Calibri" w:hAnsi="Arial" w:cs="Calibri"/>
          <w:sz w:val="24"/>
        </w:rPr>
        <w:t xml:space="preserve">garanție și suport tehnic </w:t>
      </w:r>
      <w:r>
        <w:rPr>
          <w:rFonts w:ascii="Arial" w:eastAsia="Calibri" w:hAnsi="Arial" w:cs="Calibri"/>
          <w:sz w:val="24"/>
          <w:szCs w:val="24"/>
        </w:rPr>
        <w:t>acordată în plus față de perioada minimă și obligatorie reprezintă un avantaj evident, atât tehnic, cât și financiar, pentru Autoritatea contractantă în vederea îndeplinirii scopului contractului.</w:t>
      </w:r>
    </w:p>
    <w:p w14:paraId="705BBEC4" w14:textId="77777777" w:rsidR="00991789" w:rsidRDefault="009F2C29">
      <w:pPr>
        <w:spacing w:after="0" w:line="240" w:lineRule="auto"/>
        <w:ind w:firstLine="708"/>
        <w:jc w:val="both"/>
        <w:rPr>
          <w:rFonts w:ascii="Arial" w:eastAsia="Calibri" w:hAnsi="Arial" w:cs="Arial"/>
          <w:sz w:val="24"/>
          <w:szCs w:val="24"/>
        </w:rPr>
      </w:pPr>
      <w:r>
        <w:rPr>
          <w:rFonts w:ascii="Arial" w:eastAsia="Calibri" w:hAnsi="Arial" w:cs="Calibri"/>
          <w:sz w:val="24"/>
          <w:szCs w:val="24"/>
        </w:rPr>
        <w:t>Autoritatea contractantă consideră că acordarea unui punctaj maxim de 20 de puncte pentru acest factor de evaluare este adecvată, oportună și realistă, în contextul obiectului contractului.</w:t>
      </w:r>
    </w:p>
    <w:p w14:paraId="0AB256A6" w14:textId="77777777" w:rsidR="00991789" w:rsidRDefault="00991789">
      <w:pPr>
        <w:spacing w:after="0" w:line="240" w:lineRule="auto"/>
        <w:ind w:firstLine="708"/>
        <w:jc w:val="both"/>
        <w:rPr>
          <w:sz w:val="10"/>
          <w:szCs w:val="10"/>
        </w:rPr>
      </w:pPr>
    </w:p>
    <w:p w14:paraId="76B2D214" w14:textId="77777777" w:rsidR="00991789" w:rsidRDefault="009F2C29">
      <w:pPr>
        <w:pStyle w:val="Heading1"/>
        <w:keepLines/>
        <w:framePr w:hSpace="0" w:wrap="auto" w:vAnchor="margin" w:hAnchor="text" w:xAlign="left" w:yAlign="inline"/>
        <w:spacing w:after="0" w:line="240" w:lineRule="auto"/>
        <w:ind w:left="0"/>
        <w:rPr>
          <w:color w:val="auto"/>
          <w:sz w:val="24"/>
          <w:szCs w:val="24"/>
        </w:rPr>
      </w:pPr>
      <w:r>
        <w:rPr>
          <w:rFonts w:eastAsia="Calibri" w:cs="Calibri"/>
          <w:color w:val="auto"/>
          <w:sz w:val="24"/>
          <w:szCs w:val="24"/>
        </w:rPr>
        <w:t xml:space="preserve">Punctajul total pentru oferta </w:t>
      </w:r>
      <w:proofErr w:type="spellStart"/>
      <w:r>
        <w:rPr>
          <w:rFonts w:eastAsia="Calibri" w:cs="Calibri"/>
          <w:color w:val="auto"/>
          <w:sz w:val="24"/>
          <w:szCs w:val="24"/>
        </w:rPr>
        <w:t>analizatǎ</w:t>
      </w:r>
      <w:proofErr w:type="spellEnd"/>
      <w:r>
        <w:rPr>
          <w:rFonts w:eastAsia="Calibri" w:cs="Calibri"/>
          <w:color w:val="auto"/>
          <w:sz w:val="24"/>
          <w:szCs w:val="24"/>
        </w:rPr>
        <w:t xml:space="preserve"> </w:t>
      </w:r>
    </w:p>
    <w:p w14:paraId="453236D0" w14:textId="77777777" w:rsidR="00991789" w:rsidRDefault="009F2C29">
      <w:pPr>
        <w:spacing w:after="0" w:line="240" w:lineRule="auto"/>
        <w:ind w:firstLine="708"/>
        <w:jc w:val="both"/>
        <w:rPr>
          <w:rFonts w:ascii="Arial" w:hAnsi="Arial" w:cs="Arial"/>
          <w:sz w:val="24"/>
          <w:szCs w:val="24"/>
        </w:rPr>
      </w:pPr>
      <w:r>
        <w:rPr>
          <w:rFonts w:ascii="Arial" w:eastAsia="Calibri" w:hAnsi="Arial" w:cs="Calibri"/>
          <w:color w:val="000000"/>
          <w:sz w:val="24"/>
          <w:szCs w:val="24"/>
        </w:rPr>
        <w:t xml:space="preserve">Pentru obținerea punctajului final </w:t>
      </w:r>
      <w:r>
        <w:rPr>
          <w:rFonts w:ascii="Arial" w:eastAsia="Calibri" w:hAnsi="Arial" w:cs="Calibri"/>
          <w:sz w:val="24"/>
          <w:szCs w:val="24"/>
        </w:rPr>
        <w:t xml:space="preserve">se vor însuma punctajele </w:t>
      </w:r>
      <w:proofErr w:type="spellStart"/>
      <w:r>
        <w:rPr>
          <w:rFonts w:ascii="Arial" w:eastAsia="Calibri" w:hAnsi="Arial" w:cs="Calibri"/>
          <w:sz w:val="24"/>
          <w:szCs w:val="24"/>
        </w:rPr>
        <w:t>obţinute</w:t>
      </w:r>
      <w:proofErr w:type="spellEnd"/>
      <w:r>
        <w:rPr>
          <w:rFonts w:ascii="Arial" w:eastAsia="Calibri" w:hAnsi="Arial" w:cs="Calibri"/>
          <w:sz w:val="24"/>
          <w:szCs w:val="24"/>
        </w:rPr>
        <w:t xml:space="preserve"> pentru factorii de evaluare: </w:t>
      </w:r>
      <w:proofErr w:type="spellStart"/>
      <w:r>
        <w:rPr>
          <w:rFonts w:ascii="Arial" w:eastAsia="Calibri" w:hAnsi="Arial" w:cs="Calibri"/>
          <w:sz w:val="24"/>
          <w:szCs w:val="24"/>
        </w:rPr>
        <w:t>preţul</w:t>
      </w:r>
      <w:proofErr w:type="spellEnd"/>
      <w:r>
        <w:rPr>
          <w:rFonts w:ascii="Arial" w:eastAsia="Calibri" w:hAnsi="Arial" w:cs="Calibri"/>
          <w:sz w:val="24"/>
          <w:szCs w:val="24"/>
        </w:rPr>
        <w:t xml:space="preserve"> ofertei și extinderea perioadei de </w:t>
      </w:r>
      <w:r>
        <w:rPr>
          <w:rFonts w:ascii="Arial" w:eastAsia="Calibri" w:hAnsi="Arial" w:cs="Calibri"/>
          <w:sz w:val="24"/>
        </w:rPr>
        <w:t>garanție și suport tehnic</w:t>
      </w:r>
      <w:r>
        <w:rPr>
          <w:rFonts w:ascii="Arial" w:eastAsia="Calibri" w:hAnsi="Arial" w:cs="Calibri"/>
          <w:sz w:val="24"/>
          <w:szCs w:val="24"/>
        </w:rPr>
        <w:t xml:space="preserve">, după ce în prealabil acestea au fost rotunjite la 2 zecimale.  </w:t>
      </w:r>
    </w:p>
    <w:p w14:paraId="326D929E" w14:textId="77777777" w:rsidR="00991789" w:rsidRDefault="009F2C29">
      <w:pPr>
        <w:spacing w:after="0" w:line="240" w:lineRule="auto"/>
        <w:ind w:firstLine="576"/>
        <w:jc w:val="both"/>
        <w:rPr>
          <w:rFonts w:ascii="Arial" w:hAnsi="Arial" w:cs="Arial"/>
          <w:sz w:val="24"/>
          <w:szCs w:val="24"/>
        </w:rPr>
      </w:pPr>
      <w:r>
        <w:rPr>
          <w:rFonts w:ascii="Arial" w:eastAsia="Calibri" w:hAnsi="Arial" w:cs="Calibri"/>
          <w:sz w:val="24"/>
          <w:szCs w:val="24"/>
        </w:rPr>
        <w:t>P(T) = P(n)+ Pt, unde:</w:t>
      </w:r>
    </w:p>
    <w:p w14:paraId="309E950F" w14:textId="77777777" w:rsidR="00991789" w:rsidRDefault="009F2C29">
      <w:pPr>
        <w:spacing w:after="0" w:line="240" w:lineRule="auto"/>
        <w:jc w:val="both"/>
        <w:rPr>
          <w:rFonts w:ascii="Arial" w:hAnsi="Arial" w:cs="Arial"/>
          <w:i/>
          <w:sz w:val="24"/>
          <w:szCs w:val="24"/>
        </w:rPr>
      </w:pPr>
      <w:r>
        <w:rPr>
          <w:rFonts w:ascii="Arial" w:eastAsia="Calibri" w:hAnsi="Arial" w:cs="Calibri"/>
          <w:sz w:val="24"/>
          <w:szCs w:val="24"/>
        </w:rPr>
        <w:t xml:space="preserve">- P(T) </w:t>
      </w:r>
      <w:r>
        <w:rPr>
          <w:rFonts w:ascii="Arial" w:eastAsia="Calibri" w:hAnsi="Arial" w:cs="Calibri"/>
          <w:sz w:val="24"/>
          <w:szCs w:val="24"/>
        </w:rPr>
        <w:fldChar w:fldCharType="begin"/>
      </w:r>
      <w:r>
        <w:rPr>
          <w:rFonts w:ascii="Arial" w:eastAsia="Calibri" w:hAnsi="Arial" w:cs="Calibri"/>
          <w:sz w:val="24"/>
          <w:szCs w:val="24"/>
        </w:rPr>
        <w:instrText xml:space="preserve"> QUOTE PT  </w:instrText>
      </w:r>
      <w:r>
        <w:rPr>
          <w:rFonts w:ascii="Arial" w:eastAsia="Calibri" w:hAnsi="Arial" w:cs="Calibri"/>
          <w:sz w:val="24"/>
          <w:szCs w:val="24"/>
        </w:rPr>
        <w:fldChar w:fldCharType="end"/>
      </w:r>
      <w:r>
        <w:rPr>
          <w:rFonts w:ascii="Arial" w:eastAsia="Calibri" w:hAnsi="Arial" w:cs="Calibri"/>
          <w:sz w:val="24"/>
          <w:szCs w:val="24"/>
        </w:rPr>
        <w:t>= punctajul total acordat ofertei analizate;</w:t>
      </w:r>
    </w:p>
    <w:p w14:paraId="4EC93C3C" w14:textId="77777777" w:rsidR="00991789" w:rsidRDefault="009F2C29">
      <w:pPr>
        <w:spacing w:after="0" w:line="240" w:lineRule="auto"/>
        <w:jc w:val="both"/>
        <w:rPr>
          <w:rFonts w:ascii="Arial" w:hAnsi="Arial" w:cs="Arial"/>
          <w:sz w:val="24"/>
          <w:szCs w:val="24"/>
        </w:rPr>
      </w:pPr>
      <w:r>
        <w:rPr>
          <w:rFonts w:ascii="Arial" w:eastAsia="Calibri" w:hAnsi="Arial" w:cs="Calibri"/>
          <w:sz w:val="24"/>
          <w:szCs w:val="24"/>
        </w:rPr>
        <w:t xml:space="preserve">- P(n) = </w:t>
      </w:r>
      <w:r>
        <w:rPr>
          <w:rFonts w:ascii="Arial" w:eastAsia="Calibri" w:hAnsi="Arial" w:cs="Calibri"/>
          <w:sz w:val="24"/>
          <w:szCs w:val="24"/>
        </w:rPr>
        <w:fldChar w:fldCharType="begin"/>
      </w:r>
      <w:r>
        <w:rPr>
          <w:rFonts w:ascii="Arial" w:eastAsia="Calibri" w:hAnsi="Arial" w:cs="Calibri"/>
          <w:sz w:val="24"/>
          <w:szCs w:val="24"/>
        </w:rPr>
        <w:instrText xml:space="preserve"> QUOTE PT  </w:instrText>
      </w:r>
      <w:r>
        <w:rPr>
          <w:rFonts w:ascii="Arial" w:eastAsia="Calibri" w:hAnsi="Arial" w:cs="Calibri"/>
          <w:sz w:val="24"/>
          <w:szCs w:val="24"/>
        </w:rPr>
        <w:fldChar w:fldCharType="end"/>
      </w:r>
      <w:r>
        <w:rPr>
          <w:rFonts w:ascii="Arial" w:eastAsia="Calibri" w:hAnsi="Arial" w:cs="Calibri"/>
          <w:sz w:val="24"/>
          <w:szCs w:val="24"/>
        </w:rPr>
        <w:t>punctajul acordat ofertei analizate pentru factorul “</w:t>
      </w:r>
      <w:proofErr w:type="spellStart"/>
      <w:r>
        <w:rPr>
          <w:rFonts w:ascii="Arial" w:eastAsia="Calibri" w:hAnsi="Arial" w:cs="Calibri"/>
          <w:i/>
          <w:sz w:val="24"/>
          <w:szCs w:val="24"/>
        </w:rPr>
        <w:t>Preţul</w:t>
      </w:r>
      <w:proofErr w:type="spellEnd"/>
      <w:r>
        <w:rPr>
          <w:rFonts w:ascii="Arial" w:eastAsia="Calibri" w:hAnsi="Arial" w:cs="Calibri"/>
          <w:i/>
          <w:sz w:val="24"/>
          <w:szCs w:val="24"/>
        </w:rPr>
        <w:t xml:space="preserve"> ofertei</w:t>
      </w:r>
      <w:r>
        <w:rPr>
          <w:rFonts w:ascii="Arial" w:eastAsia="Calibri" w:hAnsi="Arial" w:cs="Calibri"/>
          <w:sz w:val="24"/>
          <w:szCs w:val="24"/>
        </w:rPr>
        <w:t>”;</w:t>
      </w:r>
    </w:p>
    <w:p w14:paraId="1918B732" w14:textId="77777777" w:rsidR="00991789" w:rsidRDefault="009F2C29">
      <w:pPr>
        <w:spacing w:after="0" w:line="240" w:lineRule="auto"/>
        <w:jc w:val="both"/>
        <w:rPr>
          <w:rFonts w:ascii="Arial" w:hAnsi="Arial" w:cs="Arial"/>
          <w:sz w:val="24"/>
          <w:szCs w:val="24"/>
        </w:rPr>
      </w:pPr>
      <w:r>
        <w:rPr>
          <w:rFonts w:ascii="Arial" w:eastAsia="Calibri" w:hAnsi="Arial" w:cs="Calibri"/>
          <w:sz w:val="24"/>
          <w:szCs w:val="24"/>
        </w:rPr>
        <w:t xml:space="preserve">- Pt = punctajul acordat ofertei analizate pentru factorul de evaluare </w:t>
      </w:r>
      <w:r>
        <w:rPr>
          <w:rFonts w:ascii="Arial" w:eastAsia="Calibri" w:hAnsi="Arial" w:cs="Calibri"/>
          <w:i/>
          <w:iCs/>
          <w:sz w:val="24"/>
          <w:szCs w:val="24"/>
        </w:rPr>
        <w:t>“E</w:t>
      </w:r>
      <w:r>
        <w:rPr>
          <w:rFonts w:ascii="Arial" w:eastAsia="Calibri" w:hAnsi="Arial" w:cs="Calibri"/>
          <w:i/>
          <w:iCs/>
          <w:sz w:val="24"/>
        </w:rPr>
        <w:t>xtinderea perioadei de garanție și suport tehnic</w:t>
      </w:r>
      <w:r>
        <w:rPr>
          <w:rFonts w:ascii="Arial" w:eastAsia="Calibri" w:hAnsi="Arial" w:cs="Calibri"/>
          <w:i/>
          <w:iCs/>
          <w:sz w:val="24"/>
          <w:szCs w:val="24"/>
        </w:rPr>
        <w:t>”.</w:t>
      </w:r>
    </w:p>
    <w:p w14:paraId="6438B421" w14:textId="77777777" w:rsidR="00991789" w:rsidRDefault="009F2C29" w:rsidP="000D2E8E">
      <w:pPr>
        <w:pStyle w:val="Heading1"/>
        <w:keepLines/>
        <w:framePr w:hSpace="0" w:wrap="auto" w:vAnchor="margin" w:hAnchor="text" w:xAlign="left" w:yAlign="inline"/>
        <w:numPr>
          <w:ilvl w:val="1"/>
          <w:numId w:val="4"/>
        </w:numPr>
        <w:spacing w:before="120" w:after="120"/>
        <w:rPr>
          <w:rFonts w:eastAsia="Calibri"/>
          <w:sz w:val="24"/>
          <w:szCs w:val="24"/>
        </w:rPr>
      </w:pPr>
      <w:r w:rsidRPr="006C6C6D">
        <w:rPr>
          <w:rFonts w:eastAsia="Calibri"/>
          <w:sz w:val="24"/>
          <w:szCs w:val="24"/>
        </w:rPr>
        <w:t>Declararea ofertei câștigătoare</w:t>
      </w:r>
    </w:p>
    <w:p w14:paraId="6E635451" w14:textId="77777777" w:rsidR="00991789" w:rsidRDefault="009F2C29">
      <w:pPr>
        <w:pStyle w:val="DefaultText"/>
        <w:tabs>
          <w:tab w:val="left" w:pos="851"/>
          <w:tab w:val="left" w:pos="1134"/>
        </w:tabs>
        <w:spacing w:after="0" w:line="240" w:lineRule="auto"/>
        <w:ind w:firstLine="567"/>
        <w:jc w:val="both"/>
        <w:rPr>
          <w:rFonts w:ascii="Arial" w:eastAsia="Calibri" w:hAnsi="Arial" w:cs="Arial"/>
          <w:sz w:val="24"/>
          <w:szCs w:val="24"/>
        </w:rPr>
      </w:pPr>
      <w:bookmarkStart w:id="45" w:name="_Hlk149216612"/>
      <w:r>
        <w:rPr>
          <w:rFonts w:ascii="Arial" w:eastAsia="Calibri" w:hAnsi="Arial" w:cs="Calibri"/>
          <w:sz w:val="24"/>
          <w:szCs w:val="24"/>
        </w:rPr>
        <w:t xml:space="preserve">În urma procesului de evaluare a ofertelor, se va întocmi un clasament în ordinea descrescătoare a punctajului total, calculat conform algoritmului descris mai sus. </w:t>
      </w:r>
    </w:p>
    <w:p w14:paraId="73A68AB4" w14:textId="77777777" w:rsidR="00991789" w:rsidRDefault="009F2C29">
      <w:pPr>
        <w:spacing w:after="0" w:line="240" w:lineRule="auto"/>
        <w:ind w:firstLine="567"/>
        <w:jc w:val="both"/>
        <w:rPr>
          <w:rFonts w:ascii="Arial" w:hAnsi="Arial" w:cs="Arial"/>
          <w:i/>
          <w:sz w:val="24"/>
          <w:szCs w:val="24"/>
        </w:rPr>
      </w:pPr>
      <w:r>
        <w:rPr>
          <w:rFonts w:ascii="Arial" w:eastAsia="Calibri" w:hAnsi="Arial" w:cs="Calibri"/>
          <w:bCs/>
          <w:sz w:val="24"/>
          <w:szCs w:val="24"/>
        </w:rPr>
        <w:t xml:space="preserve">Oferta care </w:t>
      </w:r>
      <w:proofErr w:type="spellStart"/>
      <w:r>
        <w:rPr>
          <w:rFonts w:ascii="Arial" w:eastAsia="Calibri" w:hAnsi="Arial" w:cs="Calibri"/>
          <w:bCs/>
          <w:sz w:val="24"/>
          <w:szCs w:val="24"/>
        </w:rPr>
        <w:t>obţine</w:t>
      </w:r>
      <w:proofErr w:type="spellEnd"/>
      <w:r>
        <w:rPr>
          <w:rFonts w:ascii="Arial" w:eastAsia="Calibri" w:hAnsi="Arial" w:cs="Calibri"/>
          <w:bCs/>
          <w:sz w:val="24"/>
          <w:szCs w:val="24"/>
        </w:rPr>
        <w:t xml:space="preserve"> cel mai mare număr de puncte, respectiv oferta clasată pe locul 1 este considerată oferta cea mai avantajoasă desemnată prin aplicarea criteriului de atribuire </w:t>
      </w:r>
      <w:proofErr w:type="spellStart"/>
      <w:r>
        <w:rPr>
          <w:rFonts w:ascii="Arial" w:eastAsia="Calibri" w:hAnsi="Arial" w:cs="Calibri"/>
          <w:bCs/>
          <w:sz w:val="24"/>
          <w:szCs w:val="24"/>
        </w:rPr>
        <w:t>şi</w:t>
      </w:r>
      <w:proofErr w:type="spellEnd"/>
      <w:r>
        <w:rPr>
          <w:rFonts w:ascii="Arial" w:eastAsia="Calibri" w:hAnsi="Arial" w:cs="Calibri"/>
          <w:bCs/>
          <w:sz w:val="24"/>
          <w:szCs w:val="24"/>
        </w:rPr>
        <w:t xml:space="preserve"> a factorilor de evaluare </w:t>
      </w:r>
      <w:proofErr w:type="spellStart"/>
      <w:r>
        <w:rPr>
          <w:rFonts w:ascii="Arial" w:eastAsia="Calibri" w:hAnsi="Arial" w:cs="Calibri"/>
          <w:bCs/>
          <w:sz w:val="24"/>
          <w:szCs w:val="24"/>
        </w:rPr>
        <w:t>menţionaţi</w:t>
      </w:r>
      <w:proofErr w:type="spellEnd"/>
      <w:r>
        <w:rPr>
          <w:rFonts w:ascii="Arial" w:eastAsia="Calibri" w:hAnsi="Arial" w:cs="Calibri"/>
          <w:bCs/>
          <w:sz w:val="24"/>
          <w:szCs w:val="24"/>
        </w:rPr>
        <w:t xml:space="preserve"> anterior și va fi declarată oferta </w:t>
      </w:r>
      <w:proofErr w:type="spellStart"/>
      <w:r>
        <w:rPr>
          <w:rFonts w:ascii="Arial" w:eastAsia="Calibri" w:hAnsi="Arial" w:cs="Calibri"/>
          <w:bCs/>
          <w:sz w:val="24"/>
          <w:szCs w:val="24"/>
        </w:rPr>
        <w:t>câştigătoare</w:t>
      </w:r>
      <w:proofErr w:type="spellEnd"/>
      <w:r>
        <w:rPr>
          <w:rFonts w:ascii="Arial" w:eastAsia="Calibri" w:hAnsi="Arial" w:cs="Calibri"/>
          <w:bCs/>
          <w:sz w:val="24"/>
          <w:szCs w:val="24"/>
        </w:rPr>
        <w:t>.</w:t>
      </w:r>
    </w:p>
    <w:p w14:paraId="57240F27" w14:textId="77777777" w:rsidR="00991789" w:rsidRDefault="009F2C29">
      <w:pPr>
        <w:spacing w:after="0" w:line="240" w:lineRule="auto"/>
        <w:ind w:firstLine="567"/>
        <w:jc w:val="both"/>
        <w:rPr>
          <w:rFonts w:ascii="Arial" w:hAnsi="Arial" w:cs="Arial"/>
          <w:bCs/>
          <w:sz w:val="24"/>
          <w:szCs w:val="24"/>
        </w:rPr>
      </w:pPr>
      <w:r>
        <w:rPr>
          <w:rFonts w:ascii="Arial" w:eastAsia="Calibri" w:hAnsi="Arial" w:cs="Calibri"/>
          <w:bCs/>
          <w:sz w:val="24"/>
          <w:szCs w:val="24"/>
        </w:rPr>
        <w:t xml:space="preserve">Dacă în urma procesului de evaluare a ofertelor, doi sau mai </w:t>
      </w:r>
      <w:proofErr w:type="spellStart"/>
      <w:r>
        <w:rPr>
          <w:rFonts w:ascii="Arial" w:eastAsia="Calibri" w:hAnsi="Arial" w:cs="Calibri"/>
          <w:bCs/>
          <w:sz w:val="24"/>
          <w:szCs w:val="24"/>
        </w:rPr>
        <w:t>mulţi</w:t>
      </w:r>
      <w:proofErr w:type="spellEnd"/>
      <w:r>
        <w:rPr>
          <w:rFonts w:ascii="Arial" w:eastAsia="Calibri" w:hAnsi="Arial" w:cs="Calibri"/>
          <w:bCs/>
          <w:sz w:val="24"/>
          <w:szCs w:val="24"/>
        </w:rPr>
        <w:t xml:space="preserve"> </w:t>
      </w:r>
      <w:proofErr w:type="spellStart"/>
      <w:r>
        <w:rPr>
          <w:rFonts w:ascii="Arial" w:eastAsia="Calibri" w:hAnsi="Arial" w:cs="Calibri"/>
          <w:bCs/>
          <w:sz w:val="24"/>
          <w:szCs w:val="24"/>
        </w:rPr>
        <w:t>ofertanţi</w:t>
      </w:r>
      <w:proofErr w:type="spellEnd"/>
      <w:r>
        <w:rPr>
          <w:rFonts w:ascii="Arial" w:eastAsia="Calibri" w:hAnsi="Arial" w:cs="Calibri"/>
          <w:bCs/>
          <w:sz w:val="24"/>
          <w:szCs w:val="24"/>
        </w:rPr>
        <w:t xml:space="preserve"> sunt </w:t>
      </w:r>
      <w:proofErr w:type="spellStart"/>
      <w:r>
        <w:rPr>
          <w:rFonts w:ascii="Arial" w:eastAsia="Calibri" w:hAnsi="Arial" w:cs="Calibri"/>
          <w:bCs/>
          <w:sz w:val="24"/>
          <w:szCs w:val="24"/>
        </w:rPr>
        <w:t>clasaţi</w:t>
      </w:r>
      <w:proofErr w:type="spellEnd"/>
      <w:r>
        <w:rPr>
          <w:rFonts w:ascii="Arial" w:eastAsia="Calibri" w:hAnsi="Arial" w:cs="Calibri"/>
          <w:bCs/>
          <w:sz w:val="24"/>
          <w:szCs w:val="24"/>
        </w:rPr>
        <w:t xml:space="preserve"> pe primul loc, având </w:t>
      </w:r>
      <w:proofErr w:type="spellStart"/>
      <w:r>
        <w:rPr>
          <w:rFonts w:ascii="Arial" w:eastAsia="Calibri" w:hAnsi="Arial" w:cs="Calibri"/>
          <w:bCs/>
          <w:sz w:val="24"/>
          <w:szCs w:val="24"/>
        </w:rPr>
        <w:t>acelaşi</w:t>
      </w:r>
      <w:proofErr w:type="spellEnd"/>
      <w:r>
        <w:rPr>
          <w:rFonts w:ascii="Arial" w:eastAsia="Calibri" w:hAnsi="Arial" w:cs="Calibri"/>
          <w:bCs/>
          <w:sz w:val="24"/>
          <w:szCs w:val="24"/>
        </w:rPr>
        <w:t xml:space="preserve"> punctaj total, oferta declarată </w:t>
      </w:r>
      <w:proofErr w:type="spellStart"/>
      <w:r>
        <w:rPr>
          <w:rFonts w:ascii="Arial" w:eastAsia="Calibri" w:hAnsi="Arial" w:cs="Calibri"/>
          <w:bCs/>
          <w:sz w:val="24"/>
          <w:szCs w:val="24"/>
        </w:rPr>
        <w:t>câştigătoare</w:t>
      </w:r>
      <w:proofErr w:type="spellEnd"/>
      <w:r>
        <w:rPr>
          <w:rFonts w:ascii="Arial" w:eastAsia="Calibri" w:hAnsi="Arial" w:cs="Calibri"/>
          <w:bCs/>
          <w:sz w:val="24"/>
          <w:szCs w:val="24"/>
        </w:rPr>
        <w:t xml:space="preserve"> va fi cea care a </w:t>
      </w:r>
      <w:proofErr w:type="spellStart"/>
      <w:r>
        <w:rPr>
          <w:rFonts w:ascii="Arial" w:eastAsia="Calibri" w:hAnsi="Arial" w:cs="Calibri"/>
          <w:bCs/>
          <w:sz w:val="24"/>
          <w:szCs w:val="24"/>
        </w:rPr>
        <w:t>obţinut</w:t>
      </w:r>
      <w:proofErr w:type="spellEnd"/>
      <w:r>
        <w:rPr>
          <w:rFonts w:ascii="Arial" w:eastAsia="Calibri" w:hAnsi="Arial" w:cs="Calibri"/>
          <w:bCs/>
          <w:sz w:val="24"/>
          <w:szCs w:val="24"/>
        </w:rPr>
        <w:t xml:space="preserve"> cel mai bun punctaj aferent factorului de evaluare “</w:t>
      </w:r>
      <w:proofErr w:type="spellStart"/>
      <w:r>
        <w:rPr>
          <w:rFonts w:ascii="Arial" w:eastAsia="Calibri" w:hAnsi="Arial" w:cs="Calibri"/>
          <w:bCs/>
          <w:i/>
          <w:sz w:val="24"/>
          <w:szCs w:val="24"/>
        </w:rPr>
        <w:t>Preţul</w:t>
      </w:r>
      <w:proofErr w:type="spellEnd"/>
      <w:r>
        <w:rPr>
          <w:rFonts w:ascii="Arial" w:eastAsia="Calibri" w:hAnsi="Arial" w:cs="Calibri"/>
          <w:bCs/>
          <w:i/>
          <w:sz w:val="24"/>
          <w:szCs w:val="24"/>
        </w:rPr>
        <w:t xml:space="preserve"> ofertei</w:t>
      </w:r>
      <w:r>
        <w:rPr>
          <w:rFonts w:ascii="Arial" w:eastAsia="Calibri" w:hAnsi="Arial" w:cs="Calibri"/>
          <w:bCs/>
          <w:sz w:val="24"/>
          <w:szCs w:val="24"/>
        </w:rPr>
        <w:t xml:space="preserve">” (are </w:t>
      </w:r>
      <w:proofErr w:type="spellStart"/>
      <w:r>
        <w:rPr>
          <w:rFonts w:ascii="Arial" w:eastAsia="Calibri" w:hAnsi="Arial" w:cs="Calibri"/>
          <w:bCs/>
          <w:sz w:val="24"/>
          <w:szCs w:val="24"/>
        </w:rPr>
        <w:t>preţul</w:t>
      </w:r>
      <w:proofErr w:type="spellEnd"/>
      <w:r>
        <w:rPr>
          <w:rFonts w:ascii="Arial" w:eastAsia="Calibri" w:hAnsi="Arial" w:cs="Calibri"/>
          <w:bCs/>
          <w:sz w:val="24"/>
          <w:szCs w:val="24"/>
        </w:rPr>
        <w:t xml:space="preserve"> cel mai scăzut).</w:t>
      </w:r>
    </w:p>
    <w:p w14:paraId="1D663D70" w14:textId="77777777" w:rsidR="00991789" w:rsidRDefault="009F2C29">
      <w:pPr>
        <w:spacing w:after="0" w:line="240" w:lineRule="auto"/>
        <w:ind w:firstLine="567"/>
        <w:jc w:val="both"/>
        <w:rPr>
          <w:rFonts w:ascii="Arial" w:hAnsi="Arial" w:cs="Arial"/>
          <w:iCs/>
          <w:sz w:val="24"/>
          <w:szCs w:val="24"/>
        </w:rPr>
      </w:pPr>
      <w:r>
        <w:rPr>
          <w:rFonts w:ascii="Arial" w:eastAsia="Calibri" w:hAnsi="Arial" w:cs="Calibri"/>
          <w:iCs/>
          <w:sz w:val="24"/>
          <w:szCs w:val="24"/>
        </w:rPr>
        <w:t xml:space="preserve">Dacă și pentru acest factor de evaluare </w:t>
      </w:r>
      <w:r>
        <w:rPr>
          <w:rFonts w:ascii="Arial" w:eastAsia="Calibri" w:hAnsi="Arial" w:cs="Calibri"/>
          <w:bCs/>
          <w:sz w:val="24"/>
          <w:szCs w:val="24"/>
        </w:rPr>
        <w:t>“</w:t>
      </w:r>
      <w:proofErr w:type="spellStart"/>
      <w:r>
        <w:rPr>
          <w:rFonts w:ascii="Arial" w:eastAsia="Calibri" w:hAnsi="Arial" w:cs="Calibri"/>
          <w:bCs/>
          <w:i/>
          <w:sz w:val="24"/>
          <w:szCs w:val="24"/>
        </w:rPr>
        <w:t>Preţul</w:t>
      </w:r>
      <w:proofErr w:type="spellEnd"/>
      <w:r>
        <w:rPr>
          <w:rFonts w:ascii="Arial" w:eastAsia="Calibri" w:hAnsi="Arial" w:cs="Calibri"/>
          <w:bCs/>
          <w:i/>
          <w:sz w:val="24"/>
          <w:szCs w:val="24"/>
        </w:rPr>
        <w:t xml:space="preserve"> ofertei</w:t>
      </w:r>
      <w:r>
        <w:rPr>
          <w:rFonts w:ascii="Arial" w:eastAsia="Calibri" w:hAnsi="Arial" w:cs="Calibri"/>
          <w:bCs/>
          <w:sz w:val="24"/>
          <w:szCs w:val="24"/>
        </w:rPr>
        <w:t xml:space="preserve">” </w:t>
      </w:r>
      <w:r>
        <w:rPr>
          <w:rFonts w:ascii="Arial" w:eastAsia="Calibri" w:hAnsi="Arial" w:cs="Calibri"/>
          <w:iCs/>
          <w:sz w:val="24"/>
          <w:szCs w:val="24"/>
        </w:rPr>
        <w:t xml:space="preserve">punctajul este egal, deci implicit și pentru ultimul factor de evaluare </w:t>
      </w:r>
      <w:r>
        <w:rPr>
          <w:rFonts w:ascii="Arial" w:eastAsia="Calibri" w:hAnsi="Arial" w:cs="Calibri"/>
          <w:bCs/>
          <w:i/>
          <w:iCs/>
          <w:sz w:val="24"/>
          <w:szCs w:val="24"/>
        </w:rPr>
        <w:t>“</w:t>
      </w:r>
      <w:r>
        <w:rPr>
          <w:rFonts w:ascii="Arial" w:eastAsia="Calibri" w:hAnsi="Arial" w:cs="Calibri"/>
          <w:i/>
          <w:iCs/>
          <w:sz w:val="24"/>
        </w:rPr>
        <w:t>Extinderea perioadei de garanție și suport tehnic</w:t>
      </w:r>
      <w:r>
        <w:rPr>
          <w:rFonts w:ascii="Arial" w:eastAsia="Calibri" w:hAnsi="Arial" w:cs="Calibri"/>
          <w:bCs/>
          <w:i/>
          <w:iCs/>
          <w:sz w:val="24"/>
          <w:szCs w:val="24"/>
        </w:rPr>
        <w:t>”</w:t>
      </w:r>
      <w:r>
        <w:rPr>
          <w:rFonts w:ascii="Arial" w:eastAsia="Calibri" w:hAnsi="Arial" w:cs="Calibri"/>
          <w:iCs/>
          <w:sz w:val="24"/>
          <w:szCs w:val="24"/>
        </w:rPr>
        <w:t xml:space="preserve">, Autoritatea contractantă va solicita numai </w:t>
      </w:r>
      <w:proofErr w:type="spellStart"/>
      <w:r>
        <w:rPr>
          <w:rFonts w:ascii="Arial" w:eastAsia="Calibri" w:hAnsi="Arial" w:cs="Calibri"/>
          <w:iCs/>
          <w:sz w:val="24"/>
          <w:szCs w:val="24"/>
        </w:rPr>
        <w:t>ofertanţilor</w:t>
      </w:r>
      <w:proofErr w:type="spellEnd"/>
      <w:r>
        <w:rPr>
          <w:rFonts w:ascii="Arial" w:eastAsia="Calibri" w:hAnsi="Arial" w:cs="Calibri"/>
          <w:iCs/>
          <w:sz w:val="24"/>
          <w:szCs w:val="24"/>
        </w:rPr>
        <w:t xml:space="preserve"> aflați în această situație depunerea de noi propuneri financiare în SEAP. </w:t>
      </w:r>
      <w:proofErr w:type="spellStart"/>
      <w:r>
        <w:rPr>
          <w:rFonts w:ascii="Arial" w:eastAsia="Calibri" w:hAnsi="Arial" w:cs="Calibri"/>
          <w:iCs/>
          <w:sz w:val="24"/>
          <w:szCs w:val="24"/>
        </w:rPr>
        <w:t>Ofertanţii</w:t>
      </w:r>
      <w:proofErr w:type="spellEnd"/>
      <w:r>
        <w:rPr>
          <w:rFonts w:ascii="Arial" w:eastAsia="Calibri" w:hAnsi="Arial" w:cs="Calibri"/>
          <w:iCs/>
          <w:sz w:val="24"/>
          <w:szCs w:val="24"/>
        </w:rPr>
        <w:t xml:space="preserve"> în cauză nu au decât dreptul de a </w:t>
      </w:r>
      <w:proofErr w:type="spellStart"/>
      <w:r>
        <w:rPr>
          <w:rFonts w:ascii="Arial" w:eastAsia="Calibri" w:hAnsi="Arial" w:cs="Calibri"/>
          <w:iCs/>
          <w:sz w:val="24"/>
          <w:szCs w:val="24"/>
        </w:rPr>
        <w:t>îmbunătăţi</w:t>
      </w:r>
      <w:proofErr w:type="spellEnd"/>
      <w:r>
        <w:rPr>
          <w:rFonts w:ascii="Arial" w:eastAsia="Calibri" w:hAnsi="Arial" w:cs="Calibri"/>
          <w:iCs/>
          <w:sz w:val="24"/>
          <w:szCs w:val="24"/>
        </w:rPr>
        <w:t xml:space="preserve"> propunerea financiară depusă anterior, urmând ca oferta declarată </w:t>
      </w:r>
      <w:proofErr w:type="spellStart"/>
      <w:r>
        <w:rPr>
          <w:rFonts w:ascii="Arial" w:eastAsia="Calibri" w:hAnsi="Arial" w:cs="Calibri"/>
          <w:iCs/>
          <w:sz w:val="24"/>
          <w:szCs w:val="24"/>
        </w:rPr>
        <w:t>câştigătoare</w:t>
      </w:r>
      <w:proofErr w:type="spellEnd"/>
      <w:r>
        <w:rPr>
          <w:rFonts w:ascii="Arial" w:eastAsia="Calibri" w:hAnsi="Arial" w:cs="Calibri"/>
          <w:iCs/>
          <w:sz w:val="24"/>
          <w:szCs w:val="24"/>
        </w:rPr>
        <w:t xml:space="preserve"> să fie cea al cărei nou </w:t>
      </w:r>
      <w:proofErr w:type="spellStart"/>
      <w:r>
        <w:rPr>
          <w:rFonts w:ascii="Arial" w:eastAsia="Calibri" w:hAnsi="Arial" w:cs="Calibri"/>
          <w:iCs/>
          <w:sz w:val="24"/>
          <w:szCs w:val="24"/>
        </w:rPr>
        <w:t>preţ</w:t>
      </w:r>
      <w:proofErr w:type="spellEnd"/>
      <w:r>
        <w:rPr>
          <w:rFonts w:ascii="Arial" w:eastAsia="Calibri" w:hAnsi="Arial" w:cs="Calibri"/>
          <w:iCs/>
          <w:sz w:val="24"/>
          <w:szCs w:val="24"/>
        </w:rPr>
        <w:t xml:space="preserve">, reofertat, este cel mai scăzut. </w:t>
      </w:r>
    </w:p>
    <w:p w14:paraId="764FA53C" w14:textId="77777777" w:rsidR="00991789" w:rsidRDefault="009F2C29">
      <w:pPr>
        <w:spacing w:line="240" w:lineRule="auto"/>
        <w:ind w:firstLine="432"/>
        <w:jc w:val="both"/>
        <w:rPr>
          <w:rFonts w:ascii="Arial" w:hAnsi="Arial" w:cs="Arial"/>
          <w:sz w:val="24"/>
          <w:szCs w:val="24"/>
        </w:rPr>
      </w:pPr>
      <w:r>
        <w:rPr>
          <w:rFonts w:ascii="Arial" w:eastAsia="Calibri" w:hAnsi="Arial" w:cs="Calibri"/>
          <w:iCs/>
          <w:sz w:val="24"/>
          <w:szCs w:val="24"/>
        </w:rPr>
        <w:t xml:space="preserve">Dacă </w:t>
      </w:r>
      <w:proofErr w:type="spellStart"/>
      <w:r>
        <w:rPr>
          <w:rFonts w:ascii="Arial" w:eastAsia="Calibri" w:hAnsi="Arial" w:cs="Calibri"/>
          <w:iCs/>
          <w:sz w:val="24"/>
          <w:szCs w:val="24"/>
        </w:rPr>
        <w:t>şi</w:t>
      </w:r>
      <w:proofErr w:type="spellEnd"/>
      <w:r>
        <w:rPr>
          <w:rFonts w:ascii="Arial" w:eastAsia="Calibri" w:hAnsi="Arial" w:cs="Calibri"/>
          <w:iCs/>
          <w:sz w:val="24"/>
          <w:szCs w:val="24"/>
        </w:rPr>
        <w:t xml:space="preserve"> în urma redepunerii de noi propuneri financiare în SEAP, există mai mulți </w:t>
      </w:r>
      <w:proofErr w:type="spellStart"/>
      <w:r>
        <w:rPr>
          <w:rFonts w:ascii="Arial" w:eastAsia="Calibri" w:hAnsi="Arial" w:cs="Calibri"/>
          <w:iCs/>
          <w:sz w:val="24"/>
          <w:szCs w:val="24"/>
        </w:rPr>
        <w:t>ofertanţi</w:t>
      </w:r>
      <w:proofErr w:type="spellEnd"/>
      <w:r>
        <w:rPr>
          <w:rFonts w:ascii="Arial" w:eastAsia="Calibri" w:hAnsi="Arial" w:cs="Calibri"/>
          <w:iCs/>
          <w:sz w:val="24"/>
          <w:szCs w:val="24"/>
        </w:rPr>
        <w:t xml:space="preserve"> clasați pe primul loc, se va relua procesul de redepunere a propunerilor financiare de maxim 3 ori, în vederea obținerii unei departajări</w:t>
      </w:r>
      <w:r>
        <w:rPr>
          <w:rFonts w:ascii="Arial" w:eastAsia="Calibri" w:hAnsi="Arial" w:cs="Calibri"/>
          <w:sz w:val="24"/>
          <w:szCs w:val="24"/>
        </w:rPr>
        <w:t>. În situația în care nu se obține departajarea necesară, Autoritatea contractantă va analiza oportunitatea aplicării prevederilor art. 212 alin. (1) lit. c) din Legea nr. 98/2016, privind achizițiile publice, cu modificările și completările ulterioare</w:t>
      </w:r>
      <w:r>
        <w:rPr>
          <w:rFonts w:ascii="Arial" w:eastAsia="Calibri" w:hAnsi="Arial" w:cs="Calibri"/>
          <w:iCs/>
          <w:sz w:val="24"/>
          <w:szCs w:val="24"/>
        </w:rPr>
        <w:t xml:space="preserve"> iar procedura de atribuire va fi anulată, fiind imposibilă încheierea contractului.</w:t>
      </w:r>
      <w:bookmarkEnd w:id="45"/>
    </w:p>
    <w:p w14:paraId="6882EDCC" w14:textId="77777777" w:rsidR="00991789" w:rsidRPr="000D2E8E" w:rsidRDefault="009F2C29" w:rsidP="000D2E8E">
      <w:pPr>
        <w:pStyle w:val="Heading1"/>
        <w:keepLines/>
        <w:framePr w:hSpace="0" w:wrap="auto" w:vAnchor="margin" w:hAnchor="text" w:xAlign="left" w:yAlign="inline"/>
        <w:numPr>
          <w:ilvl w:val="0"/>
          <w:numId w:val="4"/>
        </w:numPr>
        <w:spacing w:before="120" w:after="120"/>
        <w:rPr>
          <w:rFonts w:eastAsia="Calibri"/>
          <w:sz w:val="24"/>
          <w:szCs w:val="24"/>
        </w:rPr>
      </w:pPr>
      <w:r w:rsidRPr="006C6C6D">
        <w:rPr>
          <w:rFonts w:eastAsia="Calibri"/>
          <w:sz w:val="24"/>
          <w:szCs w:val="24"/>
        </w:rPr>
        <w:t>Cadrul legal care guvernează relația dintre Autoritatea contractantă și contractant (inclusiv în domeniile mediului, social și al relațiilor de muncă)</w:t>
      </w:r>
    </w:p>
    <w:p w14:paraId="01E9A6D2" w14:textId="77777777" w:rsidR="00991789" w:rsidRDefault="009F2C29">
      <w:pPr>
        <w:spacing w:after="0" w:line="240" w:lineRule="auto"/>
        <w:ind w:firstLine="567"/>
        <w:jc w:val="both"/>
        <w:rPr>
          <w:rFonts w:ascii="Arial" w:hAnsi="Arial" w:cs="Arial"/>
          <w:sz w:val="24"/>
          <w:szCs w:val="24"/>
        </w:rPr>
      </w:pPr>
      <w:r>
        <w:rPr>
          <w:rFonts w:ascii="Arial" w:eastAsia="Calibri" w:hAnsi="Arial" w:cs="Calibri"/>
          <w:sz w:val="24"/>
          <w:szCs w:val="24"/>
        </w:rPr>
        <w:t xml:space="preserve">Ofertantul devenit contractant are obligația de a respecta obligațiile aplicabile în domeniul mediului, social și al muncii instituite prin dreptul Uniunii, prin dreptul național, prin acorduri colective sau prin dispozițiile internaționale de drept în domeniul mediului, social și al muncii enumerate în anexa X la Directiva 2014/24, respectiv: </w:t>
      </w:r>
    </w:p>
    <w:p w14:paraId="7BB1757E" w14:textId="77777777" w:rsidR="00991789" w:rsidRDefault="009F2C29">
      <w:pPr>
        <w:spacing w:after="0" w:line="240" w:lineRule="auto"/>
        <w:ind w:firstLine="567"/>
        <w:jc w:val="both"/>
        <w:rPr>
          <w:rFonts w:ascii="Arial" w:hAnsi="Arial" w:cs="Arial"/>
          <w:sz w:val="24"/>
          <w:szCs w:val="24"/>
        </w:rPr>
      </w:pPr>
      <w:r>
        <w:rPr>
          <w:rFonts w:ascii="Arial" w:eastAsia="Calibri" w:hAnsi="Arial" w:cs="Calibri"/>
          <w:sz w:val="24"/>
          <w:szCs w:val="24"/>
        </w:rPr>
        <w:t xml:space="preserve">i. Convenția nr. 87 a OIM privind libertatea de asociere și protecția dreptului de organizare; </w:t>
      </w:r>
    </w:p>
    <w:p w14:paraId="61F54D3F" w14:textId="77777777" w:rsidR="00991789" w:rsidRDefault="009F2C29">
      <w:pPr>
        <w:spacing w:after="0" w:line="240" w:lineRule="auto"/>
        <w:ind w:firstLine="567"/>
        <w:jc w:val="both"/>
        <w:rPr>
          <w:rFonts w:ascii="Arial" w:hAnsi="Arial" w:cs="Arial"/>
          <w:sz w:val="24"/>
          <w:szCs w:val="24"/>
        </w:rPr>
      </w:pPr>
      <w:r>
        <w:rPr>
          <w:rFonts w:ascii="Arial" w:eastAsia="Calibri" w:hAnsi="Arial" w:cs="Calibri"/>
          <w:sz w:val="24"/>
          <w:szCs w:val="24"/>
        </w:rPr>
        <w:t xml:space="preserve">ii. Convenția nr. 98 a OIM privind dreptul de organizare și negociere colectivă; </w:t>
      </w:r>
    </w:p>
    <w:p w14:paraId="1AA15F01" w14:textId="77777777" w:rsidR="00991789" w:rsidRDefault="009F2C29">
      <w:pPr>
        <w:spacing w:after="0" w:line="240" w:lineRule="auto"/>
        <w:ind w:firstLine="567"/>
        <w:jc w:val="both"/>
        <w:rPr>
          <w:rFonts w:ascii="Arial" w:hAnsi="Arial" w:cs="Arial"/>
          <w:sz w:val="24"/>
          <w:szCs w:val="24"/>
        </w:rPr>
      </w:pPr>
      <w:r>
        <w:rPr>
          <w:rFonts w:ascii="Arial" w:eastAsia="Calibri" w:hAnsi="Arial" w:cs="Calibri"/>
          <w:sz w:val="24"/>
          <w:szCs w:val="24"/>
        </w:rPr>
        <w:t xml:space="preserve">iii. Convenția nr. 29 a OIM privind munca forțată; </w:t>
      </w:r>
    </w:p>
    <w:p w14:paraId="3BC6592B" w14:textId="77777777" w:rsidR="00991789" w:rsidRDefault="009F2C29">
      <w:pPr>
        <w:spacing w:after="0" w:line="240" w:lineRule="auto"/>
        <w:ind w:firstLine="567"/>
        <w:jc w:val="both"/>
        <w:rPr>
          <w:rFonts w:ascii="Arial" w:hAnsi="Arial" w:cs="Arial"/>
          <w:sz w:val="24"/>
          <w:szCs w:val="24"/>
        </w:rPr>
      </w:pPr>
      <w:r>
        <w:rPr>
          <w:rFonts w:ascii="Arial" w:eastAsia="Calibri" w:hAnsi="Arial" w:cs="Calibri"/>
          <w:sz w:val="24"/>
          <w:szCs w:val="24"/>
        </w:rPr>
        <w:t xml:space="preserve">iv. Convenția nr. 105 a OIM privind abolirea muncii forțate; </w:t>
      </w:r>
    </w:p>
    <w:p w14:paraId="43579C1D" w14:textId="77777777" w:rsidR="00991789" w:rsidRDefault="009F2C29">
      <w:pPr>
        <w:spacing w:after="0" w:line="240" w:lineRule="auto"/>
        <w:ind w:firstLine="567"/>
        <w:jc w:val="both"/>
        <w:rPr>
          <w:rFonts w:ascii="Arial" w:hAnsi="Arial" w:cs="Arial"/>
          <w:sz w:val="24"/>
          <w:szCs w:val="24"/>
        </w:rPr>
      </w:pPr>
      <w:r>
        <w:rPr>
          <w:rFonts w:ascii="Arial" w:eastAsia="Calibri" w:hAnsi="Arial" w:cs="Calibri"/>
          <w:sz w:val="24"/>
          <w:szCs w:val="24"/>
        </w:rPr>
        <w:t xml:space="preserve">v. Convenția nr. 138 a OIM privind vârsta minimă de încadrare în muncă; </w:t>
      </w:r>
    </w:p>
    <w:p w14:paraId="130CE80B" w14:textId="77777777" w:rsidR="00991789" w:rsidRDefault="009F2C29">
      <w:pPr>
        <w:spacing w:after="0" w:line="240" w:lineRule="auto"/>
        <w:ind w:firstLine="567"/>
        <w:jc w:val="both"/>
        <w:rPr>
          <w:rFonts w:ascii="Arial" w:hAnsi="Arial" w:cs="Arial"/>
          <w:sz w:val="24"/>
          <w:szCs w:val="24"/>
        </w:rPr>
      </w:pPr>
      <w:r>
        <w:rPr>
          <w:rFonts w:ascii="Arial" w:eastAsia="Calibri" w:hAnsi="Arial" w:cs="Calibri"/>
          <w:sz w:val="24"/>
          <w:szCs w:val="24"/>
        </w:rPr>
        <w:t xml:space="preserve">vi. Convenția nr. 111 a OIM privind discriminarea (ocuparea forței de muncă și profesie); </w:t>
      </w:r>
    </w:p>
    <w:p w14:paraId="712EA9DC" w14:textId="77777777" w:rsidR="00991789" w:rsidRDefault="009F2C29">
      <w:pPr>
        <w:spacing w:after="0" w:line="240" w:lineRule="auto"/>
        <w:ind w:firstLine="567"/>
        <w:jc w:val="both"/>
        <w:rPr>
          <w:rFonts w:ascii="Arial" w:hAnsi="Arial" w:cs="Arial"/>
          <w:sz w:val="24"/>
          <w:szCs w:val="24"/>
        </w:rPr>
      </w:pPr>
      <w:r>
        <w:rPr>
          <w:rFonts w:ascii="Arial" w:eastAsia="Calibri" w:hAnsi="Arial" w:cs="Calibri"/>
          <w:sz w:val="24"/>
          <w:szCs w:val="24"/>
        </w:rPr>
        <w:t xml:space="preserve">vii. Convenția nr. 100 a OIM privind egalitatea remunerației; </w:t>
      </w:r>
    </w:p>
    <w:p w14:paraId="26376225" w14:textId="77777777" w:rsidR="00991789" w:rsidRDefault="009F2C29">
      <w:pPr>
        <w:spacing w:after="0" w:line="240" w:lineRule="auto"/>
        <w:ind w:firstLine="567"/>
        <w:jc w:val="both"/>
        <w:rPr>
          <w:rFonts w:ascii="Arial" w:hAnsi="Arial" w:cs="Arial"/>
          <w:sz w:val="24"/>
          <w:szCs w:val="24"/>
        </w:rPr>
      </w:pPr>
      <w:r>
        <w:rPr>
          <w:rFonts w:ascii="Arial" w:eastAsia="Calibri" w:hAnsi="Arial" w:cs="Calibri"/>
          <w:sz w:val="24"/>
          <w:szCs w:val="24"/>
        </w:rPr>
        <w:t xml:space="preserve">viii. Convenția nr. 182 a OIM privind cele mai grave forme ale muncii copiilor; </w:t>
      </w:r>
    </w:p>
    <w:p w14:paraId="35BCFDC8" w14:textId="77777777" w:rsidR="00991789" w:rsidRDefault="009F2C29">
      <w:pPr>
        <w:spacing w:after="0" w:line="240" w:lineRule="auto"/>
        <w:ind w:firstLine="567"/>
        <w:jc w:val="both"/>
        <w:rPr>
          <w:rFonts w:ascii="Arial" w:hAnsi="Arial" w:cs="Arial"/>
          <w:sz w:val="24"/>
          <w:szCs w:val="24"/>
        </w:rPr>
      </w:pPr>
      <w:r>
        <w:rPr>
          <w:rFonts w:ascii="Arial" w:eastAsia="Calibri" w:hAnsi="Arial" w:cs="Calibri"/>
          <w:sz w:val="24"/>
          <w:szCs w:val="24"/>
        </w:rPr>
        <w:t xml:space="preserve">ix. Convenția de la Viena privind protecția stratului de ozon și Protocolul de la Montreal privind substanțele care epuizează stratul de ozon; </w:t>
      </w:r>
    </w:p>
    <w:p w14:paraId="2E60C16A" w14:textId="77777777" w:rsidR="00991789" w:rsidRDefault="009F2C29">
      <w:pPr>
        <w:spacing w:after="0" w:line="240" w:lineRule="auto"/>
        <w:ind w:firstLine="567"/>
        <w:jc w:val="both"/>
        <w:rPr>
          <w:rFonts w:ascii="Arial" w:hAnsi="Arial" w:cs="Arial"/>
          <w:sz w:val="24"/>
          <w:szCs w:val="24"/>
        </w:rPr>
      </w:pPr>
      <w:r>
        <w:rPr>
          <w:rFonts w:ascii="Arial" w:eastAsia="Calibri" w:hAnsi="Arial" w:cs="Calibri"/>
          <w:sz w:val="24"/>
          <w:szCs w:val="24"/>
        </w:rPr>
        <w:t xml:space="preserve">x. Convenția de la Basel privind controlul circulației transfrontaliere a deșeurilor periculoase și al eliminării acestora (Convenția de la Basel); </w:t>
      </w:r>
    </w:p>
    <w:p w14:paraId="50E8DE97" w14:textId="77777777" w:rsidR="00991789" w:rsidRDefault="009F2C29">
      <w:pPr>
        <w:spacing w:after="0" w:line="240" w:lineRule="auto"/>
        <w:ind w:firstLine="567"/>
        <w:jc w:val="both"/>
        <w:rPr>
          <w:rFonts w:ascii="Arial" w:hAnsi="Arial" w:cs="Arial"/>
          <w:sz w:val="24"/>
          <w:szCs w:val="24"/>
        </w:rPr>
      </w:pPr>
      <w:r>
        <w:rPr>
          <w:rFonts w:ascii="Arial" w:eastAsia="Calibri" w:hAnsi="Arial" w:cs="Calibri"/>
          <w:sz w:val="24"/>
          <w:szCs w:val="24"/>
        </w:rPr>
        <w:t xml:space="preserve">xi. Convenția de la Stockholm privind poluanții organici persistenți (Convenția de la Stockholm privind POP); </w:t>
      </w:r>
    </w:p>
    <w:p w14:paraId="10B033F4" w14:textId="77777777" w:rsidR="00991789" w:rsidRDefault="009F2C29">
      <w:pPr>
        <w:spacing w:line="240" w:lineRule="auto"/>
        <w:ind w:firstLine="567"/>
        <w:rPr>
          <w:rFonts w:ascii="Arial" w:hAnsi="Arial" w:cs="Arial"/>
          <w:sz w:val="24"/>
          <w:szCs w:val="24"/>
        </w:rPr>
      </w:pPr>
      <w:r>
        <w:rPr>
          <w:rFonts w:ascii="Arial" w:eastAsia="Calibri" w:hAnsi="Arial" w:cs="Calibri"/>
          <w:sz w:val="24"/>
          <w:szCs w:val="24"/>
        </w:rPr>
        <w:t>xii. 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p>
    <w:sectPr w:rsidR="00991789">
      <w:footerReference w:type="even" r:id="rId7"/>
      <w:footerReference w:type="default" r:id="rId8"/>
      <w:pgSz w:w="11907" w:h="16840"/>
      <w:pgMar w:top="851" w:right="851" w:bottom="851" w:left="1701" w:header="567" w:footer="3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F8E2F" w14:textId="77777777" w:rsidR="00F67A21" w:rsidRDefault="00F67A21">
      <w:pPr>
        <w:spacing w:after="0" w:line="240" w:lineRule="auto"/>
      </w:pPr>
      <w:r>
        <w:separator/>
      </w:r>
    </w:p>
  </w:endnote>
  <w:endnote w:type="continuationSeparator" w:id="0">
    <w:p w14:paraId="5F94A6B6" w14:textId="77777777" w:rsidR="00F67A21" w:rsidRDefault="00F67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 roman no9 l">
    <w:altName w:val="Calibri"/>
    <w:panose1 w:val="00000000000000000000"/>
    <w:charset w:val="00"/>
    <w:family w:val="roman"/>
    <w:notTrueType/>
    <w:pitch w:val="variable"/>
    <w:sig w:usb0="00000003" w:usb1="00000000" w:usb2="00000000" w:usb3="00000000" w:csb0="00000001" w:csb1="00000000"/>
  </w:font>
  <w:font w:name="hg mincho light j">
    <w:charset w:val="00"/>
    <w:family w:val="auto"/>
    <w:pitch w:val="variable"/>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tarsymbol">
    <w:panose1 w:val="00000000000000000000"/>
    <w:charset w:val="02"/>
    <w:family w:val="auto"/>
    <w:notTrueType/>
    <w:pitch w:val="default"/>
  </w:font>
  <w:font w:name="OpenSymbol">
    <w:charset w:val="00"/>
    <w:family w:val="auto"/>
    <w:pitch w:val="variable"/>
    <w:sig w:usb0="800000AF" w:usb1="1001ECEA" w:usb2="00000000" w:usb3="00000000" w:csb0="00000001" w:csb1="00000000"/>
  </w:font>
  <w:font w:name="DejaVu Sans Condensed">
    <w:altName w:val="Times New Roman"/>
    <w:charset w:val="00"/>
    <w:family w:val="swiss"/>
    <w:pitch w:val="variable"/>
    <w:sig w:usb0="E7003EFF" w:usb1="D200F5FF" w:usb2="00046029" w:usb3="00000000" w:csb0="000001F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sans serif">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641C4" w14:textId="77777777" w:rsidR="00580A16" w:rsidRDefault="00580A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26046C" w14:textId="77777777" w:rsidR="00580A16" w:rsidRDefault="00580A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C8494" w14:textId="77777777" w:rsidR="00580A16" w:rsidRDefault="00580A16">
    <w:pPr>
      <w:pStyle w:val="Footer"/>
      <w:tabs>
        <w:tab w:val="clear" w:pos="4153"/>
        <w:tab w:val="clear" w:pos="8306"/>
        <w:tab w:val="right" w:pos="9355"/>
      </w:tabs>
      <w:spacing w:after="0" w:line="240" w:lineRule="auto"/>
      <w:jc w:val="center"/>
      <w:rPr>
        <w:rStyle w:val="PageNumber"/>
        <w:rFonts w:ascii="Arial" w:hAnsi="Arial" w:cs="Arial"/>
        <w:i/>
      </w:rPr>
    </w:pPr>
    <w:r>
      <w:rPr>
        <w:rStyle w:val="PageNumber"/>
        <w:rFonts w:ascii="Arial" w:hAnsi="Arial" w:cs="Arial"/>
        <w:i/>
      </w:rPr>
      <w:t>Neclasificat</w:t>
    </w:r>
  </w:p>
  <w:p w14:paraId="2946C31C" w14:textId="47348DB4" w:rsidR="00580A16" w:rsidRDefault="00580A16">
    <w:pPr>
      <w:pStyle w:val="Footer"/>
      <w:spacing w:after="0" w:line="240" w:lineRule="auto"/>
      <w:jc w:val="center"/>
      <w:rPr>
        <w:rFonts w:ascii="Arial" w:hAnsi="Arial" w:cs="Arial"/>
        <w:i/>
      </w:rPr>
    </w:pPr>
    <w:r>
      <w:rPr>
        <w:rStyle w:val="PageNumber"/>
        <w:rFonts w:ascii="Arial" w:hAnsi="Arial" w:cs="Arial"/>
        <w:i/>
      </w:rPr>
      <w:fldChar w:fldCharType="begin"/>
    </w:r>
    <w:r>
      <w:rPr>
        <w:rStyle w:val="PageNumber"/>
        <w:rFonts w:ascii="Arial" w:hAnsi="Arial" w:cs="Arial"/>
        <w:i/>
      </w:rPr>
      <w:instrText xml:space="preserve"> PAGE </w:instrText>
    </w:r>
    <w:r>
      <w:rPr>
        <w:rStyle w:val="PageNumber"/>
        <w:rFonts w:ascii="Arial" w:hAnsi="Arial" w:cs="Arial"/>
        <w:i/>
      </w:rPr>
      <w:fldChar w:fldCharType="separate"/>
    </w:r>
    <w:r w:rsidR="000D2E8E">
      <w:rPr>
        <w:rStyle w:val="PageNumber"/>
        <w:rFonts w:ascii="Arial" w:hAnsi="Arial" w:cs="Arial"/>
        <w:i/>
        <w:noProof/>
      </w:rPr>
      <w:t>29</w:t>
    </w:r>
    <w:r>
      <w:rPr>
        <w:rStyle w:val="PageNumber"/>
        <w:rFonts w:ascii="Arial" w:hAnsi="Arial" w:cs="Arial"/>
        <w:i/>
      </w:rPr>
      <w:fldChar w:fldCharType="end"/>
    </w:r>
    <w:r>
      <w:rPr>
        <w:rStyle w:val="PageNumber"/>
        <w:rFonts w:ascii="Arial" w:hAnsi="Arial" w:cs="Arial"/>
        <w:i/>
      </w:rPr>
      <w:t>/</w:t>
    </w:r>
    <w:r>
      <w:rPr>
        <w:rStyle w:val="PageNumber"/>
        <w:rFonts w:ascii="Arial" w:hAnsi="Arial" w:cs="Arial"/>
        <w:i/>
      </w:rPr>
      <w:fldChar w:fldCharType="begin"/>
    </w:r>
    <w:r>
      <w:rPr>
        <w:rStyle w:val="PageNumber"/>
        <w:rFonts w:ascii="Arial" w:hAnsi="Arial" w:cs="Arial"/>
        <w:i/>
      </w:rPr>
      <w:instrText xml:space="preserve"> NUMPAGES </w:instrText>
    </w:r>
    <w:r>
      <w:rPr>
        <w:rStyle w:val="PageNumber"/>
        <w:rFonts w:ascii="Arial" w:hAnsi="Arial" w:cs="Arial"/>
        <w:i/>
      </w:rPr>
      <w:fldChar w:fldCharType="separate"/>
    </w:r>
    <w:r w:rsidR="000D2E8E">
      <w:rPr>
        <w:rStyle w:val="PageNumber"/>
        <w:rFonts w:ascii="Arial" w:hAnsi="Arial" w:cs="Arial"/>
        <w:i/>
        <w:noProof/>
      </w:rPr>
      <w:t>40</w:t>
    </w:r>
    <w:r>
      <w:rPr>
        <w:rStyle w:val="PageNumber"/>
        <w:rFonts w:ascii="Arial" w:hAnsi="Arial" w:cs="Arial"/>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5C8B3" w14:textId="77777777" w:rsidR="00F67A21" w:rsidRDefault="00F67A21">
      <w:r>
        <w:separator/>
      </w:r>
    </w:p>
  </w:footnote>
  <w:footnote w:type="continuationSeparator" w:id="0">
    <w:p w14:paraId="5674C6CF" w14:textId="77777777" w:rsidR="00F67A21" w:rsidRDefault="00F67A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4265"/>
    <w:multiLevelType w:val="hybridMultilevel"/>
    <w:tmpl w:val="D2E094A2"/>
    <w:lvl w:ilvl="0" w:tplc="76D2DA62">
      <w:start w:val="1"/>
      <w:numFmt w:val="bullet"/>
      <w:pStyle w:val="glont"/>
      <w:lvlText w:val=""/>
      <w:lvlJc w:val="left"/>
      <w:pPr>
        <w:tabs>
          <w:tab w:val="left" w:pos="1080"/>
        </w:tabs>
        <w:ind w:left="1080" w:hanging="360"/>
      </w:pPr>
      <w:rPr>
        <w:rFonts w:ascii="Symbol" w:hAnsi="Symbol" w:hint="default"/>
      </w:rPr>
    </w:lvl>
    <w:lvl w:ilvl="1" w:tplc="5A7E0CF0">
      <w:start w:val="1"/>
      <w:numFmt w:val="bullet"/>
      <w:lvlText w:val="o"/>
      <w:lvlJc w:val="left"/>
      <w:pPr>
        <w:tabs>
          <w:tab w:val="left" w:pos="1440"/>
        </w:tabs>
        <w:ind w:left="1440" w:hanging="360"/>
      </w:pPr>
      <w:rPr>
        <w:rFonts w:ascii="Courier New" w:hAnsi="Courier New" w:cs="Courier New" w:hint="default"/>
      </w:rPr>
    </w:lvl>
    <w:lvl w:ilvl="2" w:tplc="8EB2EF78">
      <w:start w:val="1"/>
      <w:numFmt w:val="decimal"/>
      <w:lvlText w:val="%3."/>
      <w:lvlJc w:val="left"/>
      <w:pPr>
        <w:tabs>
          <w:tab w:val="left" w:pos="2160"/>
        </w:tabs>
        <w:ind w:left="2160" w:hanging="360"/>
      </w:pPr>
    </w:lvl>
    <w:lvl w:ilvl="3" w:tplc="5F20AF5A">
      <w:start w:val="1"/>
      <w:numFmt w:val="bullet"/>
      <w:lvlText w:val=""/>
      <w:lvlJc w:val="left"/>
      <w:pPr>
        <w:tabs>
          <w:tab w:val="left" w:pos="2880"/>
        </w:tabs>
        <w:ind w:left="2880" w:hanging="360"/>
      </w:pPr>
      <w:rPr>
        <w:rFonts w:ascii="Symbol" w:hAnsi="Symbol" w:hint="default"/>
      </w:rPr>
    </w:lvl>
    <w:lvl w:ilvl="4" w:tplc="C3146D58">
      <w:start w:val="1"/>
      <w:numFmt w:val="decimal"/>
      <w:lvlText w:val="%5."/>
      <w:lvlJc w:val="left"/>
      <w:pPr>
        <w:tabs>
          <w:tab w:val="left" w:pos="3600"/>
        </w:tabs>
        <w:ind w:left="3600" w:hanging="360"/>
      </w:pPr>
    </w:lvl>
    <w:lvl w:ilvl="5" w:tplc="2514B7DA">
      <w:start w:val="1"/>
      <w:numFmt w:val="decimal"/>
      <w:lvlText w:val="%6."/>
      <w:lvlJc w:val="left"/>
      <w:pPr>
        <w:tabs>
          <w:tab w:val="left" w:pos="4320"/>
        </w:tabs>
        <w:ind w:left="4320" w:hanging="360"/>
      </w:pPr>
    </w:lvl>
    <w:lvl w:ilvl="6" w:tplc="B2C6D04C">
      <w:start w:val="1"/>
      <w:numFmt w:val="decimal"/>
      <w:lvlText w:val="%7."/>
      <w:lvlJc w:val="left"/>
      <w:pPr>
        <w:tabs>
          <w:tab w:val="left" w:pos="5040"/>
        </w:tabs>
        <w:ind w:left="5040" w:hanging="360"/>
      </w:pPr>
    </w:lvl>
    <w:lvl w:ilvl="7" w:tplc="A90EEDCE">
      <w:start w:val="1"/>
      <w:numFmt w:val="decimal"/>
      <w:lvlText w:val="%8."/>
      <w:lvlJc w:val="left"/>
      <w:pPr>
        <w:tabs>
          <w:tab w:val="left" w:pos="5760"/>
        </w:tabs>
        <w:ind w:left="5760" w:hanging="360"/>
      </w:pPr>
    </w:lvl>
    <w:lvl w:ilvl="8" w:tplc="7832AA62">
      <w:start w:val="1"/>
      <w:numFmt w:val="decimal"/>
      <w:lvlText w:val="%9."/>
      <w:lvlJc w:val="left"/>
      <w:pPr>
        <w:tabs>
          <w:tab w:val="left" w:pos="6480"/>
        </w:tabs>
        <w:ind w:left="6480" w:hanging="360"/>
      </w:pPr>
    </w:lvl>
  </w:abstractNum>
  <w:abstractNum w:abstractNumId="1" w15:restartNumberingAfterBreak="0">
    <w:nsid w:val="04BA794D"/>
    <w:multiLevelType w:val="hybridMultilevel"/>
    <w:tmpl w:val="9DC636D8"/>
    <w:lvl w:ilvl="0" w:tplc="6D1C26AA">
      <w:start w:val="1"/>
      <w:numFmt w:val="lowerLetter"/>
      <w:lvlText w:val="%1)"/>
      <w:lvlJc w:val="left"/>
      <w:pPr>
        <w:ind w:left="786" w:hanging="360"/>
      </w:pPr>
      <w:rPr>
        <w:rFonts w:ascii="Arial" w:hAnsi="Arial" w:cs="Arial" w:hint="default"/>
        <w:i w:val="0"/>
      </w:rPr>
    </w:lvl>
    <w:lvl w:ilvl="1" w:tplc="B872A47E">
      <w:start w:val="1"/>
      <w:numFmt w:val="bullet"/>
      <w:lvlText w:val="o"/>
      <w:lvlJc w:val="left"/>
      <w:pPr>
        <w:ind w:left="1506" w:hanging="360"/>
      </w:pPr>
      <w:rPr>
        <w:rFonts w:ascii="Courier New" w:hAnsi="Courier New" w:cs="Courier New" w:hint="default"/>
      </w:rPr>
    </w:lvl>
    <w:lvl w:ilvl="2" w:tplc="00143648">
      <w:start w:val="1"/>
      <w:numFmt w:val="bullet"/>
      <w:lvlText w:val=""/>
      <w:lvlJc w:val="left"/>
      <w:pPr>
        <w:ind w:left="2226" w:hanging="360"/>
      </w:pPr>
      <w:rPr>
        <w:rFonts w:ascii="Wingdings" w:hAnsi="Wingdings" w:hint="default"/>
      </w:rPr>
    </w:lvl>
    <w:lvl w:ilvl="3" w:tplc="F9861592">
      <w:start w:val="1"/>
      <w:numFmt w:val="bullet"/>
      <w:lvlText w:val=""/>
      <w:lvlJc w:val="left"/>
      <w:pPr>
        <w:ind w:left="2946" w:hanging="360"/>
      </w:pPr>
      <w:rPr>
        <w:rFonts w:ascii="Symbol" w:hAnsi="Symbol" w:hint="default"/>
      </w:rPr>
    </w:lvl>
    <w:lvl w:ilvl="4" w:tplc="F446D2B8">
      <w:start w:val="1"/>
      <w:numFmt w:val="bullet"/>
      <w:lvlText w:val="o"/>
      <w:lvlJc w:val="left"/>
      <w:pPr>
        <w:ind w:left="3666" w:hanging="360"/>
      </w:pPr>
      <w:rPr>
        <w:rFonts w:ascii="Courier New" w:hAnsi="Courier New" w:cs="Courier New" w:hint="default"/>
      </w:rPr>
    </w:lvl>
    <w:lvl w:ilvl="5" w:tplc="549695D6">
      <w:start w:val="1"/>
      <w:numFmt w:val="bullet"/>
      <w:lvlText w:val=""/>
      <w:lvlJc w:val="left"/>
      <w:pPr>
        <w:ind w:left="4386" w:hanging="360"/>
      </w:pPr>
      <w:rPr>
        <w:rFonts w:ascii="Wingdings" w:hAnsi="Wingdings" w:hint="default"/>
      </w:rPr>
    </w:lvl>
    <w:lvl w:ilvl="6" w:tplc="BE322224">
      <w:start w:val="1"/>
      <w:numFmt w:val="bullet"/>
      <w:lvlText w:val=""/>
      <w:lvlJc w:val="left"/>
      <w:pPr>
        <w:ind w:left="5106" w:hanging="360"/>
      </w:pPr>
      <w:rPr>
        <w:rFonts w:ascii="Symbol" w:hAnsi="Symbol" w:hint="default"/>
      </w:rPr>
    </w:lvl>
    <w:lvl w:ilvl="7" w:tplc="43FC9442">
      <w:start w:val="1"/>
      <w:numFmt w:val="bullet"/>
      <w:lvlText w:val="o"/>
      <w:lvlJc w:val="left"/>
      <w:pPr>
        <w:ind w:left="5826" w:hanging="360"/>
      </w:pPr>
      <w:rPr>
        <w:rFonts w:ascii="Courier New" w:hAnsi="Courier New" w:cs="Courier New" w:hint="default"/>
      </w:rPr>
    </w:lvl>
    <w:lvl w:ilvl="8" w:tplc="290AD730">
      <w:start w:val="1"/>
      <w:numFmt w:val="bullet"/>
      <w:lvlText w:val=""/>
      <w:lvlJc w:val="left"/>
      <w:pPr>
        <w:ind w:left="6546" w:hanging="360"/>
      </w:pPr>
      <w:rPr>
        <w:rFonts w:ascii="Wingdings" w:hAnsi="Wingdings" w:hint="default"/>
      </w:rPr>
    </w:lvl>
  </w:abstractNum>
  <w:abstractNum w:abstractNumId="2" w15:restartNumberingAfterBreak="0">
    <w:nsid w:val="09A52C76"/>
    <w:multiLevelType w:val="hybridMultilevel"/>
    <w:tmpl w:val="E918DDFE"/>
    <w:lvl w:ilvl="0" w:tplc="03DA38E2">
      <w:start w:val="1"/>
      <w:numFmt w:val="bullet"/>
      <w:lvlText w:val=""/>
      <w:lvlJc w:val="left"/>
      <w:pPr>
        <w:ind w:left="720" w:hanging="360"/>
      </w:pPr>
      <w:rPr>
        <w:rFonts w:ascii="Symbol" w:hAnsi="Symbol" w:hint="default"/>
        <w:color w:val="auto"/>
      </w:rPr>
    </w:lvl>
    <w:lvl w:ilvl="1" w:tplc="82EABE60">
      <w:start w:val="1"/>
      <w:numFmt w:val="bullet"/>
      <w:lvlText w:val="o"/>
      <w:lvlJc w:val="left"/>
      <w:pPr>
        <w:ind w:left="1440" w:hanging="360"/>
      </w:pPr>
      <w:rPr>
        <w:rFonts w:ascii="Courier New" w:hAnsi="Courier New" w:cs="Courier New" w:hint="default"/>
      </w:rPr>
    </w:lvl>
    <w:lvl w:ilvl="2" w:tplc="EA3CAC00">
      <w:start w:val="1"/>
      <w:numFmt w:val="bullet"/>
      <w:lvlText w:val=""/>
      <w:lvlJc w:val="left"/>
      <w:pPr>
        <w:ind w:left="2160" w:hanging="360"/>
      </w:pPr>
      <w:rPr>
        <w:rFonts w:ascii="Wingdings" w:hAnsi="Wingdings" w:hint="default"/>
      </w:rPr>
    </w:lvl>
    <w:lvl w:ilvl="3" w:tplc="20D044EC">
      <w:start w:val="1"/>
      <w:numFmt w:val="bullet"/>
      <w:lvlText w:val=""/>
      <w:lvlJc w:val="left"/>
      <w:pPr>
        <w:ind w:left="2880" w:hanging="360"/>
      </w:pPr>
      <w:rPr>
        <w:rFonts w:ascii="Symbol" w:hAnsi="Symbol" w:hint="default"/>
      </w:rPr>
    </w:lvl>
    <w:lvl w:ilvl="4" w:tplc="6FBE3B62">
      <w:start w:val="1"/>
      <w:numFmt w:val="bullet"/>
      <w:lvlText w:val="o"/>
      <w:lvlJc w:val="left"/>
      <w:pPr>
        <w:ind w:left="3600" w:hanging="360"/>
      </w:pPr>
      <w:rPr>
        <w:rFonts w:ascii="Courier New" w:hAnsi="Courier New" w:cs="Courier New" w:hint="default"/>
      </w:rPr>
    </w:lvl>
    <w:lvl w:ilvl="5" w:tplc="B00A2184">
      <w:start w:val="1"/>
      <w:numFmt w:val="bullet"/>
      <w:lvlText w:val=""/>
      <w:lvlJc w:val="left"/>
      <w:pPr>
        <w:ind w:left="4320" w:hanging="360"/>
      </w:pPr>
      <w:rPr>
        <w:rFonts w:ascii="Wingdings" w:hAnsi="Wingdings" w:hint="default"/>
      </w:rPr>
    </w:lvl>
    <w:lvl w:ilvl="6" w:tplc="0BB68A0C">
      <w:start w:val="1"/>
      <w:numFmt w:val="bullet"/>
      <w:lvlText w:val=""/>
      <w:lvlJc w:val="left"/>
      <w:pPr>
        <w:ind w:left="5040" w:hanging="360"/>
      </w:pPr>
      <w:rPr>
        <w:rFonts w:ascii="Symbol" w:hAnsi="Symbol" w:hint="default"/>
      </w:rPr>
    </w:lvl>
    <w:lvl w:ilvl="7" w:tplc="81120FB4">
      <w:start w:val="1"/>
      <w:numFmt w:val="bullet"/>
      <w:lvlText w:val="o"/>
      <w:lvlJc w:val="left"/>
      <w:pPr>
        <w:ind w:left="5760" w:hanging="360"/>
      </w:pPr>
      <w:rPr>
        <w:rFonts w:ascii="Courier New" w:hAnsi="Courier New" w:cs="Courier New" w:hint="default"/>
      </w:rPr>
    </w:lvl>
    <w:lvl w:ilvl="8" w:tplc="C8B692E0">
      <w:start w:val="1"/>
      <w:numFmt w:val="bullet"/>
      <w:lvlText w:val=""/>
      <w:lvlJc w:val="left"/>
      <w:pPr>
        <w:ind w:left="6480" w:hanging="360"/>
      </w:pPr>
      <w:rPr>
        <w:rFonts w:ascii="Wingdings" w:hAnsi="Wingdings" w:hint="default"/>
      </w:rPr>
    </w:lvl>
  </w:abstractNum>
  <w:abstractNum w:abstractNumId="3" w15:restartNumberingAfterBreak="0">
    <w:nsid w:val="0D1F7D97"/>
    <w:multiLevelType w:val="hybridMultilevel"/>
    <w:tmpl w:val="B59495EA"/>
    <w:lvl w:ilvl="0" w:tplc="E0304E82">
      <w:start w:val="1"/>
      <w:numFmt w:val="lowerRoman"/>
      <w:lvlText w:val="%1."/>
      <w:lvlJc w:val="right"/>
      <w:pPr>
        <w:ind w:left="786" w:hanging="360"/>
      </w:pPr>
      <w:rPr>
        <w:rFonts w:hint="default"/>
        <w:i w:val="0"/>
      </w:rPr>
    </w:lvl>
    <w:lvl w:ilvl="1" w:tplc="39782ED0">
      <w:start w:val="1"/>
      <w:numFmt w:val="bullet"/>
      <w:lvlText w:val="o"/>
      <w:lvlJc w:val="left"/>
      <w:pPr>
        <w:ind w:left="1506" w:hanging="360"/>
      </w:pPr>
      <w:rPr>
        <w:rFonts w:ascii="Courier New" w:hAnsi="Courier New" w:cs="Courier New" w:hint="default"/>
      </w:rPr>
    </w:lvl>
    <w:lvl w:ilvl="2" w:tplc="553C36A8">
      <w:start w:val="1"/>
      <w:numFmt w:val="bullet"/>
      <w:lvlText w:val=""/>
      <w:lvlJc w:val="left"/>
      <w:pPr>
        <w:ind w:left="2226" w:hanging="360"/>
      </w:pPr>
      <w:rPr>
        <w:rFonts w:ascii="Wingdings" w:hAnsi="Wingdings" w:hint="default"/>
      </w:rPr>
    </w:lvl>
    <w:lvl w:ilvl="3" w:tplc="16F2AF5A">
      <w:start w:val="1"/>
      <w:numFmt w:val="bullet"/>
      <w:lvlText w:val=""/>
      <w:lvlJc w:val="left"/>
      <w:pPr>
        <w:ind w:left="2946" w:hanging="360"/>
      </w:pPr>
      <w:rPr>
        <w:rFonts w:ascii="Symbol" w:hAnsi="Symbol" w:hint="default"/>
      </w:rPr>
    </w:lvl>
    <w:lvl w:ilvl="4" w:tplc="9D2E60FA">
      <w:start w:val="1"/>
      <w:numFmt w:val="bullet"/>
      <w:lvlText w:val="o"/>
      <w:lvlJc w:val="left"/>
      <w:pPr>
        <w:ind w:left="3666" w:hanging="360"/>
      </w:pPr>
      <w:rPr>
        <w:rFonts w:ascii="Courier New" w:hAnsi="Courier New" w:cs="Courier New" w:hint="default"/>
      </w:rPr>
    </w:lvl>
    <w:lvl w:ilvl="5" w:tplc="B1B036EC">
      <w:start w:val="1"/>
      <w:numFmt w:val="bullet"/>
      <w:lvlText w:val=""/>
      <w:lvlJc w:val="left"/>
      <w:pPr>
        <w:ind w:left="4386" w:hanging="360"/>
      </w:pPr>
      <w:rPr>
        <w:rFonts w:ascii="Wingdings" w:hAnsi="Wingdings" w:hint="default"/>
      </w:rPr>
    </w:lvl>
    <w:lvl w:ilvl="6" w:tplc="53BCC022">
      <w:start w:val="1"/>
      <w:numFmt w:val="bullet"/>
      <w:lvlText w:val=""/>
      <w:lvlJc w:val="left"/>
      <w:pPr>
        <w:ind w:left="5106" w:hanging="360"/>
      </w:pPr>
      <w:rPr>
        <w:rFonts w:ascii="Symbol" w:hAnsi="Symbol" w:hint="default"/>
      </w:rPr>
    </w:lvl>
    <w:lvl w:ilvl="7" w:tplc="71400F74">
      <w:start w:val="1"/>
      <w:numFmt w:val="bullet"/>
      <w:lvlText w:val="o"/>
      <w:lvlJc w:val="left"/>
      <w:pPr>
        <w:ind w:left="5826" w:hanging="360"/>
      </w:pPr>
      <w:rPr>
        <w:rFonts w:ascii="Courier New" w:hAnsi="Courier New" w:cs="Courier New" w:hint="default"/>
      </w:rPr>
    </w:lvl>
    <w:lvl w:ilvl="8" w:tplc="1D000BAE">
      <w:start w:val="1"/>
      <w:numFmt w:val="bullet"/>
      <w:lvlText w:val=""/>
      <w:lvlJc w:val="left"/>
      <w:pPr>
        <w:ind w:left="6546" w:hanging="360"/>
      </w:pPr>
      <w:rPr>
        <w:rFonts w:ascii="Wingdings" w:hAnsi="Wingdings" w:hint="default"/>
      </w:rPr>
    </w:lvl>
  </w:abstractNum>
  <w:abstractNum w:abstractNumId="4" w15:restartNumberingAfterBreak="0">
    <w:nsid w:val="18077672"/>
    <w:multiLevelType w:val="multilevel"/>
    <w:tmpl w:val="92460C3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i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84F4A87"/>
    <w:multiLevelType w:val="hybridMultilevel"/>
    <w:tmpl w:val="D1765624"/>
    <w:lvl w:ilvl="0" w:tplc="013806AA">
      <w:start w:val="1"/>
      <w:numFmt w:val="bullet"/>
      <w:lvlText w:val=""/>
      <w:lvlJc w:val="left"/>
      <w:pPr>
        <w:ind w:left="720" w:hanging="360"/>
      </w:pPr>
      <w:rPr>
        <w:rFonts w:ascii="Symbol" w:hAnsi="Symbol" w:hint="default"/>
      </w:rPr>
    </w:lvl>
    <w:lvl w:ilvl="1" w:tplc="07A20C80">
      <w:start w:val="1"/>
      <w:numFmt w:val="bullet"/>
      <w:lvlText w:val="o"/>
      <w:lvlJc w:val="left"/>
      <w:pPr>
        <w:ind w:left="1440" w:hanging="360"/>
      </w:pPr>
      <w:rPr>
        <w:rFonts w:ascii="Courier New" w:hAnsi="Courier New" w:cs="Courier New" w:hint="default"/>
      </w:rPr>
    </w:lvl>
    <w:lvl w:ilvl="2" w:tplc="DFF0744A">
      <w:start w:val="1"/>
      <w:numFmt w:val="bullet"/>
      <w:lvlText w:val=""/>
      <w:lvlJc w:val="left"/>
      <w:pPr>
        <w:ind w:left="2160" w:hanging="360"/>
      </w:pPr>
      <w:rPr>
        <w:rFonts w:ascii="Wingdings" w:hAnsi="Wingdings" w:hint="default"/>
      </w:rPr>
    </w:lvl>
    <w:lvl w:ilvl="3" w:tplc="BB3225BC">
      <w:start w:val="1"/>
      <w:numFmt w:val="bullet"/>
      <w:lvlText w:val=""/>
      <w:lvlJc w:val="left"/>
      <w:pPr>
        <w:ind w:left="2880" w:hanging="360"/>
      </w:pPr>
      <w:rPr>
        <w:rFonts w:ascii="Symbol" w:hAnsi="Symbol" w:hint="default"/>
      </w:rPr>
    </w:lvl>
    <w:lvl w:ilvl="4" w:tplc="08FAA140">
      <w:start w:val="1"/>
      <w:numFmt w:val="bullet"/>
      <w:lvlText w:val="o"/>
      <w:lvlJc w:val="left"/>
      <w:pPr>
        <w:ind w:left="3600" w:hanging="360"/>
      </w:pPr>
      <w:rPr>
        <w:rFonts w:ascii="Courier New" w:hAnsi="Courier New" w:cs="Courier New" w:hint="default"/>
      </w:rPr>
    </w:lvl>
    <w:lvl w:ilvl="5" w:tplc="BA526628">
      <w:start w:val="1"/>
      <w:numFmt w:val="bullet"/>
      <w:lvlText w:val=""/>
      <w:lvlJc w:val="left"/>
      <w:pPr>
        <w:ind w:left="4320" w:hanging="360"/>
      </w:pPr>
      <w:rPr>
        <w:rFonts w:ascii="Wingdings" w:hAnsi="Wingdings" w:hint="default"/>
      </w:rPr>
    </w:lvl>
    <w:lvl w:ilvl="6" w:tplc="692C1C28">
      <w:start w:val="1"/>
      <w:numFmt w:val="bullet"/>
      <w:lvlText w:val=""/>
      <w:lvlJc w:val="left"/>
      <w:pPr>
        <w:ind w:left="5040" w:hanging="360"/>
      </w:pPr>
      <w:rPr>
        <w:rFonts w:ascii="Symbol" w:hAnsi="Symbol" w:hint="default"/>
      </w:rPr>
    </w:lvl>
    <w:lvl w:ilvl="7" w:tplc="A226F81C">
      <w:start w:val="1"/>
      <w:numFmt w:val="bullet"/>
      <w:lvlText w:val="o"/>
      <w:lvlJc w:val="left"/>
      <w:pPr>
        <w:ind w:left="5760" w:hanging="360"/>
      </w:pPr>
      <w:rPr>
        <w:rFonts w:ascii="Courier New" w:hAnsi="Courier New" w:cs="Courier New" w:hint="default"/>
      </w:rPr>
    </w:lvl>
    <w:lvl w:ilvl="8" w:tplc="EF423C88">
      <w:start w:val="1"/>
      <w:numFmt w:val="bullet"/>
      <w:lvlText w:val=""/>
      <w:lvlJc w:val="left"/>
      <w:pPr>
        <w:ind w:left="6480" w:hanging="360"/>
      </w:pPr>
      <w:rPr>
        <w:rFonts w:ascii="Wingdings" w:hAnsi="Wingdings" w:hint="default"/>
      </w:rPr>
    </w:lvl>
  </w:abstractNum>
  <w:abstractNum w:abstractNumId="6" w15:restartNumberingAfterBreak="0">
    <w:nsid w:val="1B427AB5"/>
    <w:multiLevelType w:val="multilevel"/>
    <w:tmpl w:val="7E3A1022"/>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6709FA"/>
    <w:multiLevelType w:val="multilevel"/>
    <w:tmpl w:val="3214A98A"/>
    <w:lvl w:ilvl="0">
      <w:start w:val="1"/>
      <w:numFmt w:val="decimal"/>
      <w:lvlText w:val="%1."/>
      <w:lvlJc w:val="left"/>
      <w:pPr>
        <w:ind w:left="360" w:hanging="360"/>
      </w:pPr>
      <w:rPr>
        <w:rFonts w:hint="default"/>
      </w:rPr>
    </w:lvl>
    <w:lvl w:ilvl="1">
      <w:start w:val="1"/>
      <w:numFmt w:val="decimal"/>
      <w:lvlText w:val="%1.%2."/>
      <w:lvlJc w:val="left"/>
      <w:pPr>
        <w:ind w:left="0" w:firstLine="57"/>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9C0C0C"/>
    <w:multiLevelType w:val="hybridMultilevel"/>
    <w:tmpl w:val="D82A6F0C"/>
    <w:lvl w:ilvl="0" w:tplc="911425C4">
      <w:start w:val="1"/>
      <w:numFmt w:val="bullet"/>
      <w:lvlText w:val="·"/>
      <w:lvlJc w:val="left"/>
      <w:pPr>
        <w:ind w:left="360" w:hanging="360"/>
      </w:pPr>
      <w:rPr>
        <w:rFonts w:ascii="Symbol" w:eastAsia="Symbol" w:hAnsi="Symbol" w:cs="Symbol" w:hint="default"/>
        <w:color w:val="auto"/>
      </w:rPr>
    </w:lvl>
    <w:lvl w:ilvl="1" w:tplc="2EB07F44">
      <w:start w:val="1"/>
      <w:numFmt w:val="bullet"/>
      <w:lvlText w:val="o"/>
      <w:lvlJc w:val="left"/>
      <w:pPr>
        <w:ind w:left="720" w:hanging="360"/>
      </w:pPr>
      <w:rPr>
        <w:rFonts w:ascii="Courier New" w:eastAsia="Courier New" w:hAnsi="Courier New" w:cs="Courier New" w:hint="default"/>
      </w:rPr>
    </w:lvl>
    <w:lvl w:ilvl="2" w:tplc="D9A2B8CE">
      <w:start w:val="1"/>
      <w:numFmt w:val="bullet"/>
      <w:lvlText w:val="§"/>
      <w:lvlJc w:val="left"/>
      <w:pPr>
        <w:ind w:left="1080" w:hanging="360"/>
      </w:pPr>
      <w:rPr>
        <w:rFonts w:ascii="Wingdings" w:eastAsia="Wingdings" w:hAnsi="Wingdings" w:cs="Wingdings" w:hint="default"/>
      </w:rPr>
    </w:lvl>
    <w:lvl w:ilvl="3" w:tplc="3FB690EE">
      <w:start w:val="1"/>
      <w:numFmt w:val="bullet"/>
      <w:lvlText w:val="·"/>
      <w:lvlJc w:val="left"/>
      <w:pPr>
        <w:ind w:left="1440" w:hanging="360"/>
      </w:pPr>
      <w:rPr>
        <w:rFonts w:ascii="Symbol" w:eastAsia="Symbol" w:hAnsi="Symbol" w:cs="Symbol" w:hint="default"/>
      </w:rPr>
    </w:lvl>
    <w:lvl w:ilvl="4" w:tplc="82F6B706">
      <w:start w:val="1"/>
      <w:numFmt w:val="bullet"/>
      <w:lvlText w:val="¨"/>
      <w:lvlJc w:val="left"/>
      <w:pPr>
        <w:ind w:left="1800" w:hanging="360"/>
      </w:pPr>
      <w:rPr>
        <w:rFonts w:ascii="Symbol" w:eastAsia="Symbol" w:hAnsi="Symbol" w:cs="Symbol" w:hint="default"/>
      </w:rPr>
    </w:lvl>
    <w:lvl w:ilvl="5" w:tplc="03E48148">
      <w:start w:val="1"/>
      <w:numFmt w:val="bullet"/>
      <w:lvlText w:val="Ø"/>
      <w:lvlJc w:val="left"/>
      <w:pPr>
        <w:ind w:left="2160" w:hanging="360"/>
      </w:pPr>
      <w:rPr>
        <w:rFonts w:ascii="Wingdings" w:eastAsia="Wingdings" w:hAnsi="Wingdings" w:cs="Wingdings" w:hint="default"/>
      </w:rPr>
    </w:lvl>
    <w:lvl w:ilvl="6" w:tplc="0C7C335A">
      <w:start w:val="1"/>
      <w:numFmt w:val="bullet"/>
      <w:lvlText w:val="§"/>
      <w:lvlJc w:val="left"/>
      <w:pPr>
        <w:ind w:left="2520" w:hanging="360"/>
      </w:pPr>
      <w:rPr>
        <w:rFonts w:ascii="Wingdings" w:eastAsia="Wingdings" w:hAnsi="Wingdings" w:cs="Wingdings" w:hint="default"/>
      </w:rPr>
    </w:lvl>
    <w:lvl w:ilvl="7" w:tplc="62F49514">
      <w:start w:val="1"/>
      <w:numFmt w:val="bullet"/>
      <w:lvlText w:val="·"/>
      <w:lvlJc w:val="left"/>
      <w:pPr>
        <w:ind w:left="2880" w:hanging="360"/>
      </w:pPr>
      <w:rPr>
        <w:rFonts w:ascii="Symbol" w:eastAsia="Symbol" w:hAnsi="Symbol" w:cs="Symbol" w:hint="default"/>
      </w:rPr>
    </w:lvl>
    <w:lvl w:ilvl="8" w:tplc="CAC0C1BC">
      <w:start w:val="1"/>
      <w:numFmt w:val="bullet"/>
      <w:lvlText w:val="¨"/>
      <w:lvlJc w:val="left"/>
      <w:pPr>
        <w:ind w:left="3240" w:hanging="360"/>
      </w:pPr>
      <w:rPr>
        <w:rFonts w:ascii="Symbol" w:eastAsia="Symbol" w:hAnsi="Symbol" w:cs="Symbol" w:hint="default"/>
      </w:rPr>
    </w:lvl>
  </w:abstractNum>
  <w:abstractNum w:abstractNumId="9" w15:restartNumberingAfterBreak="0">
    <w:nsid w:val="22C47F2C"/>
    <w:multiLevelType w:val="hybridMultilevel"/>
    <w:tmpl w:val="412C9AE4"/>
    <w:lvl w:ilvl="0" w:tplc="740416B6">
      <w:start w:val="5"/>
      <w:numFmt w:val="bullet"/>
      <w:lvlText w:val="-"/>
      <w:lvlJc w:val="left"/>
      <w:pPr>
        <w:ind w:left="1441" w:hanging="360"/>
      </w:pPr>
      <w:rPr>
        <w:rFonts w:ascii="Times New Roman" w:eastAsia="Times New Roman" w:hAnsi="Times New Roman" w:cs="Times New Roman"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10" w15:restartNumberingAfterBreak="0">
    <w:nsid w:val="25D64C58"/>
    <w:multiLevelType w:val="hybridMultilevel"/>
    <w:tmpl w:val="2D8805E0"/>
    <w:lvl w:ilvl="0" w:tplc="B86A674C">
      <w:start w:val="1"/>
      <w:numFmt w:val="bullet"/>
      <w:lvlText w:val=""/>
      <w:lvlJc w:val="left"/>
      <w:pPr>
        <w:ind w:left="1287" w:hanging="360"/>
      </w:pPr>
      <w:rPr>
        <w:rFonts w:ascii="Symbol" w:hAnsi="Symbol" w:hint="default"/>
      </w:rPr>
    </w:lvl>
    <w:lvl w:ilvl="1" w:tplc="4D843022">
      <w:start w:val="1"/>
      <w:numFmt w:val="bullet"/>
      <w:lvlText w:val="o"/>
      <w:lvlJc w:val="left"/>
      <w:pPr>
        <w:ind w:left="2007" w:hanging="360"/>
      </w:pPr>
      <w:rPr>
        <w:rFonts w:ascii="Courier New" w:hAnsi="Courier New" w:cs="Courier New" w:hint="default"/>
      </w:rPr>
    </w:lvl>
    <w:lvl w:ilvl="2" w:tplc="0D5A9926">
      <w:start w:val="1"/>
      <w:numFmt w:val="bullet"/>
      <w:lvlText w:val=""/>
      <w:lvlJc w:val="left"/>
      <w:pPr>
        <w:ind w:left="2727" w:hanging="360"/>
      </w:pPr>
      <w:rPr>
        <w:rFonts w:ascii="Wingdings" w:hAnsi="Wingdings" w:hint="default"/>
      </w:rPr>
    </w:lvl>
    <w:lvl w:ilvl="3" w:tplc="B7A8523A">
      <w:start w:val="1"/>
      <w:numFmt w:val="bullet"/>
      <w:lvlText w:val=""/>
      <w:lvlJc w:val="left"/>
      <w:pPr>
        <w:ind w:left="3447" w:hanging="360"/>
      </w:pPr>
      <w:rPr>
        <w:rFonts w:ascii="Symbol" w:hAnsi="Symbol" w:hint="default"/>
      </w:rPr>
    </w:lvl>
    <w:lvl w:ilvl="4" w:tplc="12547DE2">
      <w:start w:val="1"/>
      <w:numFmt w:val="bullet"/>
      <w:lvlText w:val="o"/>
      <w:lvlJc w:val="left"/>
      <w:pPr>
        <w:ind w:left="4167" w:hanging="360"/>
      </w:pPr>
      <w:rPr>
        <w:rFonts w:ascii="Courier New" w:hAnsi="Courier New" w:cs="Courier New" w:hint="default"/>
      </w:rPr>
    </w:lvl>
    <w:lvl w:ilvl="5" w:tplc="B6DE1296">
      <w:start w:val="1"/>
      <w:numFmt w:val="bullet"/>
      <w:lvlText w:val=""/>
      <w:lvlJc w:val="left"/>
      <w:pPr>
        <w:ind w:left="4887" w:hanging="360"/>
      </w:pPr>
      <w:rPr>
        <w:rFonts w:ascii="Wingdings" w:hAnsi="Wingdings" w:hint="default"/>
      </w:rPr>
    </w:lvl>
    <w:lvl w:ilvl="6" w:tplc="64D6CCFC">
      <w:start w:val="1"/>
      <w:numFmt w:val="bullet"/>
      <w:lvlText w:val=""/>
      <w:lvlJc w:val="left"/>
      <w:pPr>
        <w:ind w:left="5607" w:hanging="360"/>
      </w:pPr>
      <w:rPr>
        <w:rFonts w:ascii="Symbol" w:hAnsi="Symbol" w:hint="default"/>
      </w:rPr>
    </w:lvl>
    <w:lvl w:ilvl="7" w:tplc="6640217A">
      <w:start w:val="1"/>
      <w:numFmt w:val="bullet"/>
      <w:lvlText w:val="o"/>
      <w:lvlJc w:val="left"/>
      <w:pPr>
        <w:ind w:left="6327" w:hanging="360"/>
      </w:pPr>
      <w:rPr>
        <w:rFonts w:ascii="Courier New" w:hAnsi="Courier New" w:cs="Courier New" w:hint="default"/>
      </w:rPr>
    </w:lvl>
    <w:lvl w:ilvl="8" w:tplc="B07ACF1A">
      <w:start w:val="1"/>
      <w:numFmt w:val="bullet"/>
      <w:lvlText w:val=""/>
      <w:lvlJc w:val="left"/>
      <w:pPr>
        <w:ind w:left="7047" w:hanging="360"/>
      </w:pPr>
      <w:rPr>
        <w:rFonts w:ascii="Wingdings" w:hAnsi="Wingdings" w:hint="default"/>
      </w:rPr>
    </w:lvl>
  </w:abstractNum>
  <w:abstractNum w:abstractNumId="11" w15:restartNumberingAfterBreak="0">
    <w:nsid w:val="27EE146E"/>
    <w:multiLevelType w:val="multilevel"/>
    <w:tmpl w:val="0409001F"/>
    <w:lvl w:ilvl="0">
      <w:start w:val="1"/>
      <w:numFmt w:val="decimal"/>
      <w:lvlText w:val="%1."/>
      <w:lvlJc w:val="left"/>
      <w:pPr>
        <w:ind w:left="360" w:hanging="360"/>
      </w:pPr>
      <w:rPr>
        <w:rFonts w:hint="default"/>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4E48A9"/>
    <w:multiLevelType w:val="multilevel"/>
    <w:tmpl w:val="843EC62A"/>
    <w:lvl w:ilvl="0">
      <w:start w:val="3"/>
      <w:numFmt w:val="decimal"/>
      <w:pStyle w:val="NormalCenturyGothic"/>
      <w:lvlText w:val="%1."/>
      <w:lvlJc w:val="left"/>
      <w:pPr>
        <w:tabs>
          <w:tab w:val="left" w:pos="720"/>
        </w:tabs>
        <w:ind w:left="720" w:hanging="360"/>
      </w:pPr>
      <w:rPr>
        <w:rFonts w:hint="default"/>
        <w:b/>
      </w:rPr>
    </w:lvl>
    <w:lvl w:ilvl="1">
      <w:start w:val="1"/>
      <w:numFmt w:val="decimal"/>
      <w:isLgl/>
      <w:lvlText w:val="%1.%2."/>
      <w:lvlJc w:val="left"/>
      <w:pPr>
        <w:tabs>
          <w:tab w:val="left" w:pos="1288"/>
        </w:tabs>
        <w:ind w:left="1288" w:hanging="720"/>
      </w:pPr>
      <w:rPr>
        <w:rFonts w:hint="default"/>
        <w:b/>
      </w:rPr>
    </w:lvl>
    <w:lvl w:ilvl="2">
      <w:start w:val="1"/>
      <w:numFmt w:val="decimal"/>
      <w:isLgl/>
      <w:lvlText w:val="%1.%2.%3."/>
      <w:lvlJc w:val="left"/>
      <w:pPr>
        <w:tabs>
          <w:tab w:val="left" w:pos="1800"/>
        </w:tabs>
        <w:ind w:left="1800" w:hanging="720"/>
      </w:pPr>
      <w:rPr>
        <w:rFonts w:hint="default"/>
      </w:rPr>
    </w:lvl>
    <w:lvl w:ilvl="3">
      <w:start w:val="1"/>
      <w:numFmt w:val="decimal"/>
      <w:isLgl/>
      <w:lvlText w:val="%1.%2.%3.%4."/>
      <w:lvlJc w:val="left"/>
      <w:pPr>
        <w:tabs>
          <w:tab w:val="left" w:pos="2520"/>
        </w:tabs>
        <w:ind w:left="2520" w:hanging="1080"/>
      </w:pPr>
      <w:rPr>
        <w:rFonts w:hint="default"/>
      </w:rPr>
    </w:lvl>
    <w:lvl w:ilvl="4">
      <w:start w:val="1"/>
      <w:numFmt w:val="decimal"/>
      <w:isLgl/>
      <w:lvlText w:val="%1.%2.%3.%4.%5."/>
      <w:lvlJc w:val="left"/>
      <w:pPr>
        <w:tabs>
          <w:tab w:val="left" w:pos="3240"/>
        </w:tabs>
        <w:ind w:left="3240" w:hanging="1440"/>
      </w:pPr>
      <w:rPr>
        <w:rFonts w:hint="default"/>
      </w:rPr>
    </w:lvl>
    <w:lvl w:ilvl="5">
      <w:start w:val="1"/>
      <w:numFmt w:val="decimal"/>
      <w:isLgl/>
      <w:lvlText w:val="%1.%2.%3.%4.%5.%6."/>
      <w:lvlJc w:val="left"/>
      <w:pPr>
        <w:tabs>
          <w:tab w:val="left" w:pos="3600"/>
        </w:tabs>
        <w:ind w:left="3600" w:hanging="1440"/>
      </w:pPr>
      <w:rPr>
        <w:rFonts w:hint="default"/>
      </w:rPr>
    </w:lvl>
    <w:lvl w:ilvl="6">
      <w:start w:val="1"/>
      <w:numFmt w:val="decimal"/>
      <w:isLgl/>
      <w:lvlText w:val="%1.%2.%3.%4.%5.%6.%7."/>
      <w:lvlJc w:val="left"/>
      <w:pPr>
        <w:tabs>
          <w:tab w:val="left" w:pos="4320"/>
        </w:tabs>
        <w:ind w:left="4320" w:hanging="1800"/>
      </w:pPr>
      <w:rPr>
        <w:rFonts w:hint="default"/>
      </w:rPr>
    </w:lvl>
    <w:lvl w:ilvl="7">
      <w:start w:val="1"/>
      <w:numFmt w:val="decimal"/>
      <w:isLgl/>
      <w:lvlText w:val="%1.%2.%3.%4.%5.%6.%7.%8."/>
      <w:lvlJc w:val="left"/>
      <w:pPr>
        <w:tabs>
          <w:tab w:val="left" w:pos="5040"/>
        </w:tabs>
        <w:ind w:left="5040" w:hanging="2160"/>
      </w:pPr>
      <w:rPr>
        <w:rFonts w:hint="default"/>
      </w:rPr>
    </w:lvl>
    <w:lvl w:ilvl="8">
      <w:start w:val="1"/>
      <w:numFmt w:val="decimal"/>
      <w:isLgl/>
      <w:lvlText w:val="%1.%2.%3.%4.%5.%6.%7.%8.%9."/>
      <w:lvlJc w:val="left"/>
      <w:pPr>
        <w:tabs>
          <w:tab w:val="left" w:pos="5400"/>
        </w:tabs>
        <w:ind w:left="5400" w:hanging="2160"/>
      </w:pPr>
      <w:rPr>
        <w:rFonts w:hint="default"/>
      </w:rPr>
    </w:lvl>
  </w:abstractNum>
  <w:abstractNum w:abstractNumId="13" w15:restartNumberingAfterBreak="0">
    <w:nsid w:val="2BEF3834"/>
    <w:multiLevelType w:val="hybridMultilevel"/>
    <w:tmpl w:val="E4BA6A86"/>
    <w:lvl w:ilvl="0" w:tplc="0E88F3F8">
      <w:start w:val="1"/>
      <w:numFmt w:val="bullet"/>
      <w:lvlText w:val="·"/>
      <w:lvlJc w:val="left"/>
      <w:pPr>
        <w:ind w:left="360" w:hanging="360"/>
      </w:pPr>
      <w:rPr>
        <w:rFonts w:ascii="Symbol" w:eastAsia="Symbol" w:hAnsi="Symbol" w:cs="Symbol" w:hint="default"/>
        <w:color w:val="auto"/>
      </w:rPr>
    </w:lvl>
    <w:lvl w:ilvl="1" w:tplc="1E32B1FA">
      <w:start w:val="1"/>
      <w:numFmt w:val="bullet"/>
      <w:lvlText w:val="o"/>
      <w:lvlJc w:val="left"/>
      <w:pPr>
        <w:ind w:left="720" w:hanging="360"/>
      </w:pPr>
      <w:rPr>
        <w:rFonts w:ascii="Courier New" w:eastAsia="Courier New" w:hAnsi="Courier New" w:cs="Courier New" w:hint="default"/>
      </w:rPr>
    </w:lvl>
    <w:lvl w:ilvl="2" w:tplc="44443168">
      <w:start w:val="1"/>
      <w:numFmt w:val="bullet"/>
      <w:lvlText w:val="§"/>
      <w:lvlJc w:val="left"/>
      <w:pPr>
        <w:ind w:left="1080" w:hanging="360"/>
      </w:pPr>
      <w:rPr>
        <w:rFonts w:ascii="Wingdings" w:eastAsia="Wingdings" w:hAnsi="Wingdings" w:cs="Wingdings" w:hint="default"/>
      </w:rPr>
    </w:lvl>
    <w:lvl w:ilvl="3" w:tplc="DE889CC0">
      <w:start w:val="1"/>
      <w:numFmt w:val="bullet"/>
      <w:lvlText w:val="·"/>
      <w:lvlJc w:val="left"/>
      <w:pPr>
        <w:ind w:left="1440" w:hanging="360"/>
      </w:pPr>
      <w:rPr>
        <w:rFonts w:ascii="Symbol" w:eastAsia="Symbol" w:hAnsi="Symbol" w:cs="Symbol" w:hint="default"/>
      </w:rPr>
    </w:lvl>
    <w:lvl w:ilvl="4" w:tplc="0F3021DA">
      <w:start w:val="1"/>
      <w:numFmt w:val="bullet"/>
      <w:lvlText w:val="¨"/>
      <w:lvlJc w:val="left"/>
      <w:pPr>
        <w:ind w:left="1800" w:hanging="360"/>
      </w:pPr>
      <w:rPr>
        <w:rFonts w:ascii="Symbol" w:eastAsia="Symbol" w:hAnsi="Symbol" w:cs="Symbol" w:hint="default"/>
      </w:rPr>
    </w:lvl>
    <w:lvl w:ilvl="5" w:tplc="2C70153E">
      <w:start w:val="1"/>
      <w:numFmt w:val="bullet"/>
      <w:lvlText w:val="Ø"/>
      <w:lvlJc w:val="left"/>
      <w:pPr>
        <w:ind w:left="2160" w:hanging="360"/>
      </w:pPr>
      <w:rPr>
        <w:rFonts w:ascii="Wingdings" w:eastAsia="Wingdings" w:hAnsi="Wingdings" w:cs="Wingdings" w:hint="default"/>
      </w:rPr>
    </w:lvl>
    <w:lvl w:ilvl="6" w:tplc="2A44C19A">
      <w:start w:val="1"/>
      <w:numFmt w:val="bullet"/>
      <w:lvlText w:val="§"/>
      <w:lvlJc w:val="left"/>
      <w:pPr>
        <w:ind w:left="2520" w:hanging="360"/>
      </w:pPr>
      <w:rPr>
        <w:rFonts w:ascii="Wingdings" w:eastAsia="Wingdings" w:hAnsi="Wingdings" w:cs="Wingdings" w:hint="default"/>
      </w:rPr>
    </w:lvl>
    <w:lvl w:ilvl="7" w:tplc="CEEEF722">
      <w:start w:val="1"/>
      <w:numFmt w:val="bullet"/>
      <w:lvlText w:val="·"/>
      <w:lvlJc w:val="left"/>
      <w:pPr>
        <w:ind w:left="2880" w:hanging="360"/>
      </w:pPr>
      <w:rPr>
        <w:rFonts w:ascii="Symbol" w:eastAsia="Symbol" w:hAnsi="Symbol" w:cs="Symbol" w:hint="default"/>
      </w:rPr>
    </w:lvl>
    <w:lvl w:ilvl="8" w:tplc="843C7E2A">
      <w:start w:val="1"/>
      <w:numFmt w:val="bullet"/>
      <w:lvlText w:val="¨"/>
      <w:lvlJc w:val="left"/>
      <w:pPr>
        <w:ind w:left="3240" w:hanging="360"/>
      </w:pPr>
      <w:rPr>
        <w:rFonts w:ascii="Symbol" w:eastAsia="Symbol" w:hAnsi="Symbol" w:cs="Symbol" w:hint="default"/>
      </w:rPr>
    </w:lvl>
  </w:abstractNum>
  <w:abstractNum w:abstractNumId="14" w15:restartNumberingAfterBreak="0">
    <w:nsid w:val="2E367A80"/>
    <w:multiLevelType w:val="hybridMultilevel"/>
    <w:tmpl w:val="98C8C668"/>
    <w:lvl w:ilvl="0" w:tplc="0418492C">
      <w:start w:val="1"/>
      <w:numFmt w:val="lowerLetter"/>
      <w:lvlText w:val="%1."/>
      <w:lvlJc w:val="left"/>
      <w:pPr>
        <w:ind w:left="720" w:hanging="360"/>
      </w:pPr>
      <w:rPr>
        <w:rFonts w:hint="default"/>
      </w:rPr>
    </w:lvl>
    <w:lvl w:ilvl="1" w:tplc="6F1E5490">
      <w:start w:val="1"/>
      <w:numFmt w:val="lowerLetter"/>
      <w:lvlText w:val="%2."/>
      <w:lvlJc w:val="left"/>
      <w:pPr>
        <w:ind w:left="654" w:hanging="360"/>
      </w:pPr>
    </w:lvl>
    <w:lvl w:ilvl="2" w:tplc="99EA185A">
      <w:start w:val="1"/>
      <w:numFmt w:val="lowerRoman"/>
      <w:lvlText w:val="%3."/>
      <w:lvlJc w:val="right"/>
      <w:pPr>
        <w:ind w:left="1374" w:hanging="180"/>
      </w:pPr>
    </w:lvl>
    <w:lvl w:ilvl="3" w:tplc="B6A8D7EC">
      <w:start w:val="1"/>
      <w:numFmt w:val="decimal"/>
      <w:lvlText w:val="%4."/>
      <w:lvlJc w:val="left"/>
      <w:pPr>
        <w:ind w:left="2094" w:hanging="360"/>
      </w:pPr>
    </w:lvl>
    <w:lvl w:ilvl="4" w:tplc="34C6F758">
      <w:start w:val="1"/>
      <w:numFmt w:val="lowerLetter"/>
      <w:lvlText w:val="%5."/>
      <w:lvlJc w:val="left"/>
      <w:pPr>
        <w:ind w:left="2814" w:hanging="360"/>
      </w:pPr>
    </w:lvl>
    <w:lvl w:ilvl="5" w:tplc="840ADBE8">
      <w:start w:val="1"/>
      <w:numFmt w:val="lowerRoman"/>
      <w:lvlText w:val="%6."/>
      <w:lvlJc w:val="right"/>
      <w:pPr>
        <w:ind w:left="3534" w:hanging="180"/>
      </w:pPr>
    </w:lvl>
    <w:lvl w:ilvl="6" w:tplc="D24C3A72">
      <w:start w:val="1"/>
      <w:numFmt w:val="decimal"/>
      <w:lvlText w:val="%7."/>
      <w:lvlJc w:val="left"/>
      <w:pPr>
        <w:ind w:left="4254" w:hanging="360"/>
      </w:pPr>
    </w:lvl>
    <w:lvl w:ilvl="7" w:tplc="AFD4C882">
      <w:start w:val="1"/>
      <w:numFmt w:val="lowerLetter"/>
      <w:lvlText w:val="%8."/>
      <w:lvlJc w:val="left"/>
      <w:pPr>
        <w:ind w:left="4974" w:hanging="360"/>
      </w:pPr>
    </w:lvl>
    <w:lvl w:ilvl="8" w:tplc="99968522">
      <w:start w:val="1"/>
      <w:numFmt w:val="lowerRoman"/>
      <w:lvlText w:val="%9."/>
      <w:lvlJc w:val="right"/>
      <w:pPr>
        <w:ind w:left="5694" w:hanging="180"/>
      </w:pPr>
    </w:lvl>
  </w:abstractNum>
  <w:abstractNum w:abstractNumId="15" w15:restartNumberingAfterBreak="0">
    <w:nsid w:val="2E703437"/>
    <w:multiLevelType w:val="hybridMultilevel"/>
    <w:tmpl w:val="9C502F6A"/>
    <w:lvl w:ilvl="0" w:tplc="5EF08F74">
      <w:start w:val="1"/>
      <w:numFmt w:val="bullet"/>
      <w:lvlText w:val=""/>
      <w:lvlJc w:val="left"/>
      <w:pPr>
        <w:ind w:left="720" w:hanging="360"/>
      </w:pPr>
      <w:rPr>
        <w:rFonts w:ascii="Symbol" w:hAnsi="Symbol" w:hint="default"/>
        <w:color w:val="auto"/>
      </w:rPr>
    </w:lvl>
    <w:lvl w:ilvl="1" w:tplc="CC128C00">
      <w:start w:val="1"/>
      <w:numFmt w:val="bullet"/>
      <w:lvlText w:val="o"/>
      <w:lvlJc w:val="left"/>
      <w:pPr>
        <w:ind w:left="1440" w:hanging="360"/>
      </w:pPr>
      <w:rPr>
        <w:rFonts w:ascii="Courier New" w:hAnsi="Courier New" w:cs="Courier New" w:hint="default"/>
      </w:rPr>
    </w:lvl>
    <w:lvl w:ilvl="2" w:tplc="7C401CDE">
      <w:start w:val="1"/>
      <w:numFmt w:val="bullet"/>
      <w:lvlText w:val=""/>
      <w:lvlJc w:val="left"/>
      <w:pPr>
        <w:ind w:left="2160" w:hanging="360"/>
      </w:pPr>
      <w:rPr>
        <w:rFonts w:ascii="Wingdings" w:hAnsi="Wingdings" w:hint="default"/>
      </w:rPr>
    </w:lvl>
    <w:lvl w:ilvl="3" w:tplc="E98ADA76">
      <w:start w:val="1"/>
      <w:numFmt w:val="bullet"/>
      <w:lvlText w:val=""/>
      <w:lvlJc w:val="left"/>
      <w:pPr>
        <w:ind w:left="2880" w:hanging="360"/>
      </w:pPr>
      <w:rPr>
        <w:rFonts w:ascii="Symbol" w:hAnsi="Symbol" w:hint="default"/>
      </w:rPr>
    </w:lvl>
    <w:lvl w:ilvl="4" w:tplc="5A388060">
      <w:start w:val="1"/>
      <w:numFmt w:val="bullet"/>
      <w:lvlText w:val="o"/>
      <w:lvlJc w:val="left"/>
      <w:pPr>
        <w:ind w:left="3600" w:hanging="360"/>
      </w:pPr>
      <w:rPr>
        <w:rFonts w:ascii="Courier New" w:hAnsi="Courier New" w:cs="Courier New" w:hint="default"/>
      </w:rPr>
    </w:lvl>
    <w:lvl w:ilvl="5" w:tplc="7ECAAB78">
      <w:start w:val="1"/>
      <w:numFmt w:val="bullet"/>
      <w:lvlText w:val=""/>
      <w:lvlJc w:val="left"/>
      <w:pPr>
        <w:ind w:left="4320" w:hanging="360"/>
      </w:pPr>
      <w:rPr>
        <w:rFonts w:ascii="Wingdings" w:hAnsi="Wingdings" w:hint="default"/>
      </w:rPr>
    </w:lvl>
    <w:lvl w:ilvl="6" w:tplc="BE9A8C7E">
      <w:start w:val="1"/>
      <w:numFmt w:val="bullet"/>
      <w:lvlText w:val=""/>
      <w:lvlJc w:val="left"/>
      <w:pPr>
        <w:ind w:left="5040" w:hanging="360"/>
      </w:pPr>
      <w:rPr>
        <w:rFonts w:ascii="Symbol" w:hAnsi="Symbol" w:hint="default"/>
      </w:rPr>
    </w:lvl>
    <w:lvl w:ilvl="7" w:tplc="466AD1CE">
      <w:start w:val="1"/>
      <w:numFmt w:val="bullet"/>
      <w:lvlText w:val="o"/>
      <w:lvlJc w:val="left"/>
      <w:pPr>
        <w:ind w:left="5760" w:hanging="360"/>
      </w:pPr>
      <w:rPr>
        <w:rFonts w:ascii="Courier New" w:hAnsi="Courier New" w:cs="Courier New" w:hint="default"/>
      </w:rPr>
    </w:lvl>
    <w:lvl w:ilvl="8" w:tplc="80F49756">
      <w:start w:val="1"/>
      <w:numFmt w:val="bullet"/>
      <w:lvlText w:val=""/>
      <w:lvlJc w:val="left"/>
      <w:pPr>
        <w:ind w:left="6480" w:hanging="360"/>
      </w:pPr>
      <w:rPr>
        <w:rFonts w:ascii="Wingdings" w:hAnsi="Wingdings" w:hint="default"/>
      </w:rPr>
    </w:lvl>
  </w:abstractNum>
  <w:abstractNum w:abstractNumId="16" w15:restartNumberingAfterBreak="0">
    <w:nsid w:val="31622703"/>
    <w:multiLevelType w:val="multilevel"/>
    <w:tmpl w:val="A10E0B40"/>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8368BC"/>
    <w:multiLevelType w:val="hybridMultilevel"/>
    <w:tmpl w:val="70B8B978"/>
    <w:lvl w:ilvl="0" w:tplc="C1B60814">
      <w:start w:val="1"/>
      <w:numFmt w:val="lowerLetter"/>
      <w:lvlText w:val="%1)"/>
      <w:lvlJc w:val="left"/>
      <w:pPr>
        <w:ind w:left="786" w:hanging="360"/>
      </w:pPr>
      <w:rPr>
        <w:rFonts w:ascii="Times New Roman" w:hAnsi="Times New Roman" w:cs="Times New Roman" w:hint="default"/>
        <w:i w:val="0"/>
      </w:rPr>
    </w:lvl>
    <w:lvl w:ilvl="1" w:tplc="325A213E">
      <w:start w:val="1"/>
      <w:numFmt w:val="bullet"/>
      <w:lvlText w:val="o"/>
      <w:lvlJc w:val="left"/>
      <w:pPr>
        <w:ind w:left="1506" w:hanging="360"/>
      </w:pPr>
      <w:rPr>
        <w:rFonts w:ascii="Courier New" w:hAnsi="Courier New" w:cs="Courier New" w:hint="default"/>
      </w:rPr>
    </w:lvl>
    <w:lvl w:ilvl="2" w:tplc="BAF84B68">
      <w:start w:val="1"/>
      <w:numFmt w:val="bullet"/>
      <w:lvlText w:val=""/>
      <w:lvlJc w:val="left"/>
      <w:pPr>
        <w:ind w:left="2226" w:hanging="360"/>
      </w:pPr>
      <w:rPr>
        <w:rFonts w:ascii="Wingdings" w:hAnsi="Wingdings" w:hint="default"/>
      </w:rPr>
    </w:lvl>
    <w:lvl w:ilvl="3" w:tplc="38348550">
      <w:start w:val="1"/>
      <w:numFmt w:val="bullet"/>
      <w:lvlText w:val=""/>
      <w:lvlJc w:val="left"/>
      <w:pPr>
        <w:ind w:left="2946" w:hanging="360"/>
      </w:pPr>
      <w:rPr>
        <w:rFonts w:ascii="Symbol" w:hAnsi="Symbol" w:hint="default"/>
      </w:rPr>
    </w:lvl>
    <w:lvl w:ilvl="4" w:tplc="ED06ACC2">
      <w:start w:val="1"/>
      <w:numFmt w:val="bullet"/>
      <w:lvlText w:val="o"/>
      <w:lvlJc w:val="left"/>
      <w:pPr>
        <w:ind w:left="3666" w:hanging="360"/>
      </w:pPr>
      <w:rPr>
        <w:rFonts w:ascii="Courier New" w:hAnsi="Courier New" w:cs="Courier New" w:hint="default"/>
      </w:rPr>
    </w:lvl>
    <w:lvl w:ilvl="5" w:tplc="408CAE94">
      <w:start w:val="1"/>
      <w:numFmt w:val="bullet"/>
      <w:lvlText w:val=""/>
      <w:lvlJc w:val="left"/>
      <w:pPr>
        <w:ind w:left="4386" w:hanging="360"/>
      </w:pPr>
      <w:rPr>
        <w:rFonts w:ascii="Wingdings" w:hAnsi="Wingdings" w:hint="default"/>
      </w:rPr>
    </w:lvl>
    <w:lvl w:ilvl="6" w:tplc="1724427C">
      <w:start w:val="1"/>
      <w:numFmt w:val="bullet"/>
      <w:lvlText w:val=""/>
      <w:lvlJc w:val="left"/>
      <w:pPr>
        <w:ind w:left="5106" w:hanging="360"/>
      </w:pPr>
      <w:rPr>
        <w:rFonts w:ascii="Symbol" w:hAnsi="Symbol" w:hint="default"/>
      </w:rPr>
    </w:lvl>
    <w:lvl w:ilvl="7" w:tplc="0366AC7E">
      <w:start w:val="1"/>
      <w:numFmt w:val="bullet"/>
      <w:lvlText w:val="o"/>
      <w:lvlJc w:val="left"/>
      <w:pPr>
        <w:ind w:left="5826" w:hanging="360"/>
      </w:pPr>
      <w:rPr>
        <w:rFonts w:ascii="Courier New" w:hAnsi="Courier New" w:cs="Courier New" w:hint="default"/>
      </w:rPr>
    </w:lvl>
    <w:lvl w:ilvl="8" w:tplc="FDB6C410">
      <w:start w:val="1"/>
      <w:numFmt w:val="bullet"/>
      <w:lvlText w:val=""/>
      <w:lvlJc w:val="left"/>
      <w:pPr>
        <w:ind w:left="6546" w:hanging="360"/>
      </w:pPr>
      <w:rPr>
        <w:rFonts w:ascii="Wingdings" w:hAnsi="Wingdings" w:hint="default"/>
      </w:rPr>
    </w:lvl>
  </w:abstractNum>
  <w:abstractNum w:abstractNumId="18" w15:restartNumberingAfterBreak="0">
    <w:nsid w:val="3D757BB2"/>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C45328"/>
    <w:multiLevelType w:val="hybridMultilevel"/>
    <w:tmpl w:val="D84C99A8"/>
    <w:lvl w:ilvl="0" w:tplc="50A88C3C">
      <w:start w:val="1"/>
      <w:numFmt w:val="bullet"/>
      <w:lvlText w:val=""/>
      <w:lvlJc w:val="left"/>
      <w:pPr>
        <w:ind w:left="1068" w:hanging="360"/>
      </w:pPr>
      <w:rPr>
        <w:rFonts w:ascii="Symbol" w:hAnsi="Symbol" w:hint="default"/>
      </w:rPr>
    </w:lvl>
    <w:lvl w:ilvl="1" w:tplc="601466C6">
      <w:start w:val="1"/>
      <w:numFmt w:val="bullet"/>
      <w:lvlText w:val="o"/>
      <w:lvlJc w:val="left"/>
      <w:pPr>
        <w:ind w:left="1788" w:hanging="360"/>
      </w:pPr>
      <w:rPr>
        <w:rFonts w:ascii="Courier New" w:eastAsia="Courier New" w:hAnsi="Courier New" w:cs="Courier New" w:hint="default"/>
      </w:rPr>
    </w:lvl>
    <w:lvl w:ilvl="2" w:tplc="346ED594">
      <w:start w:val="1"/>
      <w:numFmt w:val="bullet"/>
      <w:lvlText w:val="§"/>
      <w:lvlJc w:val="left"/>
      <w:pPr>
        <w:ind w:left="2508" w:hanging="360"/>
      </w:pPr>
      <w:rPr>
        <w:rFonts w:ascii="Wingdings" w:eastAsia="Wingdings" w:hAnsi="Wingdings" w:cs="Wingdings" w:hint="default"/>
      </w:rPr>
    </w:lvl>
    <w:lvl w:ilvl="3" w:tplc="05B2C226">
      <w:start w:val="1"/>
      <w:numFmt w:val="bullet"/>
      <w:lvlText w:val="·"/>
      <w:lvlJc w:val="left"/>
      <w:pPr>
        <w:ind w:left="3228" w:hanging="360"/>
      </w:pPr>
      <w:rPr>
        <w:rFonts w:ascii="Symbol" w:eastAsia="Symbol" w:hAnsi="Symbol" w:cs="Symbol" w:hint="default"/>
      </w:rPr>
    </w:lvl>
    <w:lvl w:ilvl="4" w:tplc="D3784BD4">
      <w:start w:val="1"/>
      <w:numFmt w:val="bullet"/>
      <w:lvlText w:val="o"/>
      <w:lvlJc w:val="left"/>
      <w:pPr>
        <w:ind w:left="3948" w:hanging="360"/>
      </w:pPr>
      <w:rPr>
        <w:rFonts w:ascii="Courier New" w:eastAsia="Courier New" w:hAnsi="Courier New" w:cs="Courier New" w:hint="default"/>
      </w:rPr>
    </w:lvl>
    <w:lvl w:ilvl="5" w:tplc="6D803DF6">
      <w:start w:val="1"/>
      <w:numFmt w:val="bullet"/>
      <w:lvlText w:val="§"/>
      <w:lvlJc w:val="left"/>
      <w:pPr>
        <w:ind w:left="4668" w:hanging="360"/>
      </w:pPr>
      <w:rPr>
        <w:rFonts w:ascii="Wingdings" w:eastAsia="Wingdings" w:hAnsi="Wingdings" w:cs="Wingdings" w:hint="default"/>
      </w:rPr>
    </w:lvl>
    <w:lvl w:ilvl="6" w:tplc="795E70B2">
      <w:start w:val="1"/>
      <w:numFmt w:val="bullet"/>
      <w:lvlText w:val="·"/>
      <w:lvlJc w:val="left"/>
      <w:pPr>
        <w:ind w:left="5388" w:hanging="360"/>
      </w:pPr>
      <w:rPr>
        <w:rFonts w:ascii="Symbol" w:eastAsia="Symbol" w:hAnsi="Symbol" w:cs="Symbol" w:hint="default"/>
      </w:rPr>
    </w:lvl>
    <w:lvl w:ilvl="7" w:tplc="C58C2B84">
      <w:start w:val="1"/>
      <w:numFmt w:val="bullet"/>
      <w:lvlText w:val="o"/>
      <w:lvlJc w:val="left"/>
      <w:pPr>
        <w:ind w:left="6108" w:hanging="360"/>
      </w:pPr>
      <w:rPr>
        <w:rFonts w:ascii="Courier New" w:eastAsia="Courier New" w:hAnsi="Courier New" w:cs="Courier New" w:hint="default"/>
      </w:rPr>
    </w:lvl>
    <w:lvl w:ilvl="8" w:tplc="B1AC8AE4">
      <w:start w:val="1"/>
      <w:numFmt w:val="bullet"/>
      <w:lvlText w:val="§"/>
      <w:lvlJc w:val="left"/>
      <w:pPr>
        <w:ind w:left="6828" w:hanging="360"/>
      </w:pPr>
      <w:rPr>
        <w:rFonts w:ascii="Wingdings" w:eastAsia="Wingdings" w:hAnsi="Wingdings" w:cs="Wingdings" w:hint="default"/>
      </w:rPr>
    </w:lvl>
  </w:abstractNum>
  <w:abstractNum w:abstractNumId="20" w15:restartNumberingAfterBreak="0">
    <w:nsid w:val="3EA7543A"/>
    <w:multiLevelType w:val="hybridMultilevel"/>
    <w:tmpl w:val="09A20530"/>
    <w:lvl w:ilvl="0" w:tplc="45DA2D92">
      <w:start w:val="1"/>
      <w:numFmt w:val="bullet"/>
      <w:pStyle w:val="ListDash2"/>
      <w:lvlText w:val="–"/>
      <w:lvlJc w:val="left"/>
      <w:pPr>
        <w:tabs>
          <w:tab w:val="left" w:pos="1360"/>
        </w:tabs>
        <w:ind w:left="1360" w:hanging="283"/>
      </w:pPr>
      <w:rPr>
        <w:rFonts w:ascii="Times New Roman" w:hAnsi="Times New Roman"/>
      </w:rPr>
    </w:lvl>
    <w:lvl w:ilvl="1" w:tplc="A490D32A">
      <w:start w:val="1"/>
      <w:numFmt w:val="bullet"/>
      <w:lvlText w:val="o"/>
      <w:lvlJc w:val="left"/>
      <w:pPr>
        <w:ind w:left="1440" w:hanging="360"/>
      </w:pPr>
      <w:rPr>
        <w:rFonts w:ascii="Courier New" w:eastAsia="Courier New" w:hAnsi="Courier New" w:cs="Courier New" w:hint="default"/>
      </w:rPr>
    </w:lvl>
    <w:lvl w:ilvl="2" w:tplc="9648C0B2">
      <w:start w:val="1"/>
      <w:numFmt w:val="bullet"/>
      <w:lvlText w:val="§"/>
      <w:lvlJc w:val="left"/>
      <w:pPr>
        <w:ind w:left="2160" w:hanging="360"/>
      </w:pPr>
      <w:rPr>
        <w:rFonts w:ascii="Wingdings" w:eastAsia="Wingdings" w:hAnsi="Wingdings" w:cs="Wingdings" w:hint="default"/>
      </w:rPr>
    </w:lvl>
    <w:lvl w:ilvl="3" w:tplc="EEA4C922">
      <w:start w:val="1"/>
      <w:numFmt w:val="bullet"/>
      <w:lvlText w:val="·"/>
      <w:lvlJc w:val="left"/>
      <w:pPr>
        <w:ind w:left="2880" w:hanging="360"/>
      </w:pPr>
      <w:rPr>
        <w:rFonts w:ascii="Symbol" w:eastAsia="Symbol" w:hAnsi="Symbol" w:cs="Symbol" w:hint="default"/>
      </w:rPr>
    </w:lvl>
    <w:lvl w:ilvl="4" w:tplc="A268000E">
      <w:start w:val="1"/>
      <w:numFmt w:val="bullet"/>
      <w:lvlText w:val="o"/>
      <w:lvlJc w:val="left"/>
      <w:pPr>
        <w:ind w:left="3600" w:hanging="360"/>
      </w:pPr>
      <w:rPr>
        <w:rFonts w:ascii="Courier New" w:eastAsia="Courier New" w:hAnsi="Courier New" w:cs="Courier New" w:hint="default"/>
      </w:rPr>
    </w:lvl>
    <w:lvl w:ilvl="5" w:tplc="8306E3E6">
      <w:start w:val="1"/>
      <w:numFmt w:val="bullet"/>
      <w:lvlText w:val="§"/>
      <w:lvlJc w:val="left"/>
      <w:pPr>
        <w:ind w:left="4320" w:hanging="360"/>
      </w:pPr>
      <w:rPr>
        <w:rFonts w:ascii="Wingdings" w:eastAsia="Wingdings" w:hAnsi="Wingdings" w:cs="Wingdings" w:hint="default"/>
      </w:rPr>
    </w:lvl>
    <w:lvl w:ilvl="6" w:tplc="87A2D080">
      <w:start w:val="1"/>
      <w:numFmt w:val="bullet"/>
      <w:lvlText w:val="·"/>
      <w:lvlJc w:val="left"/>
      <w:pPr>
        <w:ind w:left="5040" w:hanging="360"/>
      </w:pPr>
      <w:rPr>
        <w:rFonts w:ascii="Symbol" w:eastAsia="Symbol" w:hAnsi="Symbol" w:cs="Symbol" w:hint="default"/>
      </w:rPr>
    </w:lvl>
    <w:lvl w:ilvl="7" w:tplc="48B80DF2">
      <w:start w:val="1"/>
      <w:numFmt w:val="bullet"/>
      <w:lvlText w:val="o"/>
      <w:lvlJc w:val="left"/>
      <w:pPr>
        <w:ind w:left="5760" w:hanging="360"/>
      </w:pPr>
      <w:rPr>
        <w:rFonts w:ascii="Courier New" w:eastAsia="Courier New" w:hAnsi="Courier New" w:cs="Courier New" w:hint="default"/>
      </w:rPr>
    </w:lvl>
    <w:lvl w:ilvl="8" w:tplc="8318AC26">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4D4F028A"/>
    <w:multiLevelType w:val="hybridMultilevel"/>
    <w:tmpl w:val="1F986F06"/>
    <w:lvl w:ilvl="0" w:tplc="D4CC1C4E">
      <w:start w:val="1"/>
      <w:numFmt w:val="bullet"/>
      <w:lvlText w:val=""/>
      <w:lvlJc w:val="left"/>
      <w:pPr>
        <w:ind w:left="1068" w:hanging="360"/>
      </w:pPr>
      <w:rPr>
        <w:rFonts w:ascii="Symbol" w:hAnsi="Symbol" w:hint="default"/>
      </w:rPr>
    </w:lvl>
    <w:lvl w:ilvl="1" w:tplc="40B02FAC">
      <w:start w:val="1"/>
      <w:numFmt w:val="bullet"/>
      <w:lvlText w:val="o"/>
      <w:lvlJc w:val="left"/>
      <w:pPr>
        <w:ind w:left="1788" w:hanging="360"/>
      </w:pPr>
      <w:rPr>
        <w:rFonts w:ascii="Courier New" w:eastAsia="Courier New" w:hAnsi="Courier New" w:cs="Courier New" w:hint="default"/>
      </w:rPr>
    </w:lvl>
    <w:lvl w:ilvl="2" w:tplc="4F32BAB2">
      <w:start w:val="1"/>
      <w:numFmt w:val="bullet"/>
      <w:lvlText w:val="§"/>
      <w:lvlJc w:val="left"/>
      <w:pPr>
        <w:ind w:left="2508" w:hanging="360"/>
      </w:pPr>
      <w:rPr>
        <w:rFonts w:ascii="Wingdings" w:eastAsia="Wingdings" w:hAnsi="Wingdings" w:cs="Wingdings" w:hint="default"/>
      </w:rPr>
    </w:lvl>
    <w:lvl w:ilvl="3" w:tplc="EC38A4D2">
      <w:start w:val="1"/>
      <w:numFmt w:val="bullet"/>
      <w:lvlText w:val="·"/>
      <w:lvlJc w:val="left"/>
      <w:pPr>
        <w:ind w:left="3228" w:hanging="360"/>
      </w:pPr>
      <w:rPr>
        <w:rFonts w:ascii="Symbol" w:eastAsia="Symbol" w:hAnsi="Symbol" w:cs="Symbol" w:hint="default"/>
      </w:rPr>
    </w:lvl>
    <w:lvl w:ilvl="4" w:tplc="8F96122E">
      <w:start w:val="1"/>
      <w:numFmt w:val="bullet"/>
      <w:lvlText w:val="o"/>
      <w:lvlJc w:val="left"/>
      <w:pPr>
        <w:ind w:left="3948" w:hanging="360"/>
      </w:pPr>
      <w:rPr>
        <w:rFonts w:ascii="Courier New" w:eastAsia="Courier New" w:hAnsi="Courier New" w:cs="Courier New" w:hint="default"/>
      </w:rPr>
    </w:lvl>
    <w:lvl w:ilvl="5" w:tplc="E35CF292">
      <w:start w:val="1"/>
      <w:numFmt w:val="bullet"/>
      <w:lvlText w:val="§"/>
      <w:lvlJc w:val="left"/>
      <w:pPr>
        <w:ind w:left="4668" w:hanging="360"/>
      </w:pPr>
      <w:rPr>
        <w:rFonts w:ascii="Wingdings" w:eastAsia="Wingdings" w:hAnsi="Wingdings" w:cs="Wingdings" w:hint="default"/>
      </w:rPr>
    </w:lvl>
    <w:lvl w:ilvl="6" w:tplc="7480EB88">
      <w:start w:val="1"/>
      <w:numFmt w:val="bullet"/>
      <w:lvlText w:val="·"/>
      <w:lvlJc w:val="left"/>
      <w:pPr>
        <w:ind w:left="5388" w:hanging="360"/>
      </w:pPr>
      <w:rPr>
        <w:rFonts w:ascii="Symbol" w:eastAsia="Symbol" w:hAnsi="Symbol" w:cs="Symbol" w:hint="default"/>
      </w:rPr>
    </w:lvl>
    <w:lvl w:ilvl="7" w:tplc="83B8B8BE">
      <w:start w:val="1"/>
      <w:numFmt w:val="bullet"/>
      <w:lvlText w:val="o"/>
      <w:lvlJc w:val="left"/>
      <w:pPr>
        <w:ind w:left="6108" w:hanging="360"/>
      </w:pPr>
      <w:rPr>
        <w:rFonts w:ascii="Courier New" w:eastAsia="Courier New" w:hAnsi="Courier New" w:cs="Courier New" w:hint="default"/>
      </w:rPr>
    </w:lvl>
    <w:lvl w:ilvl="8" w:tplc="CA4AF706">
      <w:start w:val="1"/>
      <w:numFmt w:val="bullet"/>
      <w:lvlText w:val="§"/>
      <w:lvlJc w:val="left"/>
      <w:pPr>
        <w:ind w:left="6828" w:hanging="360"/>
      </w:pPr>
      <w:rPr>
        <w:rFonts w:ascii="Wingdings" w:eastAsia="Wingdings" w:hAnsi="Wingdings" w:cs="Wingdings" w:hint="default"/>
      </w:rPr>
    </w:lvl>
  </w:abstractNum>
  <w:abstractNum w:abstractNumId="22" w15:restartNumberingAfterBreak="0">
    <w:nsid w:val="537F64BA"/>
    <w:multiLevelType w:val="hybridMultilevel"/>
    <w:tmpl w:val="F38848B8"/>
    <w:lvl w:ilvl="0" w:tplc="328EFC7E">
      <w:start w:val="1"/>
      <w:numFmt w:val="bullet"/>
      <w:lvlText w:val=""/>
      <w:lvlJc w:val="left"/>
      <w:pPr>
        <w:ind w:left="720" w:hanging="360"/>
      </w:pPr>
      <w:rPr>
        <w:rFonts w:ascii="Symbol" w:hAnsi="Symbol" w:hint="default"/>
      </w:rPr>
    </w:lvl>
    <w:lvl w:ilvl="1" w:tplc="2DB01236">
      <w:start w:val="1"/>
      <w:numFmt w:val="bullet"/>
      <w:lvlText w:val="o"/>
      <w:lvlJc w:val="left"/>
      <w:pPr>
        <w:ind w:left="1440" w:hanging="360"/>
      </w:pPr>
      <w:rPr>
        <w:rFonts w:ascii="Courier New" w:hAnsi="Courier New" w:cs="Courier New" w:hint="default"/>
      </w:rPr>
    </w:lvl>
    <w:lvl w:ilvl="2" w:tplc="258CD636">
      <w:start w:val="1"/>
      <w:numFmt w:val="bullet"/>
      <w:lvlText w:val=""/>
      <w:lvlJc w:val="left"/>
      <w:pPr>
        <w:ind w:left="2160" w:hanging="360"/>
      </w:pPr>
      <w:rPr>
        <w:rFonts w:ascii="Wingdings" w:hAnsi="Wingdings" w:hint="default"/>
      </w:rPr>
    </w:lvl>
    <w:lvl w:ilvl="3" w:tplc="54604500">
      <w:start w:val="1"/>
      <w:numFmt w:val="bullet"/>
      <w:lvlText w:val=""/>
      <w:lvlJc w:val="left"/>
      <w:pPr>
        <w:ind w:left="2880" w:hanging="360"/>
      </w:pPr>
      <w:rPr>
        <w:rFonts w:ascii="Symbol" w:hAnsi="Symbol" w:hint="default"/>
      </w:rPr>
    </w:lvl>
    <w:lvl w:ilvl="4" w:tplc="73B8D002">
      <w:start w:val="1"/>
      <w:numFmt w:val="bullet"/>
      <w:lvlText w:val="o"/>
      <w:lvlJc w:val="left"/>
      <w:pPr>
        <w:ind w:left="3600" w:hanging="360"/>
      </w:pPr>
      <w:rPr>
        <w:rFonts w:ascii="Courier New" w:hAnsi="Courier New" w:cs="Courier New" w:hint="default"/>
      </w:rPr>
    </w:lvl>
    <w:lvl w:ilvl="5" w:tplc="6A163CBC">
      <w:start w:val="1"/>
      <w:numFmt w:val="bullet"/>
      <w:lvlText w:val=""/>
      <w:lvlJc w:val="left"/>
      <w:pPr>
        <w:ind w:left="4320" w:hanging="360"/>
      </w:pPr>
      <w:rPr>
        <w:rFonts w:ascii="Wingdings" w:hAnsi="Wingdings" w:hint="default"/>
      </w:rPr>
    </w:lvl>
    <w:lvl w:ilvl="6" w:tplc="5A46BE80">
      <w:start w:val="1"/>
      <w:numFmt w:val="bullet"/>
      <w:lvlText w:val=""/>
      <w:lvlJc w:val="left"/>
      <w:pPr>
        <w:ind w:left="5040" w:hanging="360"/>
      </w:pPr>
      <w:rPr>
        <w:rFonts w:ascii="Symbol" w:hAnsi="Symbol" w:hint="default"/>
      </w:rPr>
    </w:lvl>
    <w:lvl w:ilvl="7" w:tplc="BAE68660">
      <w:start w:val="1"/>
      <w:numFmt w:val="bullet"/>
      <w:lvlText w:val="o"/>
      <w:lvlJc w:val="left"/>
      <w:pPr>
        <w:ind w:left="5760" w:hanging="360"/>
      </w:pPr>
      <w:rPr>
        <w:rFonts w:ascii="Courier New" w:hAnsi="Courier New" w:cs="Courier New" w:hint="default"/>
      </w:rPr>
    </w:lvl>
    <w:lvl w:ilvl="8" w:tplc="765077D6">
      <w:start w:val="1"/>
      <w:numFmt w:val="bullet"/>
      <w:lvlText w:val=""/>
      <w:lvlJc w:val="left"/>
      <w:pPr>
        <w:ind w:left="6480" w:hanging="360"/>
      </w:pPr>
      <w:rPr>
        <w:rFonts w:ascii="Wingdings" w:hAnsi="Wingdings" w:hint="default"/>
      </w:rPr>
    </w:lvl>
  </w:abstractNum>
  <w:abstractNum w:abstractNumId="23" w15:restartNumberingAfterBreak="0">
    <w:nsid w:val="594D1719"/>
    <w:multiLevelType w:val="hybridMultilevel"/>
    <w:tmpl w:val="C40C83F0"/>
    <w:lvl w:ilvl="0" w:tplc="2C60ADF8">
      <w:start w:val="5"/>
      <w:numFmt w:val="bullet"/>
      <w:lvlText w:val="-"/>
      <w:lvlJc w:val="left"/>
      <w:pPr>
        <w:ind w:left="720" w:hanging="360"/>
      </w:pPr>
      <w:rPr>
        <w:rFonts w:ascii="Times New Roman" w:eastAsia="Times New Roman" w:hAnsi="Times New Roman" w:hint="default"/>
      </w:rPr>
    </w:lvl>
    <w:lvl w:ilvl="1" w:tplc="852434B4">
      <w:start w:val="1"/>
      <w:numFmt w:val="bullet"/>
      <w:lvlText w:val="o"/>
      <w:lvlJc w:val="left"/>
      <w:pPr>
        <w:ind w:left="1440" w:hanging="360"/>
      </w:pPr>
      <w:rPr>
        <w:rFonts w:ascii="Courier New" w:hAnsi="Courier New" w:hint="default"/>
      </w:rPr>
    </w:lvl>
    <w:lvl w:ilvl="2" w:tplc="49A4AD0C">
      <w:start w:val="1"/>
      <w:numFmt w:val="bullet"/>
      <w:lvlText w:val=""/>
      <w:lvlJc w:val="left"/>
      <w:pPr>
        <w:ind w:left="2160" w:hanging="360"/>
      </w:pPr>
      <w:rPr>
        <w:rFonts w:ascii="Wingdings" w:hAnsi="Wingdings" w:hint="default"/>
      </w:rPr>
    </w:lvl>
    <w:lvl w:ilvl="3" w:tplc="4DE0F95C">
      <w:start w:val="1"/>
      <w:numFmt w:val="bullet"/>
      <w:lvlText w:val=""/>
      <w:lvlJc w:val="left"/>
      <w:pPr>
        <w:ind w:left="2880" w:hanging="360"/>
      </w:pPr>
      <w:rPr>
        <w:rFonts w:ascii="Symbol" w:hAnsi="Symbol" w:hint="default"/>
      </w:rPr>
    </w:lvl>
    <w:lvl w:ilvl="4" w:tplc="FB4AE442">
      <w:start w:val="1"/>
      <w:numFmt w:val="bullet"/>
      <w:lvlText w:val="o"/>
      <w:lvlJc w:val="left"/>
      <w:pPr>
        <w:ind w:left="3600" w:hanging="360"/>
      </w:pPr>
      <w:rPr>
        <w:rFonts w:ascii="Courier New" w:hAnsi="Courier New" w:hint="default"/>
      </w:rPr>
    </w:lvl>
    <w:lvl w:ilvl="5" w:tplc="4BE4F7A0">
      <w:start w:val="1"/>
      <w:numFmt w:val="bullet"/>
      <w:lvlText w:val=""/>
      <w:lvlJc w:val="left"/>
      <w:pPr>
        <w:ind w:left="4320" w:hanging="360"/>
      </w:pPr>
      <w:rPr>
        <w:rFonts w:ascii="Wingdings" w:hAnsi="Wingdings" w:hint="default"/>
      </w:rPr>
    </w:lvl>
    <w:lvl w:ilvl="6" w:tplc="7C1C9EF0">
      <w:start w:val="1"/>
      <w:numFmt w:val="bullet"/>
      <w:lvlText w:val=""/>
      <w:lvlJc w:val="left"/>
      <w:pPr>
        <w:ind w:left="5040" w:hanging="360"/>
      </w:pPr>
      <w:rPr>
        <w:rFonts w:ascii="Symbol" w:hAnsi="Symbol" w:hint="default"/>
      </w:rPr>
    </w:lvl>
    <w:lvl w:ilvl="7" w:tplc="EEFE4D52">
      <w:start w:val="1"/>
      <w:numFmt w:val="bullet"/>
      <w:lvlText w:val="o"/>
      <w:lvlJc w:val="left"/>
      <w:pPr>
        <w:ind w:left="5760" w:hanging="360"/>
      </w:pPr>
      <w:rPr>
        <w:rFonts w:ascii="Courier New" w:hAnsi="Courier New" w:hint="default"/>
      </w:rPr>
    </w:lvl>
    <w:lvl w:ilvl="8" w:tplc="D854D0A0">
      <w:start w:val="1"/>
      <w:numFmt w:val="bullet"/>
      <w:lvlText w:val=""/>
      <w:lvlJc w:val="left"/>
      <w:pPr>
        <w:ind w:left="6480" w:hanging="360"/>
      </w:pPr>
      <w:rPr>
        <w:rFonts w:ascii="Wingdings" w:hAnsi="Wingdings" w:hint="default"/>
      </w:rPr>
    </w:lvl>
  </w:abstractNum>
  <w:abstractNum w:abstractNumId="24" w15:restartNumberingAfterBreak="0">
    <w:nsid w:val="5B494BBC"/>
    <w:multiLevelType w:val="hybridMultilevel"/>
    <w:tmpl w:val="70E8F5AC"/>
    <w:lvl w:ilvl="0" w:tplc="59D0F980">
      <w:start w:val="1"/>
      <w:numFmt w:val="bullet"/>
      <w:lvlText w:val=""/>
      <w:lvlJc w:val="left"/>
      <w:pPr>
        <w:ind w:left="720" w:hanging="360"/>
      </w:pPr>
      <w:rPr>
        <w:rFonts w:ascii="Symbol" w:hAnsi="Symbol" w:hint="default"/>
        <w:color w:val="auto"/>
      </w:rPr>
    </w:lvl>
    <w:lvl w:ilvl="1" w:tplc="2EBAE34A">
      <w:start w:val="1"/>
      <w:numFmt w:val="bullet"/>
      <w:lvlText w:val="o"/>
      <w:lvlJc w:val="left"/>
      <w:pPr>
        <w:ind w:left="1440" w:hanging="360"/>
      </w:pPr>
      <w:rPr>
        <w:rFonts w:ascii="Courier New" w:hAnsi="Courier New" w:cs="Courier New" w:hint="default"/>
      </w:rPr>
    </w:lvl>
    <w:lvl w:ilvl="2" w:tplc="4B2A047C">
      <w:start w:val="1"/>
      <w:numFmt w:val="bullet"/>
      <w:lvlText w:val=""/>
      <w:lvlJc w:val="left"/>
      <w:pPr>
        <w:ind w:left="2160" w:hanging="360"/>
      </w:pPr>
      <w:rPr>
        <w:rFonts w:ascii="Wingdings" w:hAnsi="Wingdings" w:hint="default"/>
      </w:rPr>
    </w:lvl>
    <w:lvl w:ilvl="3" w:tplc="7D34B998">
      <w:start w:val="1"/>
      <w:numFmt w:val="bullet"/>
      <w:lvlText w:val=""/>
      <w:lvlJc w:val="left"/>
      <w:pPr>
        <w:ind w:left="2880" w:hanging="360"/>
      </w:pPr>
      <w:rPr>
        <w:rFonts w:ascii="Symbol" w:hAnsi="Symbol" w:hint="default"/>
      </w:rPr>
    </w:lvl>
    <w:lvl w:ilvl="4" w:tplc="9B220B0C">
      <w:start w:val="1"/>
      <w:numFmt w:val="bullet"/>
      <w:lvlText w:val="o"/>
      <w:lvlJc w:val="left"/>
      <w:pPr>
        <w:ind w:left="3600" w:hanging="360"/>
      </w:pPr>
      <w:rPr>
        <w:rFonts w:ascii="Courier New" w:hAnsi="Courier New" w:cs="Courier New" w:hint="default"/>
      </w:rPr>
    </w:lvl>
    <w:lvl w:ilvl="5" w:tplc="36BAC8F0">
      <w:start w:val="1"/>
      <w:numFmt w:val="bullet"/>
      <w:lvlText w:val=""/>
      <w:lvlJc w:val="left"/>
      <w:pPr>
        <w:ind w:left="4320" w:hanging="360"/>
      </w:pPr>
      <w:rPr>
        <w:rFonts w:ascii="Wingdings" w:hAnsi="Wingdings" w:hint="default"/>
      </w:rPr>
    </w:lvl>
    <w:lvl w:ilvl="6" w:tplc="4C12B700">
      <w:start w:val="1"/>
      <w:numFmt w:val="bullet"/>
      <w:lvlText w:val=""/>
      <w:lvlJc w:val="left"/>
      <w:pPr>
        <w:ind w:left="5040" w:hanging="360"/>
      </w:pPr>
      <w:rPr>
        <w:rFonts w:ascii="Symbol" w:hAnsi="Symbol" w:hint="default"/>
      </w:rPr>
    </w:lvl>
    <w:lvl w:ilvl="7" w:tplc="201E9FC4">
      <w:start w:val="1"/>
      <w:numFmt w:val="bullet"/>
      <w:lvlText w:val="o"/>
      <w:lvlJc w:val="left"/>
      <w:pPr>
        <w:ind w:left="5760" w:hanging="360"/>
      </w:pPr>
      <w:rPr>
        <w:rFonts w:ascii="Courier New" w:hAnsi="Courier New" w:cs="Courier New" w:hint="default"/>
      </w:rPr>
    </w:lvl>
    <w:lvl w:ilvl="8" w:tplc="BB1223A8">
      <w:start w:val="1"/>
      <w:numFmt w:val="bullet"/>
      <w:lvlText w:val=""/>
      <w:lvlJc w:val="left"/>
      <w:pPr>
        <w:ind w:left="6480" w:hanging="360"/>
      </w:pPr>
      <w:rPr>
        <w:rFonts w:ascii="Wingdings" w:hAnsi="Wingdings" w:hint="default"/>
      </w:rPr>
    </w:lvl>
  </w:abstractNum>
  <w:abstractNum w:abstractNumId="25" w15:restartNumberingAfterBreak="0">
    <w:nsid w:val="5D6F28BB"/>
    <w:multiLevelType w:val="hybridMultilevel"/>
    <w:tmpl w:val="82AA1ADA"/>
    <w:lvl w:ilvl="0" w:tplc="67021090">
      <w:start w:val="1"/>
      <w:numFmt w:val="lowerLetter"/>
      <w:lvlText w:val="%1)"/>
      <w:lvlJc w:val="left"/>
      <w:pPr>
        <w:ind w:left="301" w:hanging="284"/>
      </w:pPr>
      <w:rPr>
        <w:rFonts w:ascii="Arial" w:eastAsia="Arial" w:hAnsi="Arial" w:cs="Arial" w:hint="default"/>
        <w:b w:val="0"/>
        <w:bCs w:val="0"/>
        <w:i w:val="0"/>
        <w:iCs w:val="0"/>
        <w:spacing w:val="0"/>
        <w:sz w:val="24"/>
        <w:szCs w:val="24"/>
        <w:lang w:val="ro-RO" w:eastAsia="en-US" w:bidi="ar-SA"/>
      </w:rPr>
    </w:lvl>
    <w:lvl w:ilvl="1" w:tplc="D5802624">
      <w:start w:val="1"/>
      <w:numFmt w:val="bullet"/>
      <w:lvlText w:val="•"/>
      <w:lvlJc w:val="left"/>
      <w:pPr>
        <w:ind w:left="1256" w:hanging="284"/>
      </w:pPr>
      <w:rPr>
        <w:rFonts w:hint="default"/>
        <w:lang w:val="ro-RO" w:eastAsia="en-US" w:bidi="ar-SA"/>
      </w:rPr>
    </w:lvl>
    <w:lvl w:ilvl="2" w:tplc="BE9AA1E8">
      <w:start w:val="1"/>
      <w:numFmt w:val="bullet"/>
      <w:lvlText w:val="•"/>
      <w:lvlJc w:val="left"/>
      <w:pPr>
        <w:ind w:left="2213" w:hanging="284"/>
      </w:pPr>
      <w:rPr>
        <w:rFonts w:hint="default"/>
        <w:lang w:val="ro-RO" w:eastAsia="en-US" w:bidi="ar-SA"/>
      </w:rPr>
    </w:lvl>
    <w:lvl w:ilvl="3" w:tplc="B9A0D024">
      <w:start w:val="1"/>
      <w:numFmt w:val="bullet"/>
      <w:lvlText w:val="•"/>
      <w:lvlJc w:val="left"/>
      <w:pPr>
        <w:ind w:left="3170" w:hanging="284"/>
      </w:pPr>
      <w:rPr>
        <w:rFonts w:hint="default"/>
        <w:lang w:val="ro-RO" w:eastAsia="en-US" w:bidi="ar-SA"/>
      </w:rPr>
    </w:lvl>
    <w:lvl w:ilvl="4" w:tplc="942845C4">
      <w:start w:val="1"/>
      <w:numFmt w:val="bullet"/>
      <w:lvlText w:val="•"/>
      <w:lvlJc w:val="left"/>
      <w:pPr>
        <w:ind w:left="4126" w:hanging="284"/>
      </w:pPr>
      <w:rPr>
        <w:rFonts w:hint="default"/>
        <w:lang w:val="ro-RO" w:eastAsia="en-US" w:bidi="ar-SA"/>
      </w:rPr>
    </w:lvl>
    <w:lvl w:ilvl="5" w:tplc="BD98F9B6">
      <w:start w:val="1"/>
      <w:numFmt w:val="bullet"/>
      <w:lvlText w:val="•"/>
      <w:lvlJc w:val="left"/>
      <w:pPr>
        <w:ind w:left="5083" w:hanging="284"/>
      </w:pPr>
      <w:rPr>
        <w:rFonts w:hint="default"/>
        <w:lang w:val="ro-RO" w:eastAsia="en-US" w:bidi="ar-SA"/>
      </w:rPr>
    </w:lvl>
    <w:lvl w:ilvl="6" w:tplc="848080EC">
      <w:start w:val="1"/>
      <w:numFmt w:val="bullet"/>
      <w:lvlText w:val="•"/>
      <w:lvlJc w:val="left"/>
      <w:pPr>
        <w:ind w:left="6040" w:hanging="284"/>
      </w:pPr>
      <w:rPr>
        <w:rFonts w:hint="default"/>
        <w:lang w:val="ro-RO" w:eastAsia="en-US" w:bidi="ar-SA"/>
      </w:rPr>
    </w:lvl>
    <w:lvl w:ilvl="7" w:tplc="7CC0728C">
      <w:start w:val="1"/>
      <w:numFmt w:val="bullet"/>
      <w:lvlText w:val="•"/>
      <w:lvlJc w:val="left"/>
      <w:pPr>
        <w:ind w:left="6996" w:hanging="284"/>
      </w:pPr>
      <w:rPr>
        <w:rFonts w:hint="default"/>
        <w:lang w:val="ro-RO" w:eastAsia="en-US" w:bidi="ar-SA"/>
      </w:rPr>
    </w:lvl>
    <w:lvl w:ilvl="8" w:tplc="09EE6E52">
      <w:start w:val="1"/>
      <w:numFmt w:val="bullet"/>
      <w:lvlText w:val="•"/>
      <w:lvlJc w:val="left"/>
      <w:pPr>
        <w:ind w:left="7953" w:hanging="284"/>
      </w:pPr>
      <w:rPr>
        <w:rFonts w:hint="default"/>
        <w:lang w:val="ro-RO" w:eastAsia="en-US" w:bidi="ar-SA"/>
      </w:rPr>
    </w:lvl>
  </w:abstractNum>
  <w:abstractNum w:abstractNumId="26" w15:restartNumberingAfterBreak="0">
    <w:nsid w:val="5F8D7768"/>
    <w:multiLevelType w:val="hybridMultilevel"/>
    <w:tmpl w:val="6B482B28"/>
    <w:lvl w:ilvl="0" w:tplc="27F08BD4">
      <w:start w:val="1"/>
      <w:numFmt w:val="upperRoman"/>
      <w:pStyle w:val="Subtitle"/>
      <w:lvlText w:val="%1."/>
      <w:lvlJc w:val="left"/>
      <w:pPr>
        <w:ind w:left="720" w:hanging="720"/>
      </w:pPr>
      <w:rPr>
        <w:rFonts w:hint="default"/>
      </w:rPr>
    </w:lvl>
    <w:lvl w:ilvl="1" w:tplc="BC50F0E6">
      <w:start w:val="1"/>
      <w:numFmt w:val="lowerLetter"/>
      <w:lvlText w:val="%2."/>
      <w:lvlJc w:val="left"/>
      <w:pPr>
        <w:ind w:left="1080" w:hanging="360"/>
      </w:pPr>
    </w:lvl>
    <w:lvl w:ilvl="2" w:tplc="2FD2D2A0">
      <w:start w:val="1"/>
      <w:numFmt w:val="lowerRoman"/>
      <w:lvlText w:val="%3."/>
      <w:lvlJc w:val="right"/>
      <w:pPr>
        <w:ind w:left="1800" w:hanging="180"/>
      </w:pPr>
    </w:lvl>
    <w:lvl w:ilvl="3" w:tplc="CB6203F2">
      <w:start w:val="1"/>
      <w:numFmt w:val="decimal"/>
      <w:lvlText w:val="%4."/>
      <w:lvlJc w:val="left"/>
      <w:pPr>
        <w:ind w:left="2520" w:hanging="360"/>
      </w:pPr>
    </w:lvl>
    <w:lvl w:ilvl="4" w:tplc="B3FE9790">
      <w:start w:val="1"/>
      <w:numFmt w:val="lowerLetter"/>
      <w:lvlText w:val="%5."/>
      <w:lvlJc w:val="left"/>
      <w:pPr>
        <w:ind w:left="3240" w:hanging="360"/>
      </w:pPr>
    </w:lvl>
    <w:lvl w:ilvl="5" w:tplc="F508D258">
      <w:start w:val="1"/>
      <w:numFmt w:val="lowerRoman"/>
      <w:lvlText w:val="%6."/>
      <w:lvlJc w:val="right"/>
      <w:pPr>
        <w:ind w:left="3960" w:hanging="180"/>
      </w:pPr>
    </w:lvl>
    <w:lvl w:ilvl="6" w:tplc="1B46C83E">
      <w:start w:val="1"/>
      <w:numFmt w:val="decimal"/>
      <w:lvlText w:val="%7."/>
      <w:lvlJc w:val="left"/>
      <w:pPr>
        <w:ind w:left="4680" w:hanging="360"/>
      </w:pPr>
    </w:lvl>
    <w:lvl w:ilvl="7" w:tplc="96DABB80">
      <w:start w:val="1"/>
      <w:numFmt w:val="lowerLetter"/>
      <w:lvlText w:val="%8."/>
      <w:lvlJc w:val="left"/>
      <w:pPr>
        <w:ind w:left="5400" w:hanging="360"/>
      </w:pPr>
    </w:lvl>
    <w:lvl w:ilvl="8" w:tplc="D79ACA70">
      <w:start w:val="1"/>
      <w:numFmt w:val="lowerRoman"/>
      <w:lvlText w:val="%9."/>
      <w:lvlJc w:val="right"/>
      <w:pPr>
        <w:ind w:left="6120" w:hanging="180"/>
      </w:pPr>
    </w:lvl>
  </w:abstractNum>
  <w:abstractNum w:abstractNumId="27" w15:restartNumberingAfterBreak="0">
    <w:nsid w:val="5FF8056F"/>
    <w:multiLevelType w:val="hybridMultilevel"/>
    <w:tmpl w:val="3F4A5D94"/>
    <w:lvl w:ilvl="0" w:tplc="04090001">
      <w:start w:val="1"/>
      <w:numFmt w:val="bullet"/>
      <w:lvlText w:val=""/>
      <w:lvlJc w:val="left"/>
      <w:pPr>
        <w:ind w:left="1081" w:hanging="360"/>
      </w:pPr>
      <w:rPr>
        <w:rFonts w:ascii="Symbol" w:hAnsi="Symbol" w:hint="default"/>
        <w:b/>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28" w15:restartNumberingAfterBreak="0">
    <w:nsid w:val="60206843"/>
    <w:multiLevelType w:val="hybridMultilevel"/>
    <w:tmpl w:val="37C4D65E"/>
    <w:lvl w:ilvl="0" w:tplc="730038F8">
      <w:start w:val="1"/>
      <w:numFmt w:val="bullet"/>
      <w:lvlText w:val=""/>
      <w:lvlJc w:val="left"/>
      <w:pPr>
        <w:tabs>
          <w:tab w:val="left" w:pos="720"/>
        </w:tabs>
        <w:ind w:left="720" w:hanging="360"/>
      </w:pPr>
      <w:rPr>
        <w:rFonts w:ascii="Symbol" w:hAnsi="Symbol" w:hint="default"/>
        <w:color w:val="auto"/>
        <w:sz w:val="20"/>
      </w:rPr>
    </w:lvl>
    <w:lvl w:ilvl="1" w:tplc="04989EBE">
      <w:start w:val="1"/>
      <w:numFmt w:val="bullet"/>
      <w:lvlText w:val="o"/>
      <w:lvlJc w:val="left"/>
      <w:pPr>
        <w:tabs>
          <w:tab w:val="left" w:pos="1440"/>
        </w:tabs>
        <w:ind w:left="1440" w:hanging="360"/>
      </w:pPr>
      <w:rPr>
        <w:rFonts w:ascii="Courier New" w:hAnsi="Courier New" w:hint="default"/>
        <w:sz w:val="20"/>
      </w:rPr>
    </w:lvl>
    <w:lvl w:ilvl="2" w:tplc="4B6C00C0">
      <w:start w:val="1"/>
      <w:numFmt w:val="bullet"/>
      <w:lvlText w:val=""/>
      <w:lvlJc w:val="left"/>
      <w:pPr>
        <w:tabs>
          <w:tab w:val="left" w:pos="2160"/>
        </w:tabs>
        <w:ind w:left="2160" w:hanging="360"/>
      </w:pPr>
      <w:rPr>
        <w:rFonts w:ascii="Wingdings" w:hAnsi="Wingdings" w:hint="default"/>
        <w:sz w:val="20"/>
      </w:rPr>
    </w:lvl>
    <w:lvl w:ilvl="3" w:tplc="154670B6">
      <w:start w:val="1"/>
      <w:numFmt w:val="bullet"/>
      <w:lvlText w:val=""/>
      <w:lvlJc w:val="left"/>
      <w:pPr>
        <w:tabs>
          <w:tab w:val="left" w:pos="2880"/>
        </w:tabs>
        <w:ind w:left="2880" w:hanging="360"/>
      </w:pPr>
      <w:rPr>
        <w:rFonts w:ascii="Wingdings" w:hAnsi="Wingdings" w:hint="default"/>
        <w:sz w:val="20"/>
      </w:rPr>
    </w:lvl>
    <w:lvl w:ilvl="4" w:tplc="6CAC597E">
      <w:start w:val="1"/>
      <w:numFmt w:val="bullet"/>
      <w:lvlText w:val=""/>
      <w:lvlJc w:val="left"/>
      <w:pPr>
        <w:tabs>
          <w:tab w:val="left" w:pos="3600"/>
        </w:tabs>
        <w:ind w:left="3600" w:hanging="360"/>
      </w:pPr>
      <w:rPr>
        <w:rFonts w:ascii="Wingdings" w:hAnsi="Wingdings" w:hint="default"/>
        <w:sz w:val="20"/>
      </w:rPr>
    </w:lvl>
    <w:lvl w:ilvl="5" w:tplc="BD8E75C0">
      <w:start w:val="1"/>
      <w:numFmt w:val="bullet"/>
      <w:lvlText w:val=""/>
      <w:lvlJc w:val="left"/>
      <w:pPr>
        <w:tabs>
          <w:tab w:val="left" w:pos="4320"/>
        </w:tabs>
        <w:ind w:left="4320" w:hanging="360"/>
      </w:pPr>
      <w:rPr>
        <w:rFonts w:ascii="Wingdings" w:hAnsi="Wingdings" w:hint="default"/>
        <w:sz w:val="20"/>
      </w:rPr>
    </w:lvl>
    <w:lvl w:ilvl="6" w:tplc="B4E66A36">
      <w:start w:val="1"/>
      <w:numFmt w:val="bullet"/>
      <w:lvlText w:val=""/>
      <w:lvlJc w:val="left"/>
      <w:pPr>
        <w:tabs>
          <w:tab w:val="left" w:pos="5040"/>
        </w:tabs>
        <w:ind w:left="5040" w:hanging="360"/>
      </w:pPr>
      <w:rPr>
        <w:rFonts w:ascii="Wingdings" w:hAnsi="Wingdings" w:hint="default"/>
        <w:sz w:val="20"/>
      </w:rPr>
    </w:lvl>
    <w:lvl w:ilvl="7" w:tplc="35C65F42">
      <w:start w:val="1"/>
      <w:numFmt w:val="bullet"/>
      <w:lvlText w:val=""/>
      <w:lvlJc w:val="left"/>
      <w:pPr>
        <w:tabs>
          <w:tab w:val="left" w:pos="5760"/>
        </w:tabs>
        <w:ind w:left="5760" w:hanging="360"/>
      </w:pPr>
      <w:rPr>
        <w:rFonts w:ascii="Wingdings" w:hAnsi="Wingdings" w:hint="default"/>
        <w:sz w:val="20"/>
      </w:rPr>
    </w:lvl>
    <w:lvl w:ilvl="8" w:tplc="0332176C">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64FB4608"/>
    <w:multiLevelType w:val="hybridMultilevel"/>
    <w:tmpl w:val="BB682F52"/>
    <w:lvl w:ilvl="0" w:tplc="DF36D032">
      <w:start w:val="1"/>
      <w:numFmt w:val="bullet"/>
      <w:lvlText w:val=""/>
      <w:lvlJc w:val="left"/>
      <w:pPr>
        <w:ind w:left="720" w:hanging="360"/>
      </w:pPr>
      <w:rPr>
        <w:rFonts w:ascii="Symbol" w:hAnsi="Symbol" w:hint="default"/>
      </w:rPr>
    </w:lvl>
    <w:lvl w:ilvl="1" w:tplc="9A542710">
      <w:start w:val="1"/>
      <w:numFmt w:val="bullet"/>
      <w:lvlText w:val="o"/>
      <w:lvlJc w:val="left"/>
      <w:pPr>
        <w:ind w:left="1440" w:hanging="360"/>
      </w:pPr>
      <w:rPr>
        <w:rFonts w:ascii="Courier New" w:hAnsi="Courier New" w:cs="Courier New" w:hint="default"/>
      </w:rPr>
    </w:lvl>
    <w:lvl w:ilvl="2" w:tplc="0FB4F0A8">
      <w:start w:val="1"/>
      <w:numFmt w:val="bullet"/>
      <w:lvlText w:val=""/>
      <w:lvlJc w:val="left"/>
      <w:pPr>
        <w:ind w:left="2160" w:hanging="360"/>
      </w:pPr>
      <w:rPr>
        <w:rFonts w:ascii="Wingdings" w:hAnsi="Wingdings" w:hint="default"/>
      </w:rPr>
    </w:lvl>
    <w:lvl w:ilvl="3" w:tplc="19DA262E">
      <w:start w:val="1"/>
      <w:numFmt w:val="bullet"/>
      <w:lvlText w:val=""/>
      <w:lvlJc w:val="left"/>
      <w:pPr>
        <w:ind w:left="2880" w:hanging="360"/>
      </w:pPr>
      <w:rPr>
        <w:rFonts w:ascii="Symbol" w:hAnsi="Symbol" w:hint="default"/>
      </w:rPr>
    </w:lvl>
    <w:lvl w:ilvl="4" w:tplc="F9E4641A">
      <w:start w:val="1"/>
      <w:numFmt w:val="bullet"/>
      <w:lvlText w:val="o"/>
      <w:lvlJc w:val="left"/>
      <w:pPr>
        <w:ind w:left="3600" w:hanging="360"/>
      </w:pPr>
      <w:rPr>
        <w:rFonts w:ascii="Courier New" w:hAnsi="Courier New" w:cs="Courier New" w:hint="default"/>
      </w:rPr>
    </w:lvl>
    <w:lvl w:ilvl="5" w:tplc="D07E2F9E">
      <w:start w:val="1"/>
      <w:numFmt w:val="bullet"/>
      <w:lvlText w:val=""/>
      <w:lvlJc w:val="left"/>
      <w:pPr>
        <w:ind w:left="4320" w:hanging="360"/>
      </w:pPr>
      <w:rPr>
        <w:rFonts w:ascii="Wingdings" w:hAnsi="Wingdings" w:hint="default"/>
      </w:rPr>
    </w:lvl>
    <w:lvl w:ilvl="6" w:tplc="514895B0">
      <w:start w:val="1"/>
      <w:numFmt w:val="bullet"/>
      <w:lvlText w:val=""/>
      <w:lvlJc w:val="left"/>
      <w:pPr>
        <w:ind w:left="5040" w:hanging="360"/>
      </w:pPr>
      <w:rPr>
        <w:rFonts w:ascii="Symbol" w:hAnsi="Symbol" w:hint="default"/>
      </w:rPr>
    </w:lvl>
    <w:lvl w:ilvl="7" w:tplc="FB221188">
      <w:start w:val="1"/>
      <w:numFmt w:val="bullet"/>
      <w:lvlText w:val="o"/>
      <w:lvlJc w:val="left"/>
      <w:pPr>
        <w:ind w:left="5760" w:hanging="360"/>
      </w:pPr>
      <w:rPr>
        <w:rFonts w:ascii="Courier New" w:hAnsi="Courier New" w:cs="Courier New" w:hint="default"/>
      </w:rPr>
    </w:lvl>
    <w:lvl w:ilvl="8" w:tplc="EB5CEC60">
      <w:start w:val="1"/>
      <w:numFmt w:val="bullet"/>
      <w:lvlText w:val=""/>
      <w:lvlJc w:val="left"/>
      <w:pPr>
        <w:ind w:left="6480" w:hanging="360"/>
      </w:pPr>
      <w:rPr>
        <w:rFonts w:ascii="Wingdings" w:hAnsi="Wingdings" w:hint="default"/>
      </w:rPr>
    </w:lvl>
  </w:abstractNum>
  <w:abstractNum w:abstractNumId="30" w15:restartNumberingAfterBreak="0">
    <w:nsid w:val="65D43E02"/>
    <w:multiLevelType w:val="hybridMultilevel"/>
    <w:tmpl w:val="27FC635A"/>
    <w:lvl w:ilvl="0" w:tplc="EFFE8840">
      <w:start w:val="1"/>
      <w:numFmt w:val="bullet"/>
      <w:lvlText w:val="·"/>
      <w:lvlJc w:val="left"/>
      <w:pPr>
        <w:ind w:left="360" w:hanging="360"/>
      </w:pPr>
      <w:rPr>
        <w:rFonts w:ascii="Symbol" w:eastAsia="Symbol" w:hAnsi="Symbol" w:cs="Symbol"/>
        <w:color w:val="auto"/>
      </w:rPr>
    </w:lvl>
    <w:lvl w:ilvl="1" w:tplc="7C5E8D30">
      <w:start w:val="1"/>
      <w:numFmt w:val="bullet"/>
      <w:lvlText w:val="o"/>
      <w:lvlJc w:val="left"/>
      <w:pPr>
        <w:ind w:left="720" w:hanging="360"/>
      </w:pPr>
      <w:rPr>
        <w:rFonts w:ascii="Courier New" w:eastAsia="Courier New" w:hAnsi="Courier New" w:cs="Courier New"/>
      </w:rPr>
    </w:lvl>
    <w:lvl w:ilvl="2" w:tplc="D0724076">
      <w:start w:val="1"/>
      <w:numFmt w:val="bullet"/>
      <w:lvlText w:val="§"/>
      <w:lvlJc w:val="left"/>
      <w:pPr>
        <w:ind w:left="1080" w:hanging="360"/>
      </w:pPr>
      <w:rPr>
        <w:rFonts w:ascii="Wingdings" w:eastAsia="Wingdings" w:hAnsi="Wingdings" w:cs="Wingdings"/>
      </w:rPr>
    </w:lvl>
    <w:lvl w:ilvl="3" w:tplc="617AE4EE">
      <w:start w:val="1"/>
      <w:numFmt w:val="bullet"/>
      <w:lvlText w:val="·"/>
      <w:lvlJc w:val="left"/>
      <w:pPr>
        <w:ind w:left="1440" w:hanging="360"/>
      </w:pPr>
      <w:rPr>
        <w:rFonts w:ascii="Symbol" w:eastAsia="Symbol" w:hAnsi="Symbol" w:cs="Symbol"/>
      </w:rPr>
    </w:lvl>
    <w:lvl w:ilvl="4" w:tplc="42203C2E">
      <w:start w:val="1"/>
      <w:numFmt w:val="bullet"/>
      <w:lvlText w:val="¨"/>
      <w:lvlJc w:val="left"/>
      <w:pPr>
        <w:ind w:left="1800" w:hanging="360"/>
      </w:pPr>
      <w:rPr>
        <w:rFonts w:ascii="Symbol" w:eastAsia="Symbol" w:hAnsi="Symbol" w:cs="Symbol"/>
      </w:rPr>
    </w:lvl>
    <w:lvl w:ilvl="5" w:tplc="2A2C5412">
      <w:start w:val="1"/>
      <w:numFmt w:val="bullet"/>
      <w:lvlText w:val="Ø"/>
      <w:lvlJc w:val="left"/>
      <w:pPr>
        <w:ind w:left="2160" w:hanging="360"/>
      </w:pPr>
      <w:rPr>
        <w:rFonts w:ascii="Wingdings" w:eastAsia="Wingdings" w:hAnsi="Wingdings" w:cs="Wingdings"/>
      </w:rPr>
    </w:lvl>
    <w:lvl w:ilvl="6" w:tplc="8D627FBE">
      <w:start w:val="1"/>
      <w:numFmt w:val="bullet"/>
      <w:lvlText w:val="§"/>
      <w:lvlJc w:val="left"/>
      <w:pPr>
        <w:ind w:left="2520" w:hanging="360"/>
      </w:pPr>
      <w:rPr>
        <w:rFonts w:ascii="Wingdings" w:eastAsia="Wingdings" w:hAnsi="Wingdings" w:cs="Wingdings"/>
      </w:rPr>
    </w:lvl>
    <w:lvl w:ilvl="7" w:tplc="3E2EBB38">
      <w:start w:val="1"/>
      <w:numFmt w:val="bullet"/>
      <w:lvlText w:val="·"/>
      <w:lvlJc w:val="left"/>
      <w:pPr>
        <w:ind w:left="2880" w:hanging="360"/>
      </w:pPr>
      <w:rPr>
        <w:rFonts w:ascii="Symbol" w:eastAsia="Symbol" w:hAnsi="Symbol" w:cs="Symbol"/>
      </w:rPr>
    </w:lvl>
    <w:lvl w:ilvl="8" w:tplc="E1DC4BAA">
      <w:start w:val="1"/>
      <w:numFmt w:val="bullet"/>
      <w:lvlText w:val="¨"/>
      <w:lvlJc w:val="left"/>
      <w:pPr>
        <w:ind w:left="3240" w:hanging="360"/>
      </w:pPr>
      <w:rPr>
        <w:rFonts w:ascii="Symbol" w:eastAsia="Symbol" w:hAnsi="Symbol" w:cs="Symbol"/>
      </w:rPr>
    </w:lvl>
  </w:abstractNum>
  <w:abstractNum w:abstractNumId="31" w15:restartNumberingAfterBreak="0">
    <w:nsid w:val="67840E7C"/>
    <w:multiLevelType w:val="hybridMultilevel"/>
    <w:tmpl w:val="A28C6958"/>
    <w:lvl w:ilvl="0" w:tplc="BE3CB3AC">
      <w:start w:val="1"/>
      <w:numFmt w:val="bullet"/>
      <w:lvlText w:val=""/>
      <w:lvlJc w:val="left"/>
      <w:pPr>
        <w:ind w:left="720" w:hanging="360"/>
      </w:pPr>
      <w:rPr>
        <w:rFonts w:ascii="Symbol" w:hAnsi="Symbol" w:hint="default"/>
        <w:color w:val="auto"/>
      </w:rPr>
    </w:lvl>
    <w:lvl w:ilvl="1" w:tplc="69A096B2">
      <w:start w:val="1"/>
      <w:numFmt w:val="bullet"/>
      <w:lvlText w:val="o"/>
      <w:lvlJc w:val="left"/>
      <w:pPr>
        <w:ind w:left="1440" w:hanging="360"/>
      </w:pPr>
      <w:rPr>
        <w:rFonts w:ascii="Courier New" w:hAnsi="Courier New" w:cs="Courier New" w:hint="default"/>
      </w:rPr>
    </w:lvl>
    <w:lvl w:ilvl="2" w:tplc="93CC7BDA">
      <w:start w:val="1"/>
      <w:numFmt w:val="bullet"/>
      <w:lvlText w:val=""/>
      <w:lvlJc w:val="left"/>
      <w:pPr>
        <w:ind w:left="2160" w:hanging="360"/>
      </w:pPr>
      <w:rPr>
        <w:rFonts w:ascii="Wingdings" w:hAnsi="Wingdings" w:hint="default"/>
      </w:rPr>
    </w:lvl>
    <w:lvl w:ilvl="3" w:tplc="EB607876">
      <w:start w:val="1"/>
      <w:numFmt w:val="bullet"/>
      <w:lvlText w:val=""/>
      <w:lvlJc w:val="left"/>
      <w:pPr>
        <w:ind w:left="2880" w:hanging="360"/>
      </w:pPr>
      <w:rPr>
        <w:rFonts w:ascii="Symbol" w:hAnsi="Symbol" w:hint="default"/>
      </w:rPr>
    </w:lvl>
    <w:lvl w:ilvl="4" w:tplc="E228C122">
      <w:start w:val="1"/>
      <w:numFmt w:val="bullet"/>
      <w:lvlText w:val="o"/>
      <w:lvlJc w:val="left"/>
      <w:pPr>
        <w:ind w:left="3600" w:hanging="360"/>
      </w:pPr>
      <w:rPr>
        <w:rFonts w:ascii="Courier New" w:hAnsi="Courier New" w:cs="Courier New" w:hint="default"/>
      </w:rPr>
    </w:lvl>
    <w:lvl w:ilvl="5" w:tplc="B40006F8">
      <w:start w:val="1"/>
      <w:numFmt w:val="bullet"/>
      <w:lvlText w:val=""/>
      <w:lvlJc w:val="left"/>
      <w:pPr>
        <w:ind w:left="4320" w:hanging="360"/>
      </w:pPr>
      <w:rPr>
        <w:rFonts w:ascii="Wingdings" w:hAnsi="Wingdings" w:hint="default"/>
      </w:rPr>
    </w:lvl>
    <w:lvl w:ilvl="6" w:tplc="93AA599A">
      <w:start w:val="1"/>
      <w:numFmt w:val="bullet"/>
      <w:lvlText w:val=""/>
      <w:lvlJc w:val="left"/>
      <w:pPr>
        <w:ind w:left="5040" w:hanging="360"/>
      </w:pPr>
      <w:rPr>
        <w:rFonts w:ascii="Symbol" w:hAnsi="Symbol" w:hint="default"/>
      </w:rPr>
    </w:lvl>
    <w:lvl w:ilvl="7" w:tplc="F864AE28">
      <w:start w:val="1"/>
      <w:numFmt w:val="bullet"/>
      <w:lvlText w:val="o"/>
      <w:lvlJc w:val="left"/>
      <w:pPr>
        <w:ind w:left="5760" w:hanging="360"/>
      </w:pPr>
      <w:rPr>
        <w:rFonts w:ascii="Courier New" w:hAnsi="Courier New" w:cs="Courier New" w:hint="default"/>
      </w:rPr>
    </w:lvl>
    <w:lvl w:ilvl="8" w:tplc="AEAC9C44">
      <w:start w:val="1"/>
      <w:numFmt w:val="bullet"/>
      <w:lvlText w:val=""/>
      <w:lvlJc w:val="left"/>
      <w:pPr>
        <w:ind w:left="6480" w:hanging="360"/>
      </w:pPr>
      <w:rPr>
        <w:rFonts w:ascii="Wingdings" w:hAnsi="Wingdings" w:hint="default"/>
      </w:rPr>
    </w:lvl>
  </w:abstractNum>
  <w:abstractNum w:abstractNumId="32" w15:restartNumberingAfterBreak="0">
    <w:nsid w:val="678F3717"/>
    <w:multiLevelType w:val="hybridMultilevel"/>
    <w:tmpl w:val="54CCA1AA"/>
    <w:lvl w:ilvl="0" w:tplc="62E20B16">
      <w:start w:val="1"/>
      <w:numFmt w:val="lowerLetter"/>
      <w:lvlText w:val="%1."/>
      <w:lvlJc w:val="left"/>
      <w:pPr>
        <w:ind w:left="944" w:hanging="360"/>
      </w:pPr>
      <w:rPr>
        <w:rFonts w:ascii="Arial" w:eastAsia="Arial" w:hAnsi="Arial" w:cs="Arial" w:hint="default"/>
        <w:b w:val="0"/>
        <w:bCs w:val="0"/>
        <w:i w:val="0"/>
        <w:iCs w:val="0"/>
        <w:spacing w:val="-1"/>
        <w:sz w:val="24"/>
        <w:szCs w:val="24"/>
        <w:lang w:val="ro-RO" w:eastAsia="en-US" w:bidi="ar-SA"/>
      </w:rPr>
    </w:lvl>
    <w:lvl w:ilvl="1" w:tplc="B23EA91C">
      <w:start w:val="1"/>
      <w:numFmt w:val="bullet"/>
      <w:lvlText w:val="•"/>
      <w:lvlJc w:val="left"/>
      <w:pPr>
        <w:ind w:left="1832" w:hanging="360"/>
      </w:pPr>
      <w:rPr>
        <w:rFonts w:hint="default"/>
        <w:lang w:val="ro-RO" w:eastAsia="en-US" w:bidi="ar-SA"/>
      </w:rPr>
    </w:lvl>
    <w:lvl w:ilvl="2" w:tplc="4C4ED9F6">
      <w:start w:val="1"/>
      <w:numFmt w:val="bullet"/>
      <w:lvlText w:val="•"/>
      <w:lvlJc w:val="left"/>
      <w:pPr>
        <w:ind w:left="2725" w:hanging="360"/>
      </w:pPr>
      <w:rPr>
        <w:rFonts w:hint="default"/>
        <w:lang w:val="ro-RO" w:eastAsia="en-US" w:bidi="ar-SA"/>
      </w:rPr>
    </w:lvl>
    <w:lvl w:ilvl="3" w:tplc="753E5796">
      <w:start w:val="1"/>
      <w:numFmt w:val="bullet"/>
      <w:lvlText w:val="•"/>
      <w:lvlJc w:val="left"/>
      <w:pPr>
        <w:ind w:left="3618" w:hanging="360"/>
      </w:pPr>
      <w:rPr>
        <w:rFonts w:hint="default"/>
        <w:lang w:val="ro-RO" w:eastAsia="en-US" w:bidi="ar-SA"/>
      </w:rPr>
    </w:lvl>
    <w:lvl w:ilvl="4" w:tplc="793EBF3A">
      <w:start w:val="1"/>
      <w:numFmt w:val="bullet"/>
      <w:lvlText w:val="•"/>
      <w:lvlJc w:val="left"/>
      <w:pPr>
        <w:ind w:left="4510" w:hanging="360"/>
      </w:pPr>
      <w:rPr>
        <w:rFonts w:hint="default"/>
        <w:lang w:val="ro-RO" w:eastAsia="en-US" w:bidi="ar-SA"/>
      </w:rPr>
    </w:lvl>
    <w:lvl w:ilvl="5" w:tplc="9DE62054">
      <w:start w:val="1"/>
      <w:numFmt w:val="bullet"/>
      <w:lvlText w:val="•"/>
      <w:lvlJc w:val="left"/>
      <w:pPr>
        <w:ind w:left="5403" w:hanging="360"/>
      </w:pPr>
      <w:rPr>
        <w:rFonts w:hint="default"/>
        <w:lang w:val="ro-RO" w:eastAsia="en-US" w:bidi="ar-SA"/>
      </w:rPr>
    </w:lvl>
    <w:lvl w:ilvl="6" w:tplc="9C18B2FC">
      <w:start w:val="1"/>
      <w:numFmt w:val="bullet"/>
      <w:lvlText w:val="•"/>
      <w:lvlJc w:val="left"/>
      <w:pPr>
        <w:ind w:left="6296" w:hanging="360"/>
      </w:pPr>
      <w:rPr>
        <w:rFonts w:hint="default"/>
        <w:lang w:val="ro-RO" w:eastAsia="en-US" w:bidi="ar-SA"/>
      </w:rPr>
    </w:lvl>
    <w:lvl w:ilvl="7" w:tplc="F818493C">
      <w:start w:val="1"/>
      <w:numFmt w:val="bullet"/>
      <w:lvlText w:val="•"/>
      <w:lvlJc w:val="left"/>
      <w:pPr>
        <w:ind w:left="7188" w:hanging="360"/>
      </w:pPr>
      <w:rPr>
        <w:rFonts w:hint="default"/>
        <w:lang w:val="ro-RO" w:eastAsia="en-US" w:bidi="ar-SA"/>
      </w:rPr>
    </w:lvl>
    <w:lvl w:ilvl="8" w:tplc="DE8882D2">
      <w:start w:val="1"/>
      <w:numFmt w:val="bullet"/>
      <w:lvlText w:val="•"/>
      <w:lvlJc w:val="left"/>
      <w:pPr>
        <w:ind w:left="8081" w:hanging="360"/>
      </w:pPr>
      <w:rPr>
        <w:rFonts w:hint="default"/>
        <w:lang w:val="ro-RO" w:eastAsia="en-US" w:bidi="ar-SA"/>
      </w:rPr>
    </w:lvl>
  </w:abstractNum>
  <w:abstractNum w:abstractNumId="33" w15:restartNumberingAfterBreak="0">
    <w:nsid w:val="689F7467"/>
    <w:multiLevelType w:val="hybridMultilevel"/>
    <w:tmpl w:val="A33828CC"/>
    <w:lvl w:ilvl="0" w:tplc="7DCC697E">
      <w:start w:val="1"/>
      <w:numFmt w:val="bullet"/>
      <w:lvlText w:val=""/>
      <w:lvlJc w:val="left"/>
      <w:pPr>
        <w:ind w:left="720" w:hanging="360"/>
      </w:pPr>
      <w:rPr>
        <w:rFonts w:ascii="Symbol" w:hAnsi="Symbol" w:hint="default"/>
        <w:color w:val="auto"/>
      </w:rPr>
    </w:lvl>
    <w:lvl w:ilvl="1" w:tplc="9FC283E0">
      <w:start w:val="1"/>
      <w:numFmt w:val="bullet"/>
      <w:lvlText w:val="o"/>
      <w:lvlJc w:val="left"/>
      <w:pPr>
        <w:ind w:left="1440" w:hanging="360"/>
      </w:pPr>
      <w:rPr>
        <w:rFonts w:ascii="Courier New" w:hAnsi="Courier New" w:cs="Courier New" w:hint="default"/>
      </w:rPr>
    </w:lvl>
    <w:lvl w:ilvl="2" w:tplc="A05ECC80">
      <w:start w:val="1"/>
      <w:numFmt w:val="bullet"/>
      <w:lvlText w:val=""/>
      <w:lvlJc w:val="left"/>
      <w:pPr>
        <w:ind w:left="2160" w:hanging="360"/>
      </w:pPr>
      <w:rPr>
        <w:rFonts w:ascii="Wingdings" w:hAnsi="Wingdings" w:hint="default"/>
      </w:rPr>
    </w:lvl>
    <w:lvl w:ilvl="3" w:tplc="CF78CA70">
      <w:start w:val="1"/>
      <w:numFmt w:val="bullet"/>
      <w:lvlText w:val=""/>
      <w:lvlJc w:val="left"/>
      <w:pPr>
        <w:ind w:left="2880" w:hanging="360"/>
      </w:pPr>
      <w:rPr>
        <w:rFonts w:ascii="Symbol" w:hAnsi="Symbol" w:hint="default"/>
      </w:rPr>
    </w:lvl>
    <w:lvl w:ilvl="4" w:tplc="E90E6064">
      <w:start w:val="1"/>
      <w:numFmt w:val="bullet"/>
      <w:lvlText w:val="o"/>
      <w:lvlJc w:val="left"/>
      <w:pPr>
        <w:ind w:left="3600" w:hanging="360"/>
      </w:pPr>
      <w:rPr>
        <w:rFonts w:ascii="Courier New" w:hAnsi="Courier New" w:cs="Courier New" w:hint="default"/>
      </w:rPr>
    </w:lvl>
    <w:lvl w:ilvl="5" w:tplc="3848A32A">
      <w:start w:val="1"/>
      <w:numFmt w:val="bullet"/>
      <w:lvlText w:val=""/>
      <w:lvlJc w:val="left"/>
      <w:pPr>
        <w:ind w:left="4320" w:hanging="360"/>
      </w:pPr>
      <w:rPr>
        <w:rFonts w:ascii="Wingdings" w:hAnsi="Wingdings" w:hint="default"/>
      </w:rPr>
    </w:lvl>
    <w:lvl w:ilvl="6" w:tplc="16C04834">
      <w:start w:val="1"/>
      <w:numFmt w:val="bullet"/>
      <w:lvlText w:val=""/>
      <w:lvlJc w:val="left"/>
      <w:pPr>
        <w:ind w:left="5040" w:hanging="360"/>
      </w:pPr>
      <w:rPr>
        <w:rFonts w:ascii="Symbol" w:hAnsi="Symbol" w:hint="default"/>
      </w:rPr>
    </w:lvl>
    <w:lvl w:ilvl="7" w:tplc="6C1AB538">
      <w:start w:val="1"/>
      <w:numFmt w:val="bullet"/>
      <w:lvlText w:val="o"/>
      <w:lvlJc w:val="left"/>
      <w:pPr>
        <w:ind w:left="5760" w:hanging="360"/>
      </w:pPr>
      <w:rPr>
        <w:rFonts w:ascii="Courier New" w:hAnsi="Courier New" w:cs="Courier New" w:hint="default"/>
      </w:rPr>
    </w:lvl>
    <w:lvl w:ilvl="8" w:tplc="CB2023D2">
      <w:start w:val="1"/>
      <w:numFmt w:val="bullet"/>
      <w:lvlText w:val=""/>
      <w:lvlJc w:val="left"/>
      <w:pPr>
        <w:ind w:left="6480" w:hanging="360"/>
      </w:pPr>
      <w:rPr>
        <w:rFonts w:ascii="Wingdings" w:hAnsi="Wingdings" w:hint="default"/>
      </w:rPr>
    </w:lvl>
  </w:abstractNum>
  <w:abstractNum w:abstractNumId="34" w15:restartNumberingAfterBreak="0">
    <w:nsid w:val="6A9C3282"/>
    <w:multiLevelType w:val="hybridMultilevel"/>
    <w:tmpl w:val="A9327ED2"/>
    <w:lvl w:ilvl="0" w:tplc="DA16F638">
      <w:start w:val="1"/>
      <w:numFmt w:val="lowerRoman"/>
      <w:lvlText w:val="%1."/>
      <w:lvlJc w:val="left"/>
      <w:pPr>
        <w:ind w:left="301" w:hanging="183"/>
      </w:pPr>
      <w:rPr>
        <w:rFonts w:ascii="Arial" w:eastAsia="Arial" w:hAnsi="Arial" w:cs="Arial" w:hint="default"/>
        <w:b w:val="0"/>
        <w:bCs w:val="0"/>
        <w:i w:val="0"/>
        <w:iCs w:val="0"/>
        <w:spacing w:val="-1"/>
        <w:sz w:val="24"/>
        <w:szCs w:val="24"/>
        <w:lang w:val="ro-RO" w:eastAsia="en-US" w:bidi="ar-SA"/>
      </w:rPr>
    </w:lvl>
    <w:lvl w:ilvl="1" w:tplc="55FAE8CE">
      <w:start w:val="1"/>
      <w:numFmt w:val="bullet"/>
      <w:lvlText w:val="•"/>
      <w:lvlJc w:val="left"/>
      <w:pPr>
        <w:ind w:left="1256" w:hanging="183"/>
      </w:pPr>
      <w:rPr>
        <w:rFonts w:hint="default"/>
        <w:lang w:val="ro-RO" w:eastAsia="en-US" w:bidi="ar-SA"/>
      </w:rPr>
    </w:lvl>
    <w:lvl w:ilvl="2" w:tplc="A606B452">
      <w:start w:val="1"/>
      <w:numFmt w:val="bullet"/>
      <w:lvlText w:val="•"/>
      <w:lvlJc w:val="left"/>
      <w:pPr>
        <w:ind w:left="2213" w:hanging="183"/>
      </w:pPr>
      <w:rPr>
        <w:rFonts w:hint="default"/>
        <w:lang w:val="ro-RO" w:eastAsia="en-US" w:bidi="ar-SA"/>
      </w:rPr>
    </w:lvl>
    <w:lvl w:ilvl="3" w:tplc="4E4406A0">
      <w:start w:val="1"/>
      <w:numFmt w:val="bullet"/>
      <w:lvlText w:val="•"/>
      <w:lvlJc w:val="left"/>
      <w:pPr>
        <w:ind w:left="3170" w:hanging="183"/>
      </w:pPr>
      <w:rPr>
        <w:rFonts w:hint="default"/>
        <w:lang w:val="ro-RO" w:eastAsia="en-US" w:bidi="ar-SA"/>
      </w:rPr>
    </w:lvl>
    <w:lvl w:ilvl="4" w:tplc="7ED4F6CA">
      <w:start w:val="1"/>
      <w:numFmt w:val="bullet"/>
      <w:lvlText w:val="•"/>
      <w:lvlJc w:val="left"/>
      <w:pPr>
        <w:ind w:left="4126" w:hanging="183"/>
      </w:pPr>
      <w:rPr>
        <w:rFonts w:hint="default"/>
        <w:lang w:val="ro-RO" w:eastAsia="en-US" w:bidi="ar-SA"/>
      </w:rPr>
    </w:lvl>
    <w:lvl w:ilvl="5" w:tplc="35B24D3C">
      <w:start w:val="1"/>
      <w:numFmt w:val="bullet"/>
      <w:lvlText w:val="•"/>
      <w:lvlJc w:val="left"/>
      <w:pPr>
        <w:ind w:left="5083" w:hanging="183"/>
      </w:pPr>
      <w:rPr>
        <w:rFonts w:hint="default"/>
        <w:lang w:val="ro-RO" w:eastAsia="en-US" w:bidi="ar-SA"/>
      </w:rPr>
    </w:lvl>
    <w:lvl w:ilvl="6" w:tplc="53D68DD0">
      <w:start w:val="1"/>
      <w:numFmt w:val="bullet"/>
      <w:lvlText w:val="•"/>
      <w:lvlJc w:val="left"/>
      <w:pPr>
        <w:ind w:left="6040" w:hanging="183"/>
      </w:pPr>
      <w:rPr>
        <w:rFonts w:hint="default"/>
        <w:lang w:val="ro-RO" w:eastAsia="en-US" w:bidi="ar-SA"/>
      </w:rPr>
    </w:lvl>
    <w:lvl w:ilvl="7" w:tplc="0868CACA">
      <w:start w:val="1"/>
      <w:numFmt w:val="bullet"/>
      <w:lvlText w:val="•"/>
      <w:lvlJc w:val="left"/>
      <w:pPr>
        <w:ind w:left="6996" w:hanging="183"/>
      </w:pPr>
      <w:rPr>
        <w:rFonts w:hint="default"/>
        <w:lang w:val="ro-RO" w:eastAsia="en-US" w:bidi="ar-SA"/>
      </w:rPr>
    </w:lvl>
    <w:lvl w:ilvl="8" w:tplc="5D503ED4">
      <w:start w:val="1"/>
      <w:numFmt w:val="bullet"/>
      <w:lvlText w:val="•"/>
      <w:lvlJc w:val="left"/>
      <w:pPr>
        <w:ind w:left="7953" w:hanging="183"/>
      </w:pPr>
      <w:rPr>
        <w:rFonts w:hint="default"/>
        <w:lang w:val="ro-RO" w:eastAsia="en-US" w:bidi="ar-SA"/>
      </w:rPr>
    </w:lvl>
  </w:abstractNum>
  <w:abstractNum w:abstractNumId="35" w15:restartNumberingAfterBreak="0">
    <w:nsid w:val="6AA92BD9"/>
    <w:multiLevelType w:val="hybridMultilevel"/>
    <w:tmpl w:val="A116540E"/>
    <w:lvl w:ilvl="0" w:tplc="015A3FC4">
      <w:start w:val="1"/>
      <w:numFmt w:val="bullet"/>
      <w:lvlText w:val=""/>
      <w:lvlJc w:val="left"/>
      <w:pPr>
        <w:ind w:left="720" w:hanging="360"/>
      </w:pPr>
      <w:rPr>
        <w:rFonts w:ascii="Symbol" w:hAnsi="Symbol" w:hint="default"/>
        <w:color w:val="auto"/>
      </w:rPr>
    </w:lvl>
    <w:lvl w:ilvl="1" w:tplc="9ED8519C">
      <w:start w:val="1"/>
      <w:numFmt w:val="bullet"/>
      <w:lvlText w:val="o"/>
      <w:lvlJc w:val="left"/>
      <w:pPr>
        <w:ind w:left="1440" w:hanging="360"/>
      </w:pPr>
      <w:rPr>
        <w:rFonts w:ascii="Courier New" w:hAnsi="Courier New" w:cs="Courier New" w:hint="default"/>
      </w:rPr>
    </w:lvl>
    <w:lvl w:ilvl="2" w:tplc="4FB66158">
      <w:start w:val="1"/>
      <w:numFmt w:val="bullet"/>
      <w:lvlText w:val=""/>
      <w:lvlJc w:val="left"/>
      <w:pPr>
        <w:ind w:left="2160" w:hanging="360"/>
      </w:pPr>
      <w:rPr>
        <w:rFonts w:ascii="Wingdings" w:hAnsi="Wingdings" w:hint="default"/>
      </w:rPr>
    </w:lvl>
    <w:lvl w:ilvl="3" w:tplc="D7AC8654">
      <w:start w:val="1"/>
      <w:numFmt w:val="bullet"/>
      <w:lvlText w:val=""/>
      <w:lvlJc w:val="left"/>
      <w:pPr>
        <w:ind w:left="2880" w:hanging="360"/>
      </w:pPr>
      <w:rPr>
        <w:rFonts w:ascii="Symbol" w:hAnsi="Symbol" w:hint="default"/>
      </w:rPr>
    </w:lvl>
    <w:lvl w:ilvl="4" w:tplc="AA308DFC">
      <w:start w:val="1"/>
      <w:numFmt w:val="bullet"/>
      <w:lvlText w:val="o"/>
      <w:lvlJc w:val="left"/>
      <w:pPr>
        <w:ind w:left="3600" w:hanging="360"/>
      </w:pPr>
      <w:rPr>
        <w:rFonts w:ascii="Courier New" w:hAnsi="Courier New" w:cs="Courier New" w:hint="default"/>
      </w:rPr>
    </w:lvl>
    <w:lvl w:ilvl="5" w:tplc="80BAC470">
      <w:start w:val="1"/>
      <w:numFmt w:val="bullet"/>
      <w:lvlText w:val=""/>
      <w:lvlJc w:val="left"/>
      <w:pPr>
        <w:ind w:left="4320" w:hanging="360"/>
      </w:pPr>
      <w:rPr>
        <w:rFonts w:ascii="Wingdings" w:hAnsi="Wingdings" w:hint="default"/>
      </w:rPr>
    </w:lvl>
    <w:lvl w:ilvl="6" w:tplc="7CB6C30C">
      <w:start w:val="1"/>
      <w:numFmt w:val="bullet"/>
      <w:lvlText w:val=""/>
      <w:lvlJc w:val="left"/>
      <w:pPr>
        <w:ind w:left="5040" w:hanging="360"/>
      </w:pPr>
      <w:rPr>
        <w:rFonts w:ascii="Symbol" w:hAnsi="Symbol" w:hint="default"/>
      </w:rPr>
    </w:lvl>
    <w:lvl w:ilvl="7" w:tplc="59B6ECAE">
      <w:start w:val="1"/>
      <w:numFmt w:val="bullet"/>
      <w:lvlText w:val="o"/>
      <w:lvlJc w:val="left"/>
      <w:pPr>
        <w:ind w:left="5760" w:hanging="360"/>
      </w:pPr>
      <w:rPr>
        <w:rFonts w:ascii="Courier New" w:hAnsi="Courier New" w:cs="Courier New" w:hint="default"/>
      </w:rPr>
    </w:lvl>
    <w:lvl w:ilvl="8" w:tplc="7CAC630C">
      <w:start w:val="1"/>
      <w:numFmt w:val="bullet"/>
      <w:lvlText w:val=""/>
      <w:lvlJc w:val="left"/>
      <w:pPr>
        <w:ind w:left="6480" w:hanging="360"/>
      </w:pPr>
      <w:rPr>
        <w:rFonts w:ascii="Wingdings" w:hAnsi="Wingdings" w:hint="default"/>
      </w:rPr>
    </w:lvl>
  </w:abstractNum>
  <w:abstractNum w:abstractNumId="36" w15:restartNumberingAfterBreak="0">
    <w:nsid w:val="6D5409EB"/>
    <w:multiLevelType w:val="hybridMultilevel"/>
    <w:tmpl w:val="7B8E7536"/>
    <w:lvl w:ilvl="0" w:tplc="29807258">
      <w:start w:val="1"/>
      <w:numFmt w:val="bullet"/>
      <w:lvlText w:val=""/>
      <w:lvlJc w:val="left"/>
      <w:pPr>
        <w:ind w:left="720" w:hanging="360"/>
      </w:pPr>
      <w:rPr>
        <w:rFonts w:ascii="Symbol" w:hAnsi="Symbol" w:hint="default"/>
        <w:color w:val="auto"/>
      </w:rPr>
    </w:lvl>
    <w:lvl w:ilvl="1" w:tplc="26D066F8">
      <w:start w:val="1"/>
      <w:numFmt w:val="bullet"/>
      <w:lvlText w:val="o"/>
      <w:lvlJc w:val="left"/>
      <w:pPr>
        <w:ind w:left="1440" w:hanging="360"/>
      </w:pPr>
      <w:rPr>
        <w:rFonts w:ascii="Courier New" w:hAnsi="Courier New" w:cs="Courier New" w:hint="default"/>
      </w:rPr>
    </w:lvl>
    <w:lvl w:ilvl="2" w:tplc="B2AC235E">
      <w:start w:val="1"/>
      <w:numFmt w:val="bullet"/>
      <w:lvlText w:val=""/>
      <w:lvlJc w:val="left"/>
      <w:pPr>
        <w:ind w:left="2160" w:hanging="360"/>
      </w:pPr>
      <w:rPr>
        <w:rFonts w:ascii="Wingdings" w:hAnsi="Wingdings" w:hint="default"/>
      </w:rPr>
    </w:lvl>
    <w:lvl w:ilvl="3" w:tplc="264CA916">
      <w:start w:val="1"/>
      <w:numFmt w:val="bullet"/>
      <w:lvlText w:val=""/>
      <w:lvlJc w:val="left"/>
      <w:pPr>
        <w:ind w:left="2880" w:hanging="360"/>
      </w:pPr>
      <w:rPr>
        <w:rFonts w:ascii="Symbol" w:hAnsi="Symbol" w:hint="default"/>
      </w:rPr>
    </w:lvl>
    <w:lvl w:ilvl="4" w:tplc="39BA1766">
      <w:start w:val="1"/>
      <w:numFmt w:val="bullet"/>
      <w:lvlText w:val="o"/>
      <w:lvlJc w:val="left"/>
      <w:pPr>
        <w:ind w:left="3600" w:hanging="360"/>
      </w:pPr>
      <w:rPr>
        <w:rFonts w:ascii="Courier New" w:hAnsi="Courier New" w:cs="Courier New" w:hint="default"/>
      </w:rPr>
    </w:lvl>
    <w:lvl w:ilvl="5" w:tplc="03263D7A">
      <w:start w:val="1"/>
      <w:numFmt w:val="bullet"/>
      <w:lvlText w:val=""/>
      <w:lvlJc w:val="left"/>
      <w:pPr>
        <w:ind w:left="4320" w:hanging="360"/>
      </w:pPr>
      <w:rPr>
        <w:rFonts w:ascii="Wingdings" w:hAnsi="Wingdings" w:hint="default"/>
      </w:rPr>
    </w:lvl>
    <w:lvl w:ilvl="6" w:tplc="003ECCD2">
      <w:start w:val="1"/>
      <w:numFmt w:val="bullet"/>
      <w:lvlText w:val=""/>
      <w:lvlJc w:val="left"/>
      <w:pPr>
        <w:ind w:left="5040" w:hanging="360"/>
      </w:pPr>
      <w:rPr>
        <w:rFonts w:ascii="Symbol" w:hAnsi="Symbol" w:hint="default"/>
      </w:rPr>
    </w:lvl>
    <w:lvl w:ilvl="7" w:tplc="1F00C6F0">
      <w:start w:val="1"/>
      <w:numFmt w:val="bullet"/>
      <w:lvlText w:val="o"/>
      <w:lvlJc w:val="left"/>
      <w:pPr>
        <w:ind w:left="5760" w:hanging="360"/>
      </w:pPr>
      <w:rPr>
        <w:rFonts w:ascii="Courier New" w:hAnsi="Courier New" w:cs="Courier New" w:hint="default"/>
      </w:rPr>
    </w:lvl>
    <w:lvl w:ilvl="8" w:tplc="776E4906">
      <w:start w:val="1"/>
      <w:numFmt w:val="bullet"/>
      <w:lvlText w:val=""/>
      <w:lvlJc w:val="left"/>
      <w:pPr>
        <w:ind w:left="6480" w:hanging="360"/>
      </w:pPr>
      <w:rPr>
        <w:rFonts w:ascii="Wingdings" w:hAnsi="Wingdings" w:hint="default"/>
      </w:rPr>
    </w:lvl>
  </w:abstractNum>
  <w:abstractNum w:abstractNumId="37" w15:restartNumberingAfterBreak="0">
    <w:nsid w:val="6EF7573D"/>
    <w:multiLevelType w:val="hybridMultilevel"/>
    <w:tmpl w:val="0EAC36FE"/>
    <w:lvl w:ilvl="0" w:tplc="740416B6">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B9314F7"/>
    <w:multiLevelType w:val="hybridMultilevel"/>
    <w:tmpl w:val="F0101AEE"/>
    <w:lvl w:ilvl="0" w:tplc="8606F958">
      <w:start w:val="1"/>
      <w:numFmt w:val="lowerLetter"/>
      <w:lvlText w:val="%1)"/>
      <w:lvlJc w:val="left"/>
      <w:pPr>
        <w:ind w:left="786" w:hanging="360"/>
      </w:pPr>
      <w:rPr>
        <w:rFonts w:ascii="Times New Roman" w:hAnsi="Times New Roman" w:cs="Times New Roman" w:hint="default"/>
        <w:i w:val="0"/>
      </w:rPr>
    </w:lvl>
    <w:lvl w:ilvl="1" w:tplc="483C7988">
      <w:start w:val="1"/>
      <w:numFmt w:val="lowerLetter"/>
      <w:lvlText w:val="%2."/>
      <w:lvlJc w:val="left"/>
      <w:pPr>
        <w:ind w:left="1506" w:hanging="360"/>
      </w:pPr>
      <w:rPr>
        <w:rFonts w:hint="default"/>
      </w:rPr>
    </w:lvl>
    <w:lvl w:ilvl="2" w:tplc="F522DA38">
      <w:start w:val="1"/>
      <w:numFmt w:val="bullet"/>
      <w:lvlText w:val=""/>
      <w:lvlJc w:val="left"/>
      <w:pPr>
        <w:ind w:left="2226" w:hanging="360"/>
      </w:pPr>
      <w:rPr>
        <w:rFonts w:ascii="Wingdings" w:hAnsi="Wingdings" w:hint="default"/>
      </w:rPr>
    </w:lvl>
    <w:lvl w:ilvl="3" w:tplc="595CB95A">
      <w:start w:val="1"/>
      <w:numFmt w:val="bullet"/>
      <w:lvlText w:val=""/>
      <w:lvlJc w:val="left"/>
      <w:pPr>
        <w:ind w:left="2946" w:hanging="360"/>
      </w:pPr>
      <w:rPr>
        <w:rFonts w:ascii="Symbol" w:hAnsi="Symbol" w:hint="default"/>
      </w:rPr>
    </w:lvl>
    <w:lvl w:ilvl="4" w:tplc="39AE50CC">
      <w:start w:val="1"/>
      <w:numFmt w:val="bullet"/>
      <w:lvlText w:val="o"/>
      <w:lvlJc w:val="left"/>
      <w:pPr>
        <w:ind w:left="3666" w:hanging="360"/>
      </w:pPr>
      <w:rPr>
        <w:rFonts w:ascii="Courier New" w:hAnsi="Courier New" w:cs="Courier New" w:hint="default"/>
      </w:rPr>
    </w:lvl>
    <w:lvl w:ilvl="5" w:tplc="363646FC">
      <w:start w:val="1"/>
      <w:numFmt w:val="bullet"/>
      <w:lvlText w:val=""/>
      <w:lvlJc w:val="left"/>
      <w:pPr>
        <w:ind w:left="4386" w:hanging="360"/>
      </w:pPr>
      <w:rPr>
        <w:rFonts w:ascii="Wingdings" w:hAnsi="Wingdings" w:hint="default"/>
      </w:rPr>
    </w:lvl>
    <w:lvl w:ilvl="6" w:tplc="A1E2C8DC">
      <w:start w:val="1"/>
      <w:numFmt w:val="bullet"/>
      <w:lvlText w:val=""/>
      <w:lvlJc w:val="left"/>
      <w:pPr>
        <w:ind w:left="5106" w:hanging="360"/>
      </w:pPr>
      <w:rPr>
        <w:rFonts w:ascii="Symbol" w:hAnsi="Symbol" w:hint="default"/>
      </w:rPr>
    </w:lvl>
    <w:lvl w:ilvl="7" w:tplc="1C5AF50C">
      <w:start w:val="1"/>
      <w:numFmt w:val="bullet"/>
      <w:lvlText w:val="o"/>
      <w:lvlJc w:val="left"/>
      <w:pPr>
        <w:ind w:left="5826" w:hanging="360"/>
      </w:pPr>
      <w:rPr>
        <w:rFonts w:ascii="Courier New" w:hAnsi="Courier New" w:cs="Courier New" w:hint="default"/>
      </w:rPr>
    </w:lvl>
    <w:lvl w:ilvl="8" w:tplc="7C789E0C">
      <w:start w:val="1"/>
      <w:numFmt w:val="bullet"/>
      <w:lvlText w:val=""/>
      <w:lvlJc w:val="left"/>
      <w:pPr>
        <w:ind w:left="6546" w:hanging="360"/>
      </w:pPr>
      <w:rPr>
        <w:rFonts w:ascii="Wingdings" w:hAnsi="Wingdings" w:hint="default"/>
      </w:rPr>
    </w:lvl>
  </w:abstractNum>
  <w:abstractNum w:abstractNumId="39" w15:restartNumberingAfterBreak="0">
    <w:nsid w:val="7CA22840"/>
    <w:multiLevelType w:val="hybridMultilevel"/>
    <w:tmpl w:val="D93A2824"/>
    <w:lvl w:ilvl="0" w:tplc="78AA85F6">
      <w:start w:val="1"/>
      <w:numFmt w:val="bullet"/>
      <w:lvlText w:val="-"/>
      <w:lvlJc w:val="left"/>
      <w:pPr>
        <w:ind w:left="720" w:hanging="360"/>
      </w:pPr>
      <w:rPr>
        <w:rFonts w:ascii="Arial" w:eastAsia="Arial" w:hAnsi="Arial" w:cs="Arial" w:hint="default"/>
      </w:rPr>
    </w:lvl>
    <w:lvl w:ilvl="1" w:tplc="A7980B5C">
      <w:start w:val="1"/>
      <w:numFmt w:val="decimal"/>
      <w:lvlText w:val="%2."/>
      <w:lvlJc w:val="right"/>
      <w:pPr>
        <w:ind w:left="1440" w:hanging="360"/>
      </w:pPr>
    </w:lvl>
    <w:lvl w:ilvl="2" w:tplc="4246D582">
      <w:start w:val="1"/>
      <w:numFmt w:val="bullet"/>
      <w:lvlText w:val=""/>
      <w:lvlJc w:val="left"/>
      <w:pPr>
        <w:ind w:left="2160" w:hanging="360"/>
      </w:pPr>
      <w:rPr>
        <w:rFonts w:ascii="Wingdings" w:hAnsi="Wingdings" w:hint="default"/>
      </w:rPr>
    </w:lvl>
    <w:lvl w:ilvl="3" w:tplc="5600B146">
      <w:start w:val="1"/>
      <w:numFmt w:val="bullet"/>
      <w:lvlText w:val=""/>
      <w:lvlJc w:val="left"/>
      <w:pPr>
        <w:ind w:left="2880" w:hanging="360"/>
      </w:pPr>
      <w:rPr>
        <w:rFonts w:ascii="Symbol" w:hAnsi="Symbol" w:hint="default"/>
      </w:rPr>
    </w:lvl>
    <w:lvl w:ilvl="4" w:tplc="6D1A016E">
      <w:start w:val="1"/>
      <w:numFmt w:val="bullet"/>
      <w:lvlText w:val="o"/>
      <w:lvlJc w:val="left"/>
      <w:pPr>
        <w:ind w:left="3600" w:hanging="360"/>
      </w:pPr>
      <w:rPr>
        <w:rFonts w:ascii="Courier New" w:hAnsi="Courier New" w:cs="Courier New" w:hint="default"/>
      </w:rPr>
    </w:lvl>
    <w:lvl w:ilvl="5" w:tplc="206E9184">
      <w:start w:val="1"/>
      <w:numFmt w:val="bullet"/>
      <w:lvlText w:val=""/>
      <w:lvlJc w:val="left"/>
      <w:pPr>
        <w:ind w:left="4320" w:hanging="360"/>
      </w:pPr>
      <w:rPr>
        <w:rFonts w:ascii="Wingdings" w:hAnsi="Wingdings" w:hint="default"/>
      </w:rPr>
    </w:lvl>
    <w:lvl w:ilvl="6" w:tplc="21CCDE58">
      <w:start w:val="1"/>
      <w:numFmt w:val="bullet"/>
      <w:lvlText w:val=""/>
      <w:lvlJc w:val="left"/>
      <w:pPr>
        <w:ind w:left="5040" w:hanging="360"/>
      </w:pPr>
      <w:rPr>
        <w:rFonts w:ascii="Symbol" w:hAnsi="Symbol" w:hint="default"/>
      </w:rPr>
    </w:lvl>
    <w:lvl w:ilvl="7" w:tplc="5582BD32">
      <w:start w:val="1"/>
      <w:numFmt w:val="bullet"/>
      <w:lvlText w:val="o"/>
      <w:lvlJc w:val="left"/>
      <w:pPr>
        <w:ind w:left="5760" w:hanging="360"/>
      </w:pPr>
      <w:rPr>
        <w:rFonts w:ascii="Courier New" w:hAnsi="Courier New" w:cs="Courier New" w:hint="default"/>
      </w:rPr>
    </w:lvl>
    <w:lvl w:ilvl="8" w:tplc="D39EE3CC">
      <w:start w:val="1"/>
      <w:numFmt w:val="bullet"/>
      <w:lvlText w:val=""/>
      <w:lvlJc w:val="left"/>
      <w:pPr>
        <w:ind w:left="6480" w:hanging="360"/>
      </w:pPr>
      <w:rPr>
        <w:rFonts w:ascii="Wingdings" w:hAnsi="Wingdings" w:hint="default"/>
      </w:rPr>
    </w:lvl>
  </w:abstractNum>
  <w:abstractNum w:abstractNumId="40" w15:restartNumberingAfterBreak="0">
    <w:nsid w:val="7F8E3CE9"/>
    <w:multiLevelType w:val="multilevel"/>
    <w:tmpl w:val="FCB65678"/>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0"/>
  </w:num>
  <w:num w:numId="3">
    <w:abstractNumId w:val="23"/>
  </w:num>
  <w:num w:numId="4">
    <w:abstractNumId w:val="4"/>
  </w:num>
  <w:num w:numId="5">
    <w:abstractNumId w:val="26"/>
  </w:num>
  <w:num w:numId="6">
    <w:abstractNumId w:val="20"/>
  </w:num>
  <w:num w:numId="7">
    <w:abstractNumId w:val="11"/>
  </w:num>
  <w:num w:numId="8">
    <w:abstractNumId w:val="38"/>
  </w:num>
  <w:num w:numId="9">
    <w:abstractNumId w:val="14"/>
  </w:num>
  <w:num w:numId="10">
    <w:abstractNumId w:val="5"/>
  </w:num>
  <w:num w:numId="11">
    <w:abstractNumId w:val="17"/>
  </w:num>
  <w:num w:numId="12">
    <w:abstractNumId w:val="1"/>
  </w:num>
  <w:num w:numId="13">
    <w:abstractNumId w:val="3"/>
  </w:num>
  <w:num w:numId="14">
    <w:abstractNumId w:val="32"/>
  </w:num>
  <w:num w:numId="15">
    <w:abstractNumId w:val="34"/>
  </w:num>
  <w:num w:numId="16">
    <w:abstractNumId w:val="25"/>
  </w:num>
  <w:num w:numId="17">
    <w:abstractNumId w:val="8"/>
  </w:num>
  <w:num w:numId="18">
    <w:abstractNumId w:val="21"/>
  </w:num>
  <w:num w:numId="19">
    <w:abstractNumId w:val="16"/>
  </w:num>
  <w:num w:numId="20">
    <w:abstractNumId w:val="28"/>
  </w:num>
  <w:num w:numId="21">
    <w:abstractNumId w:val="24"/>
  </w:num>
  <w:num w:numId="22">
    <w:abstractNumId w:val="18"/>
  </w:num>
  <w:num w:numId="23">
    <w:abstractNumId w:val="22"/>
  </w:num>
  <w:num w:numId="24">
    <w:abstractNumId w:val="6"/>
  </w:num>
  <w:num w:numId="25">
    <w:abstractNumId w:val="39"/>
  </w:num>
  <w:num w:numId="26">
    <w:abstractNumId w:val="19"/>
  </w:num>
  <w:num w:numId="27">
    <w:abstractNumId w:val="40"/>
  </w:num>
  <w:num w:numId="28">
    <w:abstractNumId w:val="35"/>
  </w:num>
  <w:num w:numId="29">
    <w:abstractNumId w:val="31"/>
  </w:num>
  <w:num w:numId="30">
    <w:abstractNumId w:val="15"/>
  </w:num>
  <w:num w:numId="31">
    <w:abstractNumId w:val="13"/>
  </w:num>
  <w:num w:numId="32">
    <w:abstractNumId w:val="33"/>
  </w:num>
  <w:num w:numId="33">
    <w:abstractNumId w:val="10"/>
  </w:num>
  <w:num w:numId="34">
    <w:abstractNumId w:val="36"/>
  </w:num>
  <w:num w:numId="35">
    <w:abstractNumId w:val="29"/>
  </w:num>
  <w:num w:numId="36">
    <w:abstractNumId w:val="30"/>
  </w:num>
  <w:num w:numId="37">
    <w:abstractNumId w:val="2"/>
  </w:num>
  <w:num w:numId="38">
    <w:abstractNumId w:val="7"/>
  </w:num>
  <w:num w:numId="39">
    <w:abstractNumId w:val="27"/>
  </w:num>
  <w:num w:numId="40">
    <w:abstractNumId w:val="37"/>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789"/>
    <w:rsid w:val="000027D6"/>
    <w:rsid w:val="00016E8E"/>
    <w:rsid w:val="000D2E8E"/>
    <w:rsid w:val="000E7DDA"/>
    <w:rsid w:val="00175E36"/>
    <w:rsid w:val="001804F9"/>
    <w:rsid w:val="001C67B6"/>
    <w:rsid w:val="001D1FA0"/>
    <w:rsid w:val="001F798C"/>
    <w:rsid w:val="002229E2"/>
    <w:rsid w:val="00413B8E"/>
    <w:rsid w:val="00464130"/>
    <w:rsid w:val="004B4BF7"/>
    <w:rsid w:val="00580A16"/>
    <w:rsid w:val="00592122"/>
    <w:rsid w:val="006C6601"/>
    <w:rsid w:val="006C6C6D"/>
    <w:rsid w:val="00711E30"/>
    <w:rsid w:val="00816453"/>
    <w:rsid w:val="008A76F9"/>
    <w:rsid w:val="008C426D"/>
    <w:rsid w:val="008F67F3"/>
    <w:rsid w:val="00907009"/>
    <w:rsid w:val="00936EF0"/>
    <w:rsid w:val="00946980"/>
    <w:rsid w:val="0097686E"/>
    <w:rsid w:val="00991789"/>
    <w:rsid w:val="00997A5E"/>
    <w:rsid w:val="009F2C29"/>
    <w:rsid w:val="00AD6A31"/>
    <w:rsid w:val="00B66C4F"/>
    <w:rsid w:val="00BA67EB"/>
    <w:rsid w:val="00BE17B0"/>
    <w:rsid w:val="00C629E7"/>
    <w:rsid w:val="00CC1E93"/>
    <w:rsid w:val="00CF2644"/>
    <w:rsid w:val="00D06892"/>
    <w:rsid w:val="00D33DB7"/>
    <w:rsid w:val="00D5485B"/>
    <w:rsid w:val="00D54E7F"/>
    <w:rsid w:val="00DF75D1"/>
    <w:rsid w:val="00EA190B"/>
    <w:rsid w:val="00F4762A"/>
    <w:rsid w:val="00F67A21"/>
    <w:rsid w:val="00F72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8C105"/>
  <w15:docId w15:val="{0BD1BAAC-E0FF-4545-A2EE-090A37A42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hAnsi="Calibri"/>
      <w:sz w:val="22"/>
      <w:lang w:val="ro-RO"/>
    </w:rPr>
  </w:style>
  <w:style w:type="paragraph" w:styleId="Heading1">
    <w:name w:val="heading 1"/>
    <w:basedOn w:val="Normal"/>
    <w:next w:val="Normal"/>
    <w:link w:val="Heading1Char"/>
    <w:qFormat/>
    <w:pPr>
      <w:keepNext/>
      <w:framePr w:hSpace="180" w:wrap="around" w:vAnchor="text" w:hAnchor="margin" w:xAlign="right" w:y="281"/>
      <w:ind w:left="250"/>
      <w:outlineLvl w:val="0"/>
    </w:pPr>
    <w:rPr>
      <w:rFonts w:ascii="Arial" w:hAnsi="Arial" w:cs="Arial"/>
      <w:b/>
      <w:bCs/>
      <w:color w:val="000000"/>
      <w:spacing w:val="4"/>
      <w:sz w:val="20"/>
      <w:szCs w:val="20"/>
    </w:rPr>
  </w:style>
  <w:style w:type="paragraph" w:styleId="Heading2">
    <w:name w:val="heading 2"/>
    <w:basedOn w:val="Normal"/>
    <w:next w:val="Normal"/>
    <w:link w:val="Heading2Char"/>
    <w:qFormat/>
    <w:pPr>
      <w:keepNext/>
      <w:framePr w:hSpace="180" w:wrap="around" w:vAnchor="text" w:hAnchor="margin" w:xAlign="right" w:y="281"/>
      <w:ind w:left="336"/>
      <w:outlineLvl w:val="1"/>
    </w:pPr>
    <w:rPr>
      <w:rFonts w:ascii="Arial" w:hAnsi="Arial" w:cs="Arial"/>
      <w:b/>
      <w:bCs/>
      <w:color w:val="000000"/>
      <w:spacing w:val="4"/>
      <w:sz w:val="20"/>
      <w:szCs w:val="20"/>
    </w:rPr>
  </w:style>
  <w:style w:type="paragraph" w:styleId="Heading3">
    <w:name w:val="heading 3"/>
    <w:basedOn w:val="Normal"/>
    <w:next w:val="Normal"/>
    <w:link w:val="Heading3Char"/>
    <w:qFormat/>
    <w:pPr>
      <w:keepNext/>
      <w:jc w:val="center"/>
      <w:outlineLvl w:val="2"/>
    </w:pPr>
    <w:rPr>
      <w:rFonts w:ascii="Arial" w:hAnsi="Arial" w:cs="Arial"/>
      <w:b/>
      <w:bCs/>
      <w:color w:val="000000"/>
      <w:sz w:val="20"/>
      <w:szCs w:val="20"/>
    </w:rPr>
  </w:style>
  <w:style w:type="paragraph" w:styleId="Heading4">
    <w:name w:val="heading 4"/>
    <w:basedOn w:val="Normal"/>
    <w:next w:val="Normal"/>
    <w:link w:val="Heading4Char"/>
    <w:qFormat/>
    <w:pPr>
      <w:keepNext/>
      <w:spacing w:before="240" w:after="60"/>
      <w:outlineLvl w:val="3"/>
    </w:pPr>
    <w:rPr>
      <w:b/>
      <w:bCs/>
      <w:color w:val="000000"/>
      <w:sz w:val="28"/>
      <w:szCs w:val="28"/>
    </w:rPr>
  </w:style>
  <w:style w:type="paragraph" w:styleId="Heading5">
    <w:name w:val="heading 5"/>
    <w:basedOn w:val="Normal"/>
    <w:next w:val="Normal"/>
    <w:link w:val="Heading5Char"/>
    <w:qFormat/>
    <w:pPr>
      <w:tabs>
        <w:tab w:val="left" w:pos="1008"/>
      </w:tabs>
      <w:spacing w:before="240" w:after="60"/>
      <w:ind w:left="1008" w:hanging="1008"/>
      <w:jc w:val="both"/>
      <w:outlineLvl w:val="4"/>
    </w:pPr>
    <w:rPr>
      <w:rFonts w:ascii="Arial" w:hAnsi="Arial"/>
      <w:sz w:val="20"/>
      <w:szCs w:val="20"/>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Arial" w:hAnsi="Arial"/>
      <w:i/>
      <w:sz w:val="20"/>
      <w:szCs w:val="20"/>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Arial" w:hAnsi="Arial"/>
      <w:sz w:val="28"/>
      <w:szCs w:val="20"/>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Arial" w:hAnsi="Arial"/>
      <w:i/>
      <w:sz w:val="28"/>
      <w:szCs w:val="20"/>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auto"/>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auto"/>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auto"/>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auto"/>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auto"/>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auto"/>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auto"/>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auto"/>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auto"/>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auto"/>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auto"/>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auto"/>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character" w:customStyle="1" w:styleId="CaptionChar">
    <w:name w:val="Caption Char"/>
    <w:uiPriority w:val="99"/>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auto"/>
      </w:tcPr>
    </w:tblStylePr>
    <w:tblStylePr w:type="lastRow">
      <w:rPr>
        <w:i/>
        <w:color w:val="404040"/>
      </w:rPr>
      <w:tblPr/>
      <w:tcPr>
        <w:tcBorders>
          <w:top w:val="single" w:sz="4" w:space="0" w:color="404040"/>
          <w:left w:val="none" w:sz="4" w:space="0" w:color="000000"/>
          <w:right w:val="none" w:sz="4" w:space="0" w:color="000000"/>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auto"/>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auto"/>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character" w:customStyle="1" w:styleId="Heading1Char">
    <w:name w:val="Heading 1 Char"/>
    <w:basedOn w:val="DefaultParagraphFont"/>
    <w:link w:val="Heading1"/>
    <w:rPr>
      <w:rFonts w:ascii="Arial" w:hAnsi="Arial" w:cs="Arial"/>
      <w:b/>
      <w:bCs/>
      <w:color w:val="000000"/>
      <w:spacing w:val="4"/>
      <w:sz w:val="22"/>
      <w:lang w:val="ro-RO" w:eastAsia="en-US" w:bidi="ar-SA"/>
    </w:rPr>
  </w:style>
  <w:style w:type="paragraph" w:customStyle="1" w:styleId="Char">
    <w:name w:val="Char"/>
    <w:basedOn w:val="Normal"/>
    <w:pPr>
      <w:tabs>
        <w:tab w:val="left" w:pos="709"/>
      </w:tabs>
    </w:pPr>
    <w:rPr>
      <w:rFonts w:ascii="Tahoma" w:hAnsi="Tahoma"/>
      <w:lang w:val="pl-PL" w:eastAsia="pl-PL"/>
    </w:rPr>
  </w:style>
  <w:style w:type="character" w:customStyle="1" w:styleId="Heading3Char">
    <w:name w:val="Heading 3 Char"/>
    <w:basedOn w:val="DefaultParagraphFont"/>
    <w:link w:val="Heading3"/>
    <w:rPr>
      <w:rFonts w:ascii="Arial" w:hAnsi="Arial" w:cs="Arial"/>
      <w:b/>
      <w:bCs/>
      <w:color w:val="000000"/>
      <w:sz w:val="22"/>
      <w:lang w:val="ro-RO" w:eastAsia="en-US" w:bidi="ar-SA"/>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 2"/>
    <w:basedOn w:val="Normal"/>
    <w:pPr>
      <w:spacing w:line="264" w:lineRule="atLeast"/>
      <w:ind w:left="2592"/>
      <w:jc w:val="both"/>
    </w:pPr>
    <w:rPr>
      <w:color w:val="000000"/>
      <w:sz w:val="20"/>
      <w:szCs w:val="20"/>
    </w:rPr>
  </w:style>
  <w:style w:type="paragraph" w:styleId="Header">
    <w:name w:val="header"/>
    <w:basedOn w:val="Normal"/>
    <w:link w:val="HeaderChar"/>
    <w:uiPriority w:val="99"/>
    <w:pPr>
      <w:tabs>
        <w:tab w:val="center" w:pos="4153"/>
        <w:tab w:val="right" w:pos="8306"/>
      </w:tabs>
    </w:pPr>
    <w:rPr>
      <w:color w:val="000000"/>
      <w:sz w:val="20"/>
      <w:szCs w:val="20"/>
    </w:rPr>
  </w:style>
  <w:style w:type="paragraph" w:styleId="Footer">
    <w:name w:val="footer"/>
    <w:basedOn w:val="Normal"/>
    <w:link w:val="FooterChar"/>
    <w:uiPriority w:val="99"/>
    <w:pPr>
      <w:tabs>
        <w:tab w:val="center" w:pos="4153"/>
        <w:tab w:val="right" w:pos="8306"/>
      </w:tabs>
    </w:pPr>
    <w:rPr>
      <w:color w:val="000000"/>
      <w:sz w:val="20"/>
      <w:szCs w:val="20"/>
    </w:rPr>
  </w:style>
  <w:style w:type="paragraph" w:styleId="BodyTextIndent">
    <w:name w:val="Body Text Indent"/>
    <w:basedOn w:val="Normal"/>
    <w:pPr>
      <w:ind w:left="162"/>
      <w:jc w:val="both"/>
    </w:pPr>
    <w:rPr>
      <w:rFonts w:ascii="Arial" w:hAnsi="Arial" w:cs="Arial"/>
      <w:color w:val="000000"/>
    </w:rPr>
  </w:style>
  <w:style w:type="paragraph" w:customStyle="1" w:styleId="Style4">
    <w:name w:val="Style 4"/>
    <w:basedOn w:val="Normal"/>
    <w:pPr>
      <w:jc w:val="both"/>
    </w:pPr>
    <w:rPr>
      <w:color w:val="000000"/>
      <w:sz w:val="20"/>
      <w:szCs w:val="20"/>
    </w:rPr>
  </w:style>
  <w:style w:type="paragraph" w:styleId="BodyText">
    <w:name w:val="Body Text"/>
    <w:basedOn w:val="Normal"/>
    <w:pPr>
      <w:jc w:val="both"/>
    </w:pPr>
    <w:rPr>
      <w:rFonts w:ascii="Arial" w:hAnsi="Arial" w:cs="Arial"/>
      <w:color w:val="000000"/>
      <w:sz w:val="20"/>
      <w:szCs w:val="20"/>
    </w:rPr>
  </w:style>
  <w:style w:type="paragraph" w:customStyle="1" w:styleId="Style5">
    <w:name w:val="Style 5"/>
    <w:basedOn w:val="Normal"/>
    <w:pPr>
      <w:tabs>
        <w:tab w:val="left" w:pos="1152"/>
      </w:tabs>
      <w:spacing w:before="288"/>
      <w:ind w:left="720"/>
    </w:pPr>
    <w:rPr>
      <w:color w:val="000000"/>
      <w:sz w:val="20"/>
      <w:szCs w:val="20"/>
    </w:rPr>
  </w:style>
  <w:style w:type="paragraph" w:customStyle="1" w:styleId="Style6">
    <w:name w:val="Style 6"/>
    <w:basedOn w:val="Normal"/>
    <w:pPr>
      <w:ind w:firstLine="720"/>
      <w:jc w:val="both"/>
    </w:pPr>
    <w:rPr>
      <w:color w:val="000000"/>
      <w:sz w:val="20"/>
      <w:szCs w:val="20"/>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rPr>
      <w:color w:val="800080"/>
      <w:u w:val="single"/>
    </w:rPr>
  </w:style>
  <w:style w:type="paragraph" w:customStyle="1" w:styleId="Style7">
    <w:name w:val="Style 7"/>
    <w:basedOn w:val="Normal"/>
    <w:pPr>
      <w:ind w:right="144" w:firstLine="720"/>
    </w:pPr>
    <w:rPr>
      <w:color w:val="000000"/>
      <w:sz w:val="20"/>
      <w:szCs w:val="20"/>
    </w:rPr>
  </w:style>
  <w:style w:type="paragraph" w:styleId="BodyTextIndent2">
    <w:name w:val="Body Text Indent 2"/>
    <w:basedOn w:val="Normal"/>
    <w:pPr>
      <w:ind w:right="-960" w:firstLine="720"/>
      <w:jc w:val="both"/>
    </w:pPr>
    <w:rPr>
      <w:color w:val="000000"/>
    </w:rPr>
  </w:style>
  <w:style w:type="paragraph" w:customStyle="1" w:styleId="Style12">
    <w:name w:val="Style 12"/>
    <w:basedOn w:val="Normal"/>
    <w:pPr>
      <w:tabs>
        <w:tab w:val="left" w:pos="1728"/>
      </w:tabs>
      <w:spacing w:before="288"/>
      <w:ind w:left="1440"/>
    </w:pPr>
    <w:rPr>
      <w:color w:val="000000"/>
      <w:sz w:val="20"/>
      <w:szCs w:val="20"/>
    </w:rPr>
  </w:style>
  <w:style w:type="paragraph" w:customStyle="1" w:styleId="Style3">
    <w:name w:val="Style 3"/>
    <w:basedOn w:val="Normal"/>
    <w:rPr>
      <w:color w:val="000000"/>
      <w:sz w:val="20"/>
      <w:szCs w:val="20"/>
    </w:rPr>
  </w:style>
  <w:style w:type="paragraph" w:customStyle="1" w:styleId="Style14">
    <w:name w:val="Style 14"/>
    <w:basedOn w:val="Normal"/>
    <w:pPr>
      <w:tabs>
        <w:tab w:val="left" w:pos="1152"/>
      </w:tabs>
      <w:spacing w:before="288"/>
      <w:ind w:left="1008" w:hanging="288"/>
      <w:jc w:val="both"/>
    </w:pPr>
    <w:rPr>
      <w:color w:val="000000"/>
      <w:sz w:val="20"/>
      <w:szCs w:val="20"/>
    </w:rPr>
  </w:style>
  <w:style w:type="paragraph" w:styleId="CommentText">
    <w:name w:val="annotation text"/>
    <w:basedOn w:val="Normal"/>
    <w:link w:val="CommentTextChar"/>
    <w:uiPriority w:val="99"/>
    <w:semiHidden/>
    <w:rPr>
      <w:color w:val="000000"/>
      <w:sz w:val="20"/>
      <w:szCs w:val="20"/>
    </w:rPr>
  </w:style>
  <w:style w:type="paragraph" w:styleId="NormalWeb">
    <w:name w:val="Normal (Web)"/>
    <w:basedOn w:val="Normal"/>
    <w:uiPriority w:val="99"/>
    <w:pPr>
      <w:spacing w:before="100" w:beforeAutospacing="1" w:after="100" w:afterAutospacing="1"/>
    </w:pPr>
  </w:style>
  <w:style w:type="character" w:styleId="PageNumber">
    <w:name w:val="page number"/>
    <w:basedOn w:val="DefaultParagraphFont"/>
  </w:style>
  <w:style w:type="paragraph" w:styleId="BodyText2">
    <w:name w:val="Body Text 2"/>
    <w:basedOn w:val="Normal"/>
    <w:pPr>
      <w:spacing w:after="120" w:line="480" w:lineRule="auto"/>
    </w:pPr>
    <w:rPr>
      <w:color w:val="000000"/>
      <w:sz w:val="20"/>
      <w:szCs w:val="20"/>
    </w:rPr>
  </w:style>
  <w:style w:type="paragraph" w:customStyle="1" w:styleId="NormalArial">
    <w:name w:val="Normal+Arial"/>
    <w:basedOn w:val="Normal"/>
    <w:rPr>
      <w:lang w:eastAsia="ro-RO"/>
    </w:rPr>
  </w:style>
  <w:style w:type="paragraph" w:customStyle="1" w:styleId="DefaultText2">
    <w:name w:val="Default Text:2"/>
    <w:basedOn w:val="Normal"/>
    <w:rPr>
      <w:sz w:val="20"/>
      <w:szCs w:val="20"/>
    </w:rPr>
  </w:style>
  <w:style w:type="paragraph" w:customStyle="1" w:styleId="DefaultText1">
    <w:name w:val="Default Text:1"/>
    <w:basedOn w:val="Normal"/>
    <w:link w:val="DefaultText1Char"/>
    <w:rPr>
      <w:sz w:val="20"/>
      <w:szCs w:val="20"/>
    </w:rPr>
  </w:style>
  <w:style w:type="paragraph" w:customStyle="1" w:styleId="DefaultText">
    <w:name w:val="Default Text"/>
    <w:basedOn w:val="Normal"/>
    <w:link w:val="DefaultTextChar"/>
    <w:qFormat/>
    <w:rPr>
      <w:sz w:val="20"/>
      <w:szCs w:val="20"/>
    </w:rPr>
  </w:style>
  <w:style w:type="character" w:customStyle="1" w:styleId="themebody">
    <w:name w:val="themebody"/>
    <w:basedOn w:val="DefaultParagraphFont"/>
  </w:style>
  <w:style w:type="paragraph" w:customStyle="1" w:styleId="Default">
    <w:name w:val="Default"/>
    <w:rPr>
      <w:color w:val="000000"/>
      <w:sz w:val="24"/>
      <w:szCs w:val="24"/>
    </w:rPr>
  </w:style>
  <w:style w:type="paragraph" w:customStyle="1" w:styleId="TableContents">
    <w:name w:val="Table Contents"/>
    <w:basedOn w:val="Normal"/>
    <w:qFormat/>
    <w:pPr>
      <w:widowControl w:val="0"/>
    </w:pPr>
    <w:rPr>
      <w:rFonts w:ascii="nimbus roman no9 l" w:hAnsi="nimbus roman no9 l" w:cs="nimbus roman no9 l"/>
    </w:rPr>
  </w:style>
  <w:style w:type="paragraph" w:customStyle="1" w:styleId="Adrian">
    <w:name w:val="Adrian"/>
    <w:basedOn w:val="Normal"/>
    <w:pPr>
      <w:tabs>
        <w:tab w:val="left" w:pos="1800"/>
      </w:tabs>
      <w:ind w:left="1800" w:hanging="360"/>
    </w:pPr>
  </w:style>
  <w:style w:type="character" w:styleId="Strong">
    <w:name w:val="Strong"/>
    <w:basedOn w:val="DefaultParagraphFont"/>
    <w:qFormat/>
    <w:rPr>
      <w:b/>
      <w:bCs/>
    </w:rPr>
  </w:style>
  <w:style w:type="paragraph" w:customStyle="1" w:styleId="lastincell">
    <w:name w:val="lastincell"/>
    <w:basedOn w:val="Normal"/>
    <w:pPr>
      <w:spacing w:before="100" w:beforeAutospacing="1" w:after="100" w:afterAutospacing="1"/>
    </w:pPr>
  </w:style>
  <w:style w:type="paragraph" w:customStyle="1" w:styleId="WW-Heading">
    <w:name w:val="WW-Heading"/>
    <w:basedOn w:val="Normal"/>
    <w:next w:val="BodyText"/>
    <w:pPr>
      <w:keepNext/>
      <w:widowControl w:val="0"/>
      <w:spacing w:before="240" w:after="120"/>
    </w:pPr>
    <w:rPr>
      <w:rFonts w:ascii="Arial" w:eastAsia="hg mincho light j" w:hAnsi="Arial" w:cs="Tahoma"/>
      <w:sz w:val="28"/>
      <w:szCs w:val="28"/>
    </w:rPr>
  </w:style>
  <w:style w:type="character" w:customStyle="1" w:styleId="Absatz-Standardschriftart">
    <w:name w:val="Absatz-Standardschriftart"/>
  </w:style>
  <w:style w:type="paragraph" w:styleId="Title">
    <w:name w:val="Title"/>
    <w:basedOn w:val="Normal"/>
    <w:next w:val="Normal"/>
    <w:link w:val="TitleChar"/>
    <w:qFormat/>
    <w:pPr>
      <w:pBdr>
        <w:bottom w:val="single" w:sz="8" w:space="4" w:color="4F81BD"/>
      </w:pBdr>
      <w:spacing w:after="300"/>
      <w:contextualSpacing/>
    </w:pPr>
    <w:rPr>
      <w:rFonts w:ascii="Cambria" w:hAnsi="Cambria"/>
      <w:color w:val="17365D"/>
      <w:spacing w:val="5"/>
      <w:sz w:val="52"/>
      <w:szCs w:val="52"/>
    </w:rPr>
  </w:style>
  <w:style w:type="character" w:customStyle="1" w:styleId="TitleChar">
    <w:name w:val="Title Char"/>
    <w:basedOn w:val="DefaultParagraphFont"/>
    <w:link w:val="Title"/>
    <w:rPr>
      <w:rFonts w:ascii="Cambria" w:hAnsi="Cambria"/>
      <w:color w:val="17365D"/>
      <w:spacing w:val="5"/>
      <w:sz w:val="52"/>
      <w:szCs w:val="52"/>
      <w:lang w:val="en-US" w:eastAsia="en-US" w:bidi="ar-SA"/>
    </w:rPr>
  </w:style>
  <w:style w:type="paragraph" w:customStyle="1" w:styleId="Caracter">
    <w:name w:val="Caracter"/>
    <w:basedOn w:val="Normal"/>
    <w:pPr>
      <w:tabs>
        <w:tab w:val="left" w:pos="709"/>
      </w:tabs>
    </w:pPr>
    <w:rPr>
      <w:rFonts w:ascii="Tahoma" w:hAnsi="Tahoma"/>
      <w:lang w:val="pl-PL" w:eastAsia="pl-PL"/>
    </w:rPr>
  </w:style>
  <w:style w:type="paragraph" w:customStyle="1" w:styleId="TableText">
    <w:name w:val="Table Text"/>
    <w:basedOn w:val="Normal"/>
    <w:pPr>
      <w:tabs>
        <w:tab w:val="left" w:pos="0"/>
      </w:tabs>
    </w:pPr>
    <w:rPr>
      <w:sz w:val="20"/>
      <w:szCs w:val="20"/>
    </w:rPr>
  </w:style>
  <w:style w:type="paragraph" w:customStyle="1" w:styleId="Blockquote">
    <w:name w:val="Blockquote"/>
    <w:basedOn w:val="Normal"/>
    <w:pPr>
      <w:widowControl w:val="0"/>
      <w:spacing w:before="100" w:after="100"/>
      <w:ind w:left="360" w:right="360"/>
    </w:pPr>
    <w:rPr>
      <w:sz w:val="20"/>
      <w:szCs w:val="20"/>
    </w:rPr>
  </w:style>
  <w:style w:type="paragraph" w:customStyle="1" w:styleId="heading2plain">
    <w:name w:val="heading 2 plain"/>
    <w:basedOn w:val="Heading2"/>
    <w:next w:val="Normal"/>
    <w:pPr>
      <w:keepNext w:val="0"/>
      <w:keepLines/>
      <w:framePr w:hSpace="0" w:wrap="auto" w:vAnchor="margin" w:hAnchor="text" w:xAlign="left" w:yAlign="inline"/>
      <w:tabs>
        <w:tab w:val="left" w:pos="720"/>
      </w:tabs>
      <w:spacing w:before="60" w:after="60"/>
      <w:ind w:left="0"/>
      <w:jc w:val="center"/>
    </w:pPr>
    <w:rPr>
      <w:rFonts w:cs="Times New Roman"/>
      <w:iCs/>
      <w:color w:val="auto"/>
      <w:spacing w:val="0"/>
      <w:sz w:val="24"/>
    </w:rPr>
  </w:style>
  <w:style w:type="paragraph" w:customStyle="1" w:styleId="Headingform">
    <w:name w:val="Heading form"/>
    <w:basedOn w:val="Heading2"/>
    <w:pPr>
      <w:keepNext w:val="0"/>
      <w:framePr w:hSpace="0" w:wrap="auto" w:vAnchor="margin" w:hAnchor="text" w:xAlign="left" w:yAlign="inline"/>
      <w:spacing w:before="240" w:after="60"/>
      <w:ind w:left="0"/>
      <w:jc w:val="center"/>
    </w:pPr>
    <w:rPr>
      <w:rFonts w:ascii="Arial Narrow" w:hAnsi="Arial Narrow"/>
      <w:iCs/>
      <w:caps/>
      <w:spacing w:val="0"/>
      <w:sz w:val="22"/>
      <w:szCs w:val="22"/>
      <w:u w:val="single"/>
    </w:rPr>
  </w:style>
  <w:style w:type="paragraph" w:styleId="CommentSubject">
    <w:name w:val="annotation subject"/>
    <w:basedOn w:val="CommentText"/>
    <w:next w:val="CommentText"/>
    <w:semiHidden/>
    <w:rPr>
      <w:b/>
      <w:bCs/>
    </w:rPr>
  </w:style>
  <w:style w:type="character" w:customStyle="1" w:styleId="content">
    <w:name w:val="content"/>
    <w:basedOn w:val="DefaultParagraphFont"/>
  </w:style>
  <w:style w:type="paragraph" w:customStyle="1" w:styleId="Text2">
    <w:name w:val="Text2"/>
    <w:basedOn w:val="Normal"/>
    <w:pPr>
      <w:tabs>
        <w:tab w:val="left" w:pos="360"/>
        <w:tab w:val="left" w:pos="1134"/>
      </w:tabs>
      <w:ind w:left="1134" w:hanging="1134"/>
    </w:pPr>
    <w:rPr>
      <w:rFonts w:ascii="Arial" w:hAnsi="Arial" w:cs="Arial"/>
      <w:b/>
      <w:sz w:val="20"/>
      <w:szCs w:val="20"/>
      <w:lang w:val="pt-BR"/>
    </w:rPr>
  </w:style>
  <w:style w:type="paragraph" w:customStyle="1" w:styleId="Text1">
    <w:name w:val="Text1"/>
    <w:basedOn w:val="Normal"/>
    <w:pPr>
      <w:tabs>
        <w:tab w:val="left" w:pos="1134"/>
      </w:tabs>
      <w:ind w:left="1134" w:hanging="1134"/>
    </w:pPr>
    <w:rPr>
      <w:rFonts w:ascii="Arial" w:hAnsi="Arial" w:cs="Arial"/>
      <w:b/>
      <w:caps/>
      <w:lang w:val="pt-BR"/>
    </w:rPr>
  </w:style>
  <w:style w:type="character" w:customStyle="1" w:styleId="WW8Num1z2">
    <w:name w:val="WW8Num1z2"/>
    <w:rPr>
      <w:rFonts w:ascii="starsymbol" w:hAnsi="starsymbol" w:cs="starsymbol"/>
      <w:sz w:val="18"/>
      <w:szCs w:val="18"/>
    </w:rPr>
  </w:style>
  <w:style w:type="character" w:customStyle="1" w:styleId="ccmtdefault">
    <w:name w:val="ccmtdefault"/>
    <w:basedOn w:val="DefaultParagraphFont"/>
  </w:style>
  <w:style w:type="paragraph" w:customStyle="1" w:styleId="CharCharCharCaracter">
    <w:name w:val="Char Char Char Caracter"/>
    <w:basedOn w:val="Normal"/>
    <w:pPr>
      <w:tabs>
        <w:tab w:val="left" w:pos="709"/>
      </w:tabs>
    </w:pPr>
    <w:rPr>
      <w:rFonts w:ascii="Tahoma" w:hAnsi="Tahoma"/>
      <w:lang w:val="pl-PL" w:eastAsia="pl-PL"/>
    </w:rPr>
  </w:style>
  <w:style w:type="character" w:customStyle="1" w:styleId="WW8Num2z0">
    <w:name w:val="WW8Num2z0"/>
    <w:rPr>
      <w:rFonts w:ascii="Symbol" w:hAnsi="Symbol" w:cs="starsymbol"/>
      <w:sz w:val="18"/>
      <w:szCs w:val="18"/>
    </w:rPr>
  </w:style>
  <w:style w:type="character" w:customStyle="1" w:styleId="WW8Num2z1">
    <w:name w:val="WW8Num2z1"/>
    <w:rPr>
      <w:rFonts w:ascii="OpenSymbol" w:hAnsi="OpenSymbol" w:cs="starsymbol"/>
      <w:sz w:val="18"/>
      <w:szCs w:val="18"/>
    </w:rPr>
  </w:style>
  <w:style w:type="character" w:customStyle="1" w:styleId="WW8Num3z0">
    <w:name w:val="WW8Num3z0"/>
    <w:rPr>
      <w:rFonts w:ascii="Symbol" w:hAnsi="Symbol" w:cs="starsymbol"/>
      <w:sz w:val="18"/>
      <w:szCs w:val="18"/>
    </w:rPr>
  </w:style>
  <w:style w:type="character" w:customStyle="1" w:styleId="WW8Num3z1">
    <w:name w:val="WW8Num3z1"/>
    <w:rPr>
      <w:rFonts w:ascii="OpenSymbol" w:hAnsi="OpenSymbol" w:cs="starsymbol"/>
      <w:sz w:val="18"/>
      <w:szCs w:val="18"/>
    </w:rPr>
  </w:style>
  <w:style w:type="character" w:customStyle="1" w:styleId="WW8Num4z0">
    <w:name w:val="WW8Num4z0"/>
    <w:rPr>
      <w:rFonts w:ascii="Symbol" w:hAnsi="Symbol"/>
    </w:rPr>
  </w:style>
  <w:style w:type="character" w:customStyle="1" w:styleId="WW8Num4z1">
    <w:name w:val="WW8Num4z1"/>
    <w:rPr>
      <w:rFonts w:ascii="OpenSymbol" w:hAnsi="OpenSymbol" w:cs="starsymbol"/>
      <w:sz w:val="18"/>
      <w:szCs w:val="18"/>
    </w:rPr>
  </w:style>
  <w:style w:type="character" w:customStyle="1" w:styleId="WW8Num5z0">
    <w:name w:val="WW8Num5z0"/>
    <w:rPr>
      <w:rFonts w:ascii="Symbol" w:hAnsi="Symbol"/>
    </w:rPr>
  </w:style>
  <w:style w:type="character" w:customStyle="1" w:styleId="WW8Num5z1">
    <w:name w:val="WW8Num5z1"/>
    <w:rPr>
      <w:rFonts w:ascii="OpenSymbol" w:hAnsi="OpenSymbol" w:cs="starsymbol"/>
      <w:sz w:val="18"/>
      <w:szCs w:val="18"/>
    </w:rPr>
  </w:style>
  <w:style w:type="character" w:customStyle="1" w:styleId="WW8Num6z0">
    <w:name w:val="WW8Num6z0"/>
    <w:rPr>
      <w:rFonts w:ascii="Symbol" w:hAnsi="Symbol"/>
    </w:rPr>
  </w:style>
  <w:style w:type="character" w:customStyle="1" w:styleId="WW8Num6z1">
    <w:name w:val="WW8Num6z1"/>
    <w:rPr>
      <w:rFonts w:ascii="OpenSymbol" w:hAnsi="OpenSymbol" w:cs="starsymbol"/>
      <w:sz w:val="18"/>
      <w:szCs w:val="18"/>
    </w:rPr>
  </w:style>
  <w:style w:type="character" w:customStyle="1" w:styleId="WW8Num7z0">
    <w:name w:val="WW8Num7z0"/>
    <w:rPr>
      <w:rFonts w:ascii="Symbol" w:hAnsi="Symbol"/>
    </w:rPr>
  </w:style>
  <w:style w:type="character" w:customStyle="1" w:styleId="WW8Num7z1">
    <w:name w:val="WW8Num7z1"/>
    <w:rPr>
      <w:rFonts w:ascii="OpenSymbol" w:hAnsi="OpenSymbol" w:cs="starsymbol"/>
      <w:sz w:val="18"/>
      <w:szCs w:val="18"/>
    </w:rPr>
  </w:style>
  <w:style w:type="character" w:customStyle="1" w:styleId="WW8Num8z0">
    <w:name w:val="WW8Num8z0"/>
    <w:rPr>
      <w:rFonts w:ascii="Symbol" w:hAnsi="Symbol" w:cs="starsymbol"/>
      <w:sz w:val="18"/>
      <w:szCs w:val="18"/>
    </w:rPr>
  </w:style>
  <w:style w:type="character" w:customStyle="1" w:styleId="WW8Num8z1">
    <w:name w:val="WW8Num8z1"/>
    <w:rPr>
      <w:rFonts w:ascii="OpenSymbol" w:hAnsi="OpenSymbol" w:cs="starsymbol"/>
      <w:sz w:val="18"/>
      <w:szCs w:val="18"/>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8Num1z0">
    <w:name w:val="WW8Num1z0"/>
    <w:rPr>
      <w:rFonts w:ascii="Symbol" w:hAnsi="Symbol"/>
    </w:rPr>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DefaultParagraphFont1">
    <w:name w:val="WW-Default Paragraph Font1"/>
  </w:style>
  <w:style w:type="character" w:customStyle="1" w:styleId="Bullets">
    <w:name w:val="Bullets"/>
    <w:rPr>
      <w:rFonts w:ascii="starsymbol" w:eastAsia="starsymbol" w:hAnsi="starsymbol" w:cs="starsymbol"/>
      <w:sz w:val="18"/>
      <w:szCs w:val="18"/>
    </w:rPr>
  </w:style>
  <w:style w:type="character" w:customStyle="1" w:styleId="WW8Num22z0">
    <w:name w:val="WW8Num22z0"/>
    <w:rPr>
      <w:rFonts w:ascii="Symbol" w:hAnsi="Symbol"/>
    </w:rPr>
  </w:style>
  <w:style w:type="character" w:customStyle="1" w:styleId="WW8Num22z1">
    <w:name w:val="WW8Num22z1"/>
    <w:rPr>
      <w:rFonts w:ascii="Courier New" w:hAnsi="Courier New" w:cs="Arial"/>
    </w:rPr>
  </w:style>
  <w:style w:type="character" w:customStyle="1" w:styleId="WW8Num22z2">
    <w:name w:val="WW8Num22z2"/>
    <w:rPr>
      <w:rFonts w:ascii="Wingdings" w:hAnsi="Wingdings"/>
    </w:rPr>
  </w:style>
  <w:style w:type="character" w:customStyle="1" w:styleId="NumberingSymbols">
    <w:name w:val="Numbering Symbols"/>
  </w:style>
  <w:style w:type="paragraph" w:customStyle="1" w:styleId="Heading">
    <w:name w:val="Heading"/>
    <w:basedOn w:val="Normal"/>
    <w:next w:val="BodyText"/>
    <w:pPr>
      <w:keepNext/>
      <w:widowControl w:val="0"/>
      <w:spacing w:before="240" w:after="120"/>
    </w:pPr>
    <w:rPr>
      <w:rFonts w:ascii="DejaVu Sans Condensed" w:eastAsia="DejaVu Sans Condensed" w:hAnsi="DejaVu Sans Condensed" w:cs="DejaVu Sans Condensed"/>
      <w:sz w:val="28"/>
      <w:szCs w:val="28"/>
      <w:lang w:eastAsia="he-IL" w:bidi="he-IL"/>
    </w:rPr>
  </w:style>
  <w:style w:type="paragraph" w:styleId="List">
    <w:name w:val="List"/>
    <w:basedOn w:val="BodyText"/>
    <w:pPr>
      <w:widowControl w:val="0"/>
      <w:spacing w:after="120"/>
      <w:jc w:val="left"/>
    </w:pPr>
    <w:rPr>
      <w:rFonts w:ascii="DejaVu Sans Condensed" w:eastAsia="DejaVu Sans Condensed" w:hAnsi="DejaVu Sans Condensed" w:cs="Times New Roman"/>
      <w:color w:val="auto"/>
      <w:sz w:val="24"/>
      <w:szCs w:val="24"/>
      <w:lang w:val="en-US" w:eastAsia="he-IL" w:bidi="he-IL"/>
    </w:rPr>
  </w:style>
  <w:style w:type="paragraph" w:styleId="Caption">
    <w:name w:val="caption"/>
    <w:basedOn w:val="Normal"/>
    <w:qFormat/>
    <w:pPr>
      <w:widowControl w:val="0"/>
      <w:spacing w:before="120" w:after="120"/>
    </w:pPr>
    <w:rPr>
      <w:rFonts w:ascii="DejaVu Sans Condensed" w:eastAsia="DejaVu Sans Condensed" w:hAnsi="DejaVu Sans Condensed"/>
      <w:i/>
      <w:iCs/>
      <w:lang w:eastAsia="he-IL" w:bidi="he-IL"/>
    </w:rPr>
  </w:style>
  <w:style w:type="paragraph" w:customStyle="1" w:styleId="Index">
    <w:name w:val="Index"/>
    <w:basedOn w:val="Normal"/>
    <w:pPr>
      <w:widowControl w:val="0"/>
    </w:pPr>
    <w:rPr>
      <w:rFonts w:ascii="DejaVu Sans Condensed" w:eastAsia="DejaVu Sans Condensed" w:hAnsi="DejaVu Sans Condensed"/>
      <w:lang w:eastAsia="he-IL" w:bidi="he-IL"/>
    </w:rPr>
  </w:style>
  <w:style w:type="paragraph" w:customStyle="1" w:styleId="TableHeading">
    <w:name w:val="Table Heading"/>
    <w:basedOn w:val="TableContents"/>
    <w:pPr>
      <w:jc w:val="center"/>
    </w:pPr>
    <w:rPr>
      <w:rFonts w:ascii="DejaVu Sans Condensed" w:eastAsia="DejaVu Sans Condensed" w:hAnsi="DejaVu Sans Condensed" w:cs="Times New Roman"/>
      <w:b/>
      <w:bCs/>
      <w:lang w:eastAsia="he-IL" w:bidi="he-IL"/>
    </w:rPr>
  </w:style>
  <w:style w:type="paragraph" w:customStyle="1" w:styleId="Framecontents">
    <w:name w:val="Frame contents"/>
    <w:basedOn w:val="BodyText"/>
    <w:pPr>
      <w:widowControl w:val="0"/>
      <w:spacing w:after="120"/>
      <w:jc w:val="left"/>
    </w:pPr>
    <w:rPr>
      <w:rFonts w:ascii="DejaVu Sans Condensed" w:eastAsia="DejaVu Sans Condensed" w:hAnsi="DejaVu Sans Condensed" w:cs="Times New Roman"/>
      <w:color w:val="auto"/>
      <w:sz w:val="24"/>
      <w:szCs w:val="24"/>
      <w:lang w:val="en-US" w:eastAsia="he-IL" w:bidi="he-IL"/>
    </w:rPr>
  </w:style>
  <w:style w:type="character" w:customStyle="1" w:styleId="WW-WW8Num1z0">
    <w:name w:val="WW-WW8Num1z0"/>
    <w:rPr>
      <w:rFonts w:ascii="Symbol" w:hAnsi="Symbol"/>
    </w:rPr>
  </w:style>
  <w:style w:type="character" w:customStyle="1" w:styleId="WW-WW8Num2z0">
    <w:name w:val="WW-WW8Num2z0"/>
    <w:rPr>
      <w:rFonts w:ascii="Symbol" w:hAnsi="Symbol"/>
    </w:rPr>
  </w:style>
  <w:style w:type="character" w:customStyle="1" w:styleId="WW-WW8Num3z0">
    <w:name w:val="WW-WW8Num3z0"/>
    <w:rPr>
      <w:rFonts w:ascii="Symbol" w:hAnsi="Symbol"/>
    </w:rPr>
  </w:style>
  <w:style w:type="character" w:customStyle="1" w:styleId="WW-WW8Num4z0">
    <w:name w:val="WW-WW8Num4z0"/>
    <w:rPr>
      <w:rFonts w:ascii="Symbol" w:hAnsi="Symbol"/>
    </w:rPr>
  </w:style>
  <w:style w:type="character" w:customStyle="1" w:styleId="WW-WW8Num5z0">
    <w:name w:val="WW-WW8Num5z0"/>
    <w:rPr>
      <w:rFonts w:ascii="Symbol" w:hAnsi="Symbol"/>
    </w:rPr>
  </w:style>
  <w:style w:type="character" w:customStyle="1" w:styleId="WW-WW8Num6z0">
    <w:name w:val="WW-WW8Num6z0"/>
    <w:rPr>
      <w:rFonts w:ascii="Symbol" w:hAnsi="Symbol"/>
    </w:rPr>
  </w:style>
  <w:style w:type="character" w:customStyle="1" w:styleId="WW-WW8Num7z0">
    <w:name w:val="WW-WW8Num7z0"/>
    <w:rPr>
      <w:rFonts w:ascii="Symbol" w:hAnsi="Symbol"/>
    </w:rPr>
  </w:style>
  <w:style w:type="character" w:customStyle="1" w:styleId="WW-WW8Num1z01">
    <w:name w:val="WW-WW8Num1z01"/>
    <w:rPr>
      <w:rFonts w:ascii="Symbol" w:hAnsi="Symbol"/>
    </w:rPr>
  </w:style>
  <w:style w:type="character" w:customStyle="1" w:styleId="WW-WW8Num2z01">
    <w:name w:val="WW-WW8Num2z01"/>
    <w:rPr>
      <w:rFonts w:ascii="Symbol" w:hAnsi="Symbol"/>
    </w:rPr>
  </w:style>
  <w:style w:type="character" w:customStyle="1" w:styleId="WW-WW8Num3z01">
    <w:name w:val="WW-WW8Num3z01"/>
    <w:rPr>
      <w:rFonts w:ascii="Symbol" w:hAnsi="Symbol"/>
    </w:rPr>
  </w:style>
  <w:style w:type="character" w:customStyle="1" w:styleId="WW-WW8Num4z01">
    <w:name w:val="WW-WW8Num4z01"/>
    <w:rPr>
      <w:rFonts w:ascii="Symbol" w:hAnsi="Symbol"/>
    </w:rPr>
  </w:style>
  <w:style w:type="character" w:customStyle="1" w:styleId="WW-WW8Num5z01">
    <w:name w:val="WW-WW8Num5z01"/>
    <w:rPr>
      <w:rFonts w:ascii="Symbol" w:hAnsi="Symbol"/>
    </w:rPr>
  </w:style>
  <w:style w:type="character" w:customStyle="1" w:styleId="WW-WW8Num6z01">
    <w:name w:val="WW-WW8Num6z01"/>
    <w:rPr>
      <w:rFonts w:ascii="Symbol" w:hAnsi="Symbol"/>
    </w:rPr>
  </w:style>
  <w:style w:type="character" w:customStyle="1" w:styleId="WW-WW8Num7z01">
    <w:name w:val="WW-WW8Num7z01"/>
    <w:rPr>
      <w:rFonts w:ascii="Symbol" w:hAnsi="Symbol"/>
    </w:rPr>
  </w:style>
  <w:style w:type="character" w:customStyle="1" w:styleId="WW-WW8Num1z011">
    <w:name w:val="WW-WW8Num1z011"/>
    <w:rPr>
      <w:rFonts w:ascii="Symbol" w:hAnsi="Symbol"/>
    </w:rPr>
  </w:style>
  <w:style w:type="character" w:customStyle="1" w:styleId="WW-WW8Num2z011">
    <w:name w:val="WW-WW8Num2z011"/>
    <w:rPr>
      <w:rFonts w:ascii="Symbol" w:hAnsi="Symbol"/>
    </w:rPr>
  </w:style>
  <w:style w:type="character" w:customStyle="1" w:styleId="WW-WW8Num3z011">
    <w:name w:val="WW-WW8Num3z011"/>
    <w:rPr>
      <w:rFonts w:ascii="Symbol" w:hAnsi="Symbol"/>
    </w:rPr>
  </w:style>
  <w:style w:type="character" w:customStyle="1" w:styleId="WW-WW8Num4z011">
    <w:name w:val="WW-WW8Num4z011"/>
    <w:rPr>
      <w:rFonts w:ascii="Symbol" w:hAnsi="Symbol"/>
    </w:rPr>
  </w:style>
  <w:style w:type="character" w:customStyle="1" w:styleId="WW-WW8Num5z011">
    <w:name w:val="WW-WW8Num5z011"/>
    <w:rPr>
      <w:rFonts w:ascii="Symbol" w:hAnsi="Symbol"/>
    </w:rPr>
  </w:style>
  <w:style w:type="character" w:customStyle="1" w:styleId="WW-WW8Num6z011">
    <w:name w:val="WW-WW8Num6z011"/>
    <w:rPr>
      <w:rFonts w:ascii="Symbol" w:hAnsi="Symbol"/>
    </w:rPr>
  </w:style>
  <w:style w:type="character" w:customStyle="1" w:styleId="WW-WW8Num7z011">
    <w:name w:val="WW-WW8Num7z011"/>
    <w:rPr>
      <w:rFonts w:ascii="Symbol" w:hAnsi="Symbol"/>
    </w:rPr>
  </w:style>
  <w:style w:type="character" w:customStyle="1" w:styleId="WW-WW8Num1z0111">
    <w:name w:val="WW-WW8Num1z0111"/>
    <w:rPr>
      <w:rFonts w:ascii="Symbol" w:hAnsi="Symbol"/>
    </w:rPr>
  </w:style>
  <w:style w:type="character" w:customStyle="1" w:styleId="WW-WW8Num2z0111">
    <w:name w:val="WW-WW8Num2z0111"/>
    <w:rPr>
      <w:rFonts w:ascii="Symbol" w:hAnsi="Symbol"/>
    </w:rPr>
  </w:style>
  <w:style w:type="character" w:customStyle="1" w:styleId="WW-WW8Num3z0111">
    <w:name w:val="WW-WW8Num3z0111"/>
    <w:rPr>
      <w:rFonts w:ascii="Symbol" w:hAnsi="Symbol"/>
    </w:rPr>
  </w:style>
  <w:style w:type="character" w:customStyle="1" w:styleId="WW-WW8Num4z0111">
    <w:name w:val="WW-WW8Num4z0111"/>
    <w:rPr>
      <w:rFonts w:ascii="Symbol" w:hAnsi="Symbol"/>
    </w:rPr>
  </w:style>
  <w:style w:type="character" w:customStyle="1" w:styleId="WW-WW8Num5z0111">
    <w:name w:val="WW-WW8Num5z0111"/>
    <w:rPr>
      <w:rFonts w:ascii="Symbol" w:hAnsi="Symbol"/>
    </w:rPr>
  </w:style>
  <w:style w:type="character" w:customStyle="1" w:styleId="WW-WW8Num6z0111">
    <w:name w:val="WW-WW8Num6z0111"/>
    <w:rPr>
      <w:rFonts w:ascii="Symbol" w:hAnsi="Symbol"/>
    </w:rPr>
  </w:style>
  <w:style w:type="character" w:customStyle="1" w:styleId="WW-WW8Num7z0111">
    <w:name w:val="WW-WW8Num7z0111"/>
    <w:rPr>
      <w:rFonts w:ascii="Symbol" w:hAnsi="Symbol"/>
    </w:rPr>
  </w:style>
  <w:style w:type="character" w:customStyle="1" w:styleId="WW-WW8Num1z01111">
    <w:name w:val="WW-WW8Num1z01111"/>
    <w:rPr>
      <w:rFonts w:ascii="Symbol" w:hAnsi="Symbol"/>
    </w:rPr>
  </w:style>
  <w:style w:type="character" w:customStyle="1" w:styleId="WW-WW8Num2z01111">
    <w:name w:val="WW-WW8Num2z01111"/>
    <w:rPr>
      <w:rFonts w:ascii="Symbol" w:hAnsi="Symbol"/>
    </w:rPr>
  </w:style>
  <w:style w:type="character" w:customStyle="1" w:styleId="WW-WW8Num3z01111">
    <w:name w:val="WW-WW8Num3z01111"/>
    <w:rPr>
      <w:rFonts w:ascii="Symbol" w:hAnsi="Symbol"/>
    </w:rPr>
  </w:style>
  <w:style w:type="character" w:customStyle="1" w:styleId="WW-WW8Num4z01111">
    <w:name w:val="WW-WW8Num4z01111"/>
    <w:rPr>
      <w:rFonts w:ascii="Symbol" w:hAnsi="Symbol"/>
    </w:rPr>
  </w:style>
  <w:style w:type="character" w:customStyle="1" w:styleId="WW-WW8Num5z01111">
    <w:name w:val="WW-WW8Num5z01111"/>
    <w:rPr>
      <w:rFonts w:ascii="Symbol" w:hAnsi="Symbol"/>
    </w:rPr>
  </w:style>
  <w:style w:type="character" w:customStyle="1" w:styleId="WW-WW8Num6z01111">
    <w:name w:val="WW-WW8Num6z01111"/>
    <w:rPr>
      <w:rFonts w:ascii="Symbol" w:hAnsi="Symbol"/>
    </w:rPr>
  </w:style>
  <w:style w:type="character" w:customStyle="1" w:styleId="WW-WW8Num7z01111">
    <w:name w:val="WW-WW8Num7z01111"/>
    <w:rPr>
      <w:rFonts w:ascii="Symbol" w:hAnsi="Symbol"/>
    </w:rPr>
  </w:style>
  <w:style w:type="character" w:customStyle="1" w:styleId="WW-WW8Num1z011111">
    <w:name w:val="WW-WW8Num1z011111"/>
    <w:rPr>
      <w:rFonts w:ascii="Symbol" w:hAnsi="Symbol"/>
    </w:rPr>
  </w:style>
  <w:style w:type="character" w:customStyle="1" w:styleId="WW-WW8Num2z011111">
    <w:name w:val="WW-WW8Num2z011111"/>
    <w:rPr>
      <w:rFonts w:ascii="Symbol" w:hAnsi="Symbol"/>
    </w:rPr>
  </w:style>
  <w:style w:type="character" w:customStyle="1" w:styleId="WW-WW8Num3z011111">
    <w:name w:val="WW-WW8Num3z011111"/>
    <w:rPr>
      <w:rFonts w:ascii="Symbol" w:hAnsi="Symbol"/>
    </w:rPr>
  </w:style>
  <w:style w:type="character" w:customStyle="1" w:styleId="WW-WW8Num4z011111">
    <w:name w:val="WW-WW8Num4z011111"/>
    <w:rPr>
      <w:rFonts w:ascii="Symbol" w:hAnsi="Symbol"/>
    </w:rPr>
  </w:style>
  <w:style w:type="character" w:customStyle="1" w:styleId="WW-WW8Num5z011111">
    <w:name w:val="WW-WW8Num5z011111"/>
    <w:rPr>
      <w:rFonts w:ascii="Symbol" w:hAnsi="Symbol"/>
    </w:rPr>
  </w:style>
  <w:style w:type="character" w:customStyle="1" w:styleId="WW-WW8Num6z011111">
    <w:name w:val="WW-WW8Num6z011111"/>
    <w:rPr>
      <w:rFonts w:ascii="Symbol" w:hAnsi="Symbol"/>
    </w:rPr>
  </w:style>
  <w:style w:type="character" w:customStyle="1" w:styleId="WW-WW8Num7z011111">
    <w:name w:val="WW-WW8Num7z011111"/>
    <w:rPr>
      <w:rFonts w:ascii="Symbol" w:hAnsi="Symbol"/>
    </w:rPr>
  </w:style>
  <w:style w:type="character" w:customStyle="1" w:styleId="WW-WW8Num1z0111111">
    <w:name w:val="WW-WW8Num1z0111111"/>
    <w:rPr>
      <w:rFonts w:ascii="Symbol" w:hAnsi="Symbol"/>
    </w:rPr>
  </w:style>
  <w:style w:type="character" w:customStyle="1" w:styleId="WW-WW8Num2z0111111">
    <w:name w:val="WW-WW8Num2z0111111"/>
    <w:rPr>
      <w:rFonts w:ascii="Symbol" w:hAnsi="Symbol"/>
    </w:rPr>
  </w:style>
  <w:style w:type="character" w:customStyle="1" w:styleId="WW-WW8Num3z0111111">
    <w:name w:val="WW-WW8Num3z0111111"/>
    <w:rPr>
      <w:rFonts w:ascii="Symbol" w:hAnsi="Symbol"/>
    </w:rPr>
  </w:style>
  <w:style w:type="character" w:customStyle="1" w:styleId="WW-WW8Num4z0111111">
    <w:name w:val="WW-WW8Num4z0111111"/>
    <w:rPr>
      <w:rFonts w:ascii="Symbol" w:hAnsi="Symbol"/>
    </w:rPr>
  </w:style>
  <w:style w:type="character" w:customStyle="1" w:styleId="WW-WW8Num5z0111111">
    <w:name w:val="WW-WW8Num5z0111111"/>
    <w:rPr>
      <w:rFonts w:ascii="Symbol" w:hAnsi="Symbol"/>
    </w:rPr>
  </w:style>
  <w:style w:type="character" w:customStyle="1" w:styleId="WW-WW8Num6z0111111">
    <w:name w:val="WW-WW8Num6z0111111"/>
    <w:rPr>
      <w:rFonts w:ascii="Symbol" w:hAnsi="Symbol"/>
    </w:rPr>
  </w:style>
  <w:style w:type="character" w:customStyle="1" w:styleId="WW-WW8Num7z0111111">
    <w:name w:val="WW-WW8Num7z0111111"/>
    <w:rPr>
      <w:rFonts w:ascii="Symbol" w:hAnsi="Symbol"/>
    </w:rPr>
  </w:style>
  <w:style w:type="character" w:customStyle="1" w:styleId="WW-WW8Num1z01111111">
    <w:name w:val="WW-WW8Num1z01111111"/>
    <w:rPr>
      <w:rFonts w:ascii="Symbol" w:hAnsi="Symbol"/>
    </w:rPr>
  </w:style>
  <w:style w:type="character" w:customStyle="1" w:styleId="WW-WW8Num2z01111111">
    <w:name w:val="WW-WW8Num2z01111111"/>
    <w:rPr>
      <w:rFonts w:ascii="Symbol" w:hAnsi="Symbol"/>
    </w:rPr>
  </w:style>
  <w:style w:type="character" w:customStyle="1" w:styleId="WW-WW8Num3z01111111">
    <w:name w:val="WW-WW8Num3z01111111"/>
    <w:rPr>
      <w:rFonts w:ascii="Symbol" w:hAnsi="Symbol"/>
    </w:rPr>
  </w:style>
  <w:style w:type="character" w:customStyle="1" w:styleId="WW-WW8Num4z01111111">
    <w:name w:val="WW-WW8Num4z01111111"/>
    <w:rPr>
      <w:rFonts w:ascii="Symbol" w:hAnsi="Symbol"/>
    </w:rPr>
  </w:style>
  <w:style w:type="character" w:customStyle="1" w:styleId="WW-WW8Num5z01111111">
    <w:name w:val="WW-WW8Num5z01111111"/>
    <w:rPr>
      <w:rFonts w:ascii="Symbol" w:hAnsi="Symbol"/>
    </w:rPr>
  </w:style>
  <w:style w:type="character" w:customStyle="1" w:styleId="WW-WW8Num6z01111111">
    <w:name w:val="WW-WW8Num6z01111111"/>
    <w:rPr>
      <w:rFonts w:ascii="Symbol" w:hAnsi="Symbol"/>
    </w:rPr>
  </w:style>
  <w:style w:type="character" w:customStyle="1" w:styleId="WW-WW8Num7z01111111">
    <w:name w:val="WW-WW8Num7z01111111"/>
    <w:rPr>
      <w:rFonts w:ascii="Symbol" w:hAnsi="Symbol"/>
    </w:rPr>
  </w:style>
  <w:style w:type="character" w:customStyle="1" w:styleId="WW-WW8Num1z011111111">
    <w:name w:val="WW-WW8Num1z011111111"/>
    <w:rPr>
      <w:rFonts w:ascii="Symbol" w:hAnsi="Symbol"/>
    </w:rPr>
  </w:style>
  <w:style w:type="character" w:customStyle="1" w:styleId="WW-WW8Num2z011111111">
    <w:name w:val="WW-WW8Num2z011111111"/>
    <w:rPr>
      <w:rFonts w:ascii="Symbol" w:hAnsi="Symbol"/>
    </w:rPr>
  </w:style>
  <w:style w:type="character" w:customStyle="1" w:styleId="WW-WW8Num3z011111111">
    <w:name w:val="WW-WW8Num3z011111111"/>
    <w:rPr>
      <w:rFonts w:ascii="Symbol" w:hAnsi="Symbol"/>
    </w:rPr>
  </w:style>
  <w:style w:type="character" w:customStyle="1" w:styleId="WW-WW8Num4z011111111">
    <w:name w:val="WW-WW8Num4z011111111"/>
    <w:rPr>
      <w:rFonts w:ascii="Symbol" w:hAnsi="Symbol"/>
    </w:rPr>
  </w:style>
  <w:style w:type="character" w:customStyle="1" w:styleId="WW-WW8Num5z011111111">
    <w:name w:val="WW-WW8Num5z011111111"/>
    <w:rPr>
      <w:rFonts w:ascii="Symbol" w:hAnsi="Symbol"/>
    </w:rPr>
  </w:style>
  <w:style w:type="character" w:customStyle="1" w:styleId="WW-WW8Num6z011111111">
    <w:name w:val="WW-WW8Num6z011111111"/>
    <w:rPr>
      <w:rFonts w:ascii="Symbol" w:hAnsi="Symbol"/>
    </w:rPr>
  </w:style>
  <w:style w:type="character" w:customStyle="1" w:styleId="WW-WW8Num7z011111111">
    <w:name w:val="WW-WW8Num7z011111111"/>
    <w:rPr>
      <w:rFonts w:ascii="Symbol" w:hAnsi="Symbol"/>
    </w:rPr>
  </w:style>
  <w:style w:type="character" w:customStyle="1" w:styleId="WW-WW8Num5z0111111111">
    <w:name w:val="WW-WW8Num5z0111111111"/>
    <w:rPr>
      <w:rFonts w:ascii="Symbol" w:hAnsi="Symbol"/>
    </w:rPr>
  </w:style>
  <w:style w:type="character" w:customStyle="1" w:styleId="WW-WW8Num6z0111111111">
    <w:name w:val="WW-WW8Num6z0111111111"/>
    <w:rPr>
      <w:rFonts w:ascii="Symbol" w:hAnsi="Symbol"/>
    </w:rPr>
  </w:style>
  <w:style w:type="character" w:customStyle="1" w:styleId="WW-WW8Num3z0111111111">
    <w:name w:val="WW-WW8Num3z0111111111"/>
    <w:rPr>
      <w:rFonts w:ascii="Symbol" w:hAnsi="Symbol"/>
    </w:rPr>
  </w:style>
  <w:style w:type="character" w:customStyle="1" w:styleId="WW-WW8Num2z0111111111">
    <w:name w:val="WW-WW8Num2z0111111111"/>
    <w:rPr>
      <w:rFonts w:ascii="Symbol" w:hAnsi="Symbol"/>
    </w:rPr>
  </w:style>
  <w:style w:type="character" w:customStyle="1" w:styleId="WW-WW8Num4z0111111111">
    <w:name w:val="WW-WW8Num4z0111111111"/>
    <w:rPr>
      <w:rFonts w:ascii="Symbol" w:hAnsi="Symbol"/>
    </w:rPr>
  </w:style>
  <w:style w:type="character" w:customStyle="1" w:styleId="WW-WW8Num7z0111111111">
    <w:name w:val="WW-WW8Num7z0111111111"/>
    <w:rPr>
      <w:rFonts w:ascii="Symbol" w:hAnsi="Symbol"/>
    </w:rPr>
  </w:style>
  <w:style w:type="character" w:customStyle="1" w:styleId="WW-WW8Num1z0111111111">
    <w:name w:val="WW-WW8Num1z0111111111"/>
    <w:rPr>
      <w:rFonts w:ascii="Symbol" w:hAnsi="Symbol"/>
    </w:rPr>
  </w:style>
  <w:style w:type="character" w:customStyle="1" w:styleId="WW-Bullets">
    <w:name w:val="WW-Bullets"/>
    <w:rPr>
      <w:rFonts w:ascii="starsymbol" w:eastAsia="starsymbol" w:hAnsi="starsymbol" w:cs="starsymbol"/>
      <w:sz w:val="18"/>
      <w:szCs w:val="18"/>
    </w:rPr>
  </w:style>
  <w:style w:type="character" w:customStyle="1" w:styleId="WW-Bullets1">
    <w:name w:val="WW-Bullets1"/>
    <w:rPr>
      <w:rFonts w:ascii="starsymbol" w:eastAsia="starsymbol" w:hAnsi="starsymbol" w:cs="starsymbol"/>
      <w:sz w:val="18"/>
      <w:szCs w:val="18"/>
    </w:rPr>
  </w:style>
  <w:style w:type="character" w:customStyle="1" w:styleId="WW-Bullets11">
    <w:name w:val="WW-Bullets11"/>
    <w:rPr>
      <w:rFonts w:ascii="starsymbol" w:eastAsia="starsymbol" w:hAnsi="starsymbol" w:cs="starsymbol"/>
      <w:sz w:val="18"/>
      <w:szCs w:val="18"/>
    </w:rPr>
  </w:style>
  <w:style w:type="character" w:customStyle="1" w:styleId="WW-Bullets111">
    <w:name w:val="WW-Bullets111"/>
    <w:rPr>
      <w:rFonts w:ascii="starsymbol" w:eastAsia="starsymbol" w:hAnsi="starsymbol" w:cs="starsymbol"/>
      <w:sz w:val="18"/>
      <w:szCs w:val="18"/>
    </w:rPr>
  </w:style>
  <w:style w:type="character" w:customStyle="1" w:styleId="WW-Bullets1111">
    <w:name w:val="WW-Bullets1111"/>
    <w:rPr>
      <w:rFonts w:ascii="starsymbol" w:eastAsia="starsymbol" w:hAnsi="starsymbol" w:cs="starsymbol"/>
      <w:sz w:val="18"/>
      <w:szCs w:val="18"/>
    </w:rPr>
  </w:style>
  <w:style w:type="character" w:customStyle="1" w:styleId="WW-Bullets11111">
    <w:name w:val="WW-Bullets11111"/>
    <w:rPr>
      <w:rFonts w:ascii="starsymbol" w:eastAsia="starsymbol" w:hAnsi="starsymbol" w:cs="starsymbol"/>
      <w:sz w:val="18"/>
      <w:szCs w:val="18"/>
    </w:rPr>
  </w:style>
  <w:style w:type="character" w:customStyle="1" w:styleId="WW-Bullets111111">
    <w:name w:val="WW-Bullets111111"/>
    <w:rPr>
      <w:rFonts w:ascii="starsymbol" w:eastAsia="starsymbol" w:hAnsi="starsymbol" w:cs="starsymbol"/>
      <w:sz w:val="18"/>
      <w:szCs w:val="18"/>
    </w:rPr>
  </w:style>
  <w:style w:type="character" w:customStyle="1" w:styleId="WW-Bullets1111111">
    <w:name w:val="WW-Bullets1111111"/>
    <w:rPr>
      <w:rFonts w:ascii="starsymbol" w:eastAsia="starsymbol" w:hAnsi="starsymbol" w:cs="starsymbol"/>
      <w:sz w:val="18"/>
      <w:szCs w:val="18"/>
    </w:rPr>
  </w:style>
  <w:style w:type="character" w:customStyle="1" w:styleId="WW-Bullets11111111">
    <w:name w:val="WW-Bullets11111111"/>
    <w:rPr>
      <w:rFonts w:ascii="starsymbol" w:eastAsia="starsymbol" w:hAnsi="starsymbol" w:cs="starsymbol"/>
      <w:sz w:val="18"/>
      <w:szCs w:val="18"/>
    </w:rPr>
  </w:style>
  <w:style w:type="character" w:customStyle="1" w:styleId="WW-Bullets111111111">
    <w:name w:val="WW-Bullets111111111"/>
    <w:rPr>
      <w:rFonts w:ascii="starsymbol" w:eastAsia="starsymbol" w:hAnsi="starsymbol" w:cs="starsymbol"/>
      <w:sz w:val="18"/>
      <w:szCs w:val="18"/>
    </w:rPr>
  </w:style>
  <w:style w:type="paragraph" w:customStyle="1" w:styleId="WW-Caption">
    <w:name w:val="WW-Caption"/>
    <w:basedOn w:val="Normal"/>
    <w:pPr>
      <w:widowControl w:val="0"/>
      <w:spacing w:before="120" w:after="120"/>
    </w:pPr>
    <w:rPr>
      <w:rFonts w:eastAsia="Arial" w:cs="Tahoma"/>
      <w:i/>
      <w:iCs/>
      <w:sz w:val="20"/>
      <w:szCs w:val="20"/>
    </w:rPr>
  </w:style>
  <w:style w:type="paragraph" w:customStyle="1" w:styleId="WW-Index">
    <w:name w:val="WW-Index"/>
    <w:basedOn w:val="Normal"/>
    <w:pPr>
      <w:widowControl w:val="0"/>
    </w:pPr>
    <w:rPr>
      <w:rFonts w:eastAsia="Arial" w:cs="Tahoma"/>
      <w:sz w:val="20"/>
      <w:szCs w:val="20"/>
    </w:rPr>
  </w:style>
  <w:style w:type="paragraph" w:customStyle="1" w:styleId="WW-Caption1">
    <w:name w:val="WW-Caption1"/>
    <w:basedOn w:val="Normal"/>
    <w:pPr>
      <w:widowControl w:val="0"/>
      <w:spacing w:before="120" w:after="120"/>
    </w:pPr>
    <w:rPr>
      <w:rFonts w:eastAsia="Arial" w:cs="Tahoma"/>
      <w:i/>
      <w:iCs/>
      <w:sz w:val="20"/>
      <w:szCs w:val="20"/>
    </w:rPr>
  </w:style>
  <w:style w:type="paragraph" w:customStyle="1" w:styleId="WW-Index1">
    <w:name w:val="WW-Index1"/>
    <w:basedOn w:val="Normal"/>
    <w:pPr>
      <w:widowControl w:val="0"/>
    </w:pPr>
    <w:rPr>
      <w:rFonts w:eastAsia="Arial" w:cs="Tahoma"/>
      <w:sz w:val="20"/>
      <w:szCs w:val="20"/>
    </w:rPr>
  </w:style>
  <w:style w:type="paragraph" w:customStyle="1" w:styleId="WW-Caption11">
    <w:name w:val="WW-Caption11"/>
    <w:basedOn w:val="Normal"/>
    <w:pPr>
      <w:widowControl w:val="0"/>
      <w:spacing w:before="120" w:after="120"/>
    </w:pPr>
    <w:rPr>
      <w:rFonts w:eastAsia="Arial" w:cs="Tahoma"/>
      <w:i/>
      <w:iCs/>
      <w:sz w:val="20"/>
      <w:szCs w:val="20"/>
    </w:rPr>
  </w:style>
  <w:style w:type="paragraph" w:customStyle="1" w:styleId="WW-Index11">
    <w:name w:val="WW-Index11"/>
    <w:basedOn w:val="Normal"/>
    <w:pPr>
      <w:widowControl w:val="0"/>
    </w:pPr>
    <w:rPr>
      <w:rFonts w:eastAsia="Arial" w:cs="Tahoma"/>
      <w:sz w:val="20"/>
      <w:szCs w:val="20"/>
    </w:rPr>
  </w:style>
  <w:style w:type="paragraph" w:customStyle="1" w:styleId="WW-Caption111">
    <w:name w:val="WW-Caption111"/>
    <w:basedOn w:val="Normal"/>
    <w:pPr>
      <w:widowControl w:val="0"/>
      <w:spacing w:before="120" w:after="120"/>
    </w:pPr>
    <w:rPr>
      <w:rFonts w:eastAsia="Arial" w:cs="Tahoma"/>
      <w:i/>
      <w:iCs/>
      <w:sz w:val="20"/>
      <w:szCs w:val="20"/>
    </w:rPr>
  </w:style>
  <w:style w:type="paragraph" w:customStyle="1" w:styleId="WW-Index111">
    <w:name w:val="WW-Index111"/>
    <w:basedOn w:val="Normal"/>
    <w:pPr>
      <w:widowControl w:val="0"/>
    </w:pPr>
    <w:rPr>
      <w:rFonts w:eastAsia="Arial" w:cs="Tahoma"/>
      <w:sz w:val="20"/>
      <w:szCs w:val="20"/>
    </w:rPr>
  </w:style>
  <w:style w:type="paragraph" w:customStyle="1" w:styleId="WW-Caption1111">
    <w:name w:val="WW-Caption1111"/>
    <w:basedOn w:val="Normal"/>
    <w:pPr>
      <w:widowControl w:val="0"/>
      <w:spacing w:before="120" w:after="120"/>
    </w:pPr>
    <w:rPr>
      <w:rFonts w:eastAsia="Arial" w:cs="Tahoma"/>
      <w:i/>
      <w:iCs/>
      <w:sz w:val="20"/>
      <w:szCs w:val="20"/>
    </w:rPr>
  </w:style>
  <w:style w:type="paragraph" w:customStyle="1" w:styleId="WW-Index1111">
    <w:name w:val="WW-Index1111"/>
    <w:basedOn w:val="Normal"/>
    <w:pPr>
      <w:widowControl w:val="0"/>
    </w:pPr>
    <w:rPr>
      <w:rFonts w:eastAsia="Arial" w:cs="Tahoma"/>
      <w:sz w:val="20"/>
      <w:szCs w:val="20"/>
    </w:rPr>
  </w:style>
  <w:style w:type="paragraph" w:customStyle="1" w:styleId="WW-Caption11111">
    <w:name w:val="WW-Caption11111"/>
    <w:basedOn w:val="Normal"/>
    <w:pPr>
      <w:widowControl w:val="0"/>
      <w:spacing w:before="120" w:after="120"/>
    </w:pPr>
    <w:rPr>
      <w:rFonts w:eastAsia="Arial" w:cs="Tahoma"/>
      <w:i/>
      <w:iCs/>
      <w:sz w:val="20"/>
      <w:szCs w:val="20"/>
    </w:rPr>
  </w:style>
  <w:style w:type="paragraph" w:customStyle="1" w:styleId="WW-Index11111">
    <w:name w:val="WW-Index11111"/>
    <w:basedOn w:val="Normal"/>
    <w:pPr>
      <w:widowControl w:val="0"/>
    </w:pPr>
    <w:rPr>
      <w:rFonts w:eastAsia="Arial" w:cs="Tahoma"/>
      <w:sz w:val="20"/>
      <w:szCs w:val="20"/>
    </w:rPr>
  </w:style>
  <w:style w:type="paragraph" w:customStyle="1" w:styleId="WW-Caption111111">
    <w:name w:val="WW-Caption111111"/>
    <w:basedOn w:val="Normal"/>
    <w:pPr>
      <w:widowControl w:val="0"/>
      <w:spacing w:before="120" w:after="120"/>
    </w:pPr>
    <w:rPr>
      <w:rFonts w:eastAsia="Arial" w:cs="Tahoma"/>
      <w:i/>
      <w:iCs/>
      <w:sz w:val="20"/>
      <w:szCs w:val="20"/>
    </w:rPr>
  </w:style>
  <w:style w:type="paragraph" w:customStyle="1" w:styleId="WW-Index111111">
    <w:name w:val="WW-Index111111"/>
    <w:basedOn w:val="Normal"/>
    <w:pPr>
      <w:widowControl w:val="0"/>
    </w:pPr>
    <w:rPr>
      <w:rFonts w:eastAsia="Arial" w:cs="Tahoma"/>
      <w:sz w:val="20"/>
      <w:szCs w:val="20"/>
    </w:rPr>
  </w:style>
  <w:style w:type="paragraph" w:customStyle="1" w:styleId="WW-Caption1111111">
    <w:name w:val="WW-Caption1111111"/>
    <w:basedOn w:val="Normal"/>
    <w:pPr>
      <w:widowControl w:val="0"/>
      <w:spacing w:before="120" w:after="120"/>
    </w:pPr>
    <w:rPr>
      <w:rFonts w:eastAsia="Arial" w:cs="Tahoma"/>
      <w:i/>
      <w:iCs/>
      <w:sz w:val="20"/>
      <w:szCs w:val="20"/>
    </w:rPr>
  </w:style>
  <w:style w:type="paragraph" w:customStyle="1" w:styleId="WW-Index1111111">
    <w:name w:val="WW-Index1111111"/>
    <w:basedOn w:val="Normal"/>
    <w:pPr>
      <w:widowControl w:val="0"/>
    </w:pPr>
    <w:rPr>
      <w:rFonts w:eastAsia="Arial" w:cs="Tahoma"/>
      <w:sz w:val="20"/>
      <w:szCs w:val="20"/>
    </w:rPr>
  </w:style>
  <w:style w:type="paragraph" w:customStyle="1" w:styleId="WW-Caption11111111">
    <w:name w:val="WW-Caption11111111"/>
    <w:basedOn w:val="Normal"/>
    <w:pPr>
      <w:widowControl w:val="0"/>
      <w:spacing w:before="120" w:after="120"/>
    </w:pPr>
    <w:rPr>
      <w:rFonts w:eastAsia="Arial" w:cs="Tahoma"/>
      <w:i/>
      <w:iCs/>
      <w:sz w:val="20"/>
      <w:szCs w:val="20"/>
    </w:rPr>
  </w:style>
  <w:style w:type="paragraph" w:customStyle="1" w:styleId="WW-Index11111111">
    <w:name w:val="WW-Index11111111"/>
    <w:basedOn w:val="Normal"/>
    <w:pPr>
      <w:widowControl w:val="0"/>
    </w:pPr>
    <w:rPr>
      <w:rFonts w:eastAsia="Arial" w:cs="Tahoma"/>
      <w:sz w:val="20"/>
      <w:szCs w:val="20"/>
    </w:rPr>
  </w:style>
  <w:style w:type="paragraph" w:customStyle="1" w:styleId="WW-Caption111111111">
    <w:name w:val="WW-Caption111111111"/>
    <w:basedOn w:val="Normal"/>
    <w:pPr>
      <w:widowControl w:val="0"/>
      <w:spacing w:before="120" w:after="120"/>
    </w:pPr>
    <w:rPr>
      <w:rFonts w:eastAsia="Arial" w:cs="Tahoma"/>
      <w:i/>
      <w:iCs/>
      <w:sz w:val="20"/>
      <w:szCs w:val="20"/>
    </w:rPr>
  </w:style>
  <w:style w:type="paragraph" w:customStyle="1" w:styleId="WW-Index111111111">
    <w:name w:val="WW-Index111111111"/>
    <w:basedOn w:val="Normal"/>
    <w:pPr>
      <w:widowControl w:val="0"/>
    </w:pPr>
    <w:rPr>
      <w:rFonts w:eastAsia="Arial" w:cs="Tahoma"/>
      <w:sz w:val="20"/>
      <w:szCs w:val="20"/>
    </w:rPr>
  </w:style>
  <w:style w:type="paragraph" w:customStyle="1" w:styleId="WW-TableContents">
    <w:name w:val="WW-Table Contents"/>
    <w:basedOn w:val="BodyText"/>
    <w:pPr>
      <w:widowControl w:val="0"/>
      <w:spacing w:after="120"/>
      <w:jc w:val="left"/>
    </w:pPr>
    <w:rPr>
      <w:rFonts w:ascii="Times New Roman" w:eastAsia="Arial" w:hAnsi="Times New Roman" w:cs="Times New Roman"/>
      <w:color w:val="auto"/>
      <w:sz w:val="24"/>
      <w:lang w:val="en-US"/>
    </w:rPr>
  </w:style>
  <w:style w:type="paragraph" w:customStyle="1" w:styleId="WW-TableContents1">
    <w:name w:val="WW-Table Contents1"/>
    <w:basedOn w:val="BodyText"/>
    <w:pPr>
      <w:widowControl w:val="0"/>
      <w:spacing w:after="120"/>
      <w:jc w:val="left"/>
    </w:pPr>
    <w:rPr>
      <w:rFonts w:ascii="Times New Roman" w:eastAsia="Arial" w:hAnsi="Times New Roman" w:cs="Times New Roman"/>
      <w:color w:val="auto"/>
      <w:sz w:val="24"/>
      <w:lang w:val="en-US"/>
    </w:rPr>
  </w:style>
  <w:style w:type="paragraph" w:customStyle="1" w:styleId="WW-TableContents11">
    <w:name w:val="WW-Table Contents11"/>
    <w:basedOn w:val="BodyText"/>
    <w:pPr>
      <w:widowControl w:val="0"/>
      <w:spacing w:after="120"/>
      <w:jc w:val="left"/>
    </w:pPr>
    <w:rPr>
      <w:rFonts w:ascii="Times New Roman" w:eastAsia="Arial" w:hAnsi="Times New Roman" w:cs="Times New Roman"/>
      <w:color w:val="auto"/>
      <w:sz w:val="24"/>
      <w:lang w:val="en-US"/>
    </w:rPr>
  </w:style>
  <w:style w:type="paragraph" w:customStyle="1" w:styleId="WW-TableContents111">
    <w:name w:val="WW-Table Contents111"/>
    <w:basedOn w:val="BodyText"/>
    <w:pPr>
      <w:widowControl w:val="0"/>
      <w:spacing w:after="120"/>
      <w:jc w:val="left"/>
    </w:pPr>
    <w:rPr>
      <w:rFonts w:ascii="Times New Roman" w:eastAsia="Arial" w:hAnsi="Times New Roman" w:cs="Times New Roman"/>
      <w:color w:val="auto"/>
      <w:sz w:val="24"/>
      <w:lang w:val="en-US"/>
    </w:rPr>
  </w:style>
  <w:style w:type="paragraph" w:customStyle="1" w:styleId="WW-TableContents1111">
    <w:name w:val="WW-Table Contents1111"/>
    <w:basedOn w:val="BodyText"/>
    <w:pPr>
      <w:widowControl w:val="0"/>
      <w:spacing w:after="120"/>
      <w:jc w:val="left"/>
    </w:pPr>
    <w:rPr>
      <w:rFonts w:ascii="Times New Roman" w:eastAsia="Arial" w:hAnsi="Times New Roman" w:cs="Times New Roman"/>
      <w:color w:val="auto"/>
      <w:sz w:val="24"/>
      <w:lang w:val="en-US"/>
    </w:rPr>
  </w:style>
  <w:style w:type="paragraph" w:customStyle="1" w:styleId="WW-TableContents11111">
    <w:name w:val="WW-Table Contents11111"/>
    <w:basedOn w:val="BodyText"/>
    <w:pPr>
      <w:widowControl w:val="0"/>
      <w:spacing w:after="120"/>
      <w:jc w:val="left"/>
    </w:pPr>
    <w:rPr>
      <w:rFonts w:ascii="Times New Roman" w:eastAsia="Arial" w:hAnsi="Times New Roman" w:cs="Times New Roman"/>
      <w:color w:val="auto"/>
      <w:sz w:val="24"/>
      <w:lang w:val="en-US"/>
    </w:rPr>
  </w:style>
  <w:style w:type="paragraph" w:customStyle="1" w:styleId="WW-TableContents111111">
    <w:name w:val="WW-Table Contents111111"/>
    <w:basedOn w:val="BodyText"/>
    <w:pPr>
      <w:widowControl w:val="0"/>
      <w:spacing w:after="120"/>
      <w:jc w:val="left"/>
    </w:pPr>
    <w:rPr>
      <w:rFonts w:ascii="Times New Roman" w:eastAsia="Arial" w:hAnsi="Times New Roman" w:cs="Times New Roman"/>
      <w:color w:val="auto"/>
      <w:sz w:val="24"/>
      <w:lang w:val="en-US"/>
    </w:rPr>
  </w:style>
  <w:style w:type="paragraph" w:customStyle="1" w:styleId="WW-TableContents1111111">
    <w:name w:val="WW-Table Contents1111111"/>
    <w:basedOn w:val="BodyText"/>
    <w:pPr>
      <w:widowControl w:val="0"/>
      <w:spacing w:after="120"/>
      <w:jc w:val="left"/>
    </w:pPr>
    <w:rPr>
      <w:rFonts w:ascii="Times New Roman" w:eastAsia="Arial" w:hAnsi="Times New Roman" w:cs="Times New Roman"/>
      <w:color w:val="auto"/>
      <w:sz w:val="24"/>
      <w:lang w:val="en-US"/>
    </w:rPr>
  </w:style>
  <w:style w:type="paragraph" w:customStyle="1" w:styleId="WW-TableContents11111111">
    <w:name w:val="WW-Table Contents11111111"/>
    <w:basedOn w:val="BodyText"/>
    <w:pPr>
      <w:widowControl w:val="0"/>
      <w:spacing w:after="120"/>
      <w:jc w:val="left"/>
    </w:pPr>
    <w:rPr>
      <w:rFonts w:ascii="Times New Roman" w:eastAsia="Arial" w:hAnsi="Times New Roman" w:cs="Times New Roman"/>
      <w:color w:val="auto"/>
      <w:sz w:val="24"/>
      <w:lang w:val="en-US"/>
    </w:rPr>
  </w:style>
  <w:style w:type="paragraph" w:customStyle="1" w:styleId="WW-TableHeading">
    <w:name w:val="WW-Table Heading"/>
    <w:basedOn w:val="WW-TableContents"/>
    <w:pPr>
      <w:jc w:val="center"/>
    </w:pPr>
    <w:rPr>
      <w:b/>
      <w:bCs/>
      <w:i/>
      <w:iCs/>
    </w:rPr>
  </w:style>
  <w:style w:type="paragraph" w:customStyle="1" w:styleId="WW-TableHeading1">
    <w:name w:val="WW-Table Heading1"/>
    <w:basedOn w:val="WW-TableContents1"/>
    <w:pPr>
      <w:jc w:val="center"/>
    </w:pPr>
    <w:rPr>
      <w:b/>
      <w:bCs/>
      <w:i/>
      <w:iCs/>
    </w:rPr>
  </w:style>
  <w:style w:type="paragraph" w:customStyle="1" w:styleId="WW-TableHeading11">
    <w:name w:val="WW-Table Heading11"/>
    <w:basedOn w:val="WW-TableContents11"/>
    <w:pPr>
      <w:jc w:val="center"/>
    </w:pPr>
    <w:rPr>
      <w:b/>
      <w:bCs/>
      <w:i/>
      <w:iCs/>
    </w:rPr>
  </w:style>
  <w:style w:type="paragraph" w:customStyle="1" w:styleId="WW-TableHeading111">
    <w:name w:val="WW-Table Heading111"/>
    <w:basedOn w:val="WW-TableContents111"/>
    <w:pPr>
      <w:jc w:val="center"/>
    </w:pPr>
    <w:rPr>
      <w:b/>
      <w:bCs/>
      <w:i/>
      <w:iCs/>
    </w:rPr>
  </w:style>
  <w:style w:type="paragraph" w:customStyle="1" w:styleId="WW-TableHeading1111">
    <w:name w:val="WW-Table Heading1111"/>
    <w:basedOn w:val="WW-TableContents1111"/>
    <w:pPr>
      <w:jc w:val="center"/>
    </w:pPr>
    <w:rPr>
      <w:b/>
      <w:bCs/>
      <w:i/>
      <w:iCs/>
    </w:rPr>
  </w:style>
  <w:style w:type="paragraph" w:customStyle="1" w:styleId="WW-TableHeading11111">
    <w:name w:val="WW-Table Heading11111"/>
    <w:basedOn w:val="WW-TableContents11111"/>
    <w:pPr>
      <w:jc w:val="center"/>
    </w:pPr>
    <w:rPr>
      <w:b/>
      <w:bCs/>
      <w:i/>
      <w:iCs/>
    </w:rPr>
  </w:style>
  <w:style w:type="paragraph" w:customStyle="1" w:styleId="WW-TableHeading111111">
    <w:name w:val="WW-Table Heading111111"/>
    <w:basedOn w:val="WW-TableContents111111"/>
    <w:pPr>
      <w:jc w:val="center"/>
    </w:pPr>
    <w:rPr>
      <w:b/>
      <w:bCs/>
      <w:i/>
      <w:iCs/>
    </w:rPr>
  </w:style>
  <w:style w:type="paragraph" w:customStyle="1" w:styleId="WW-TableHeading1111111">
    <w:name w:val="WW-Table Heading1111111"/>
    <w:basedOn w:val="WW-TableContents1111111"/>
    <w:pPr>
      <w:jc w:val="center"/>
    </w:pPr>
    <w:rPr>
      <w:b/>
      <w:bCs/>
      <w:i/>
      <w:iCs/>
    </w:rPr>
  </w:style>
  <w:style w:type="paragraph" w:customStyle="1" w:styleId="WW-TableHeading11111111">
    <w:name w:val="WW-Table Heading11111111"/>
    <w:basedOn w:val="WW-TableContents11111111"/>
    <w:pPr>
      <w:jc w:val="center"/>
    </w:pPr>
    <w:rPr>
      <w:b/>
      <w:bCs/>
      <w:i/>
      <w:i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semiHidden/>
    <w:rPr>
      <w:sz w:val="20"/>
      <w:szCs w:val="20"/>
    </w:rPr>
  </w:style>
  <w:style w:type="character" w:styleId="FootnoteReference">
    <w:name w:val="footnote reference"/>
    <w:basedOn w:val="DefaultParagraphFont"/>
    <w:uiPriority w:val="99"/>
    <w:semiHidden/>
    <w:rPr>
      <w:vertAlign w:val="superscript"/>
    </w:rPr>
  </w:style>
  <w:style w:type="character" w:customStyle="1" w:styleId="DefaultText1Char">
    <w:name w:val="Default Text:1 Char"/>
    <w:basedOn w:val="DefaultParagraphFont"/>
    <w:link w:val="DefaultText1"/>
    <w:rPr>
      <w:sz w:val="24"/>
      <w:lang w:val="en-US" w:eastAsia="en-US" w:bidi="ar-SA"/>
    </w:rPr>
  </w:style>
  <w:style w:type="paragraph" w:customStyle="1" w:styleId="WW-Default">
    <w:name w:val="WW-Default"/>
    <w:rPr>
      <w:rFonts w:eastAsia="Arial"/>
      <w:color w:val="000000"/>
      <w:sz w:val="24"/>
      <w:szCs w:val="24"/>
      <w:lang w:eastAsia="ar-SA"/>
    </w:rPr>
  </w:style>
  <w:style w:type="paragraph" w:customStyle="1" w:styleId="Par1">
    <w:name w:val="Par_1"/>
    <w:basedOn w:val="Normal"/>
    <w:link w:val="Par1Char"/>
    <w:pPr>
      <w:ind w:left="580" w:hanging="580"/>
      <w:jc w:val="both"/>
    </w:pPr>
    <w:rPr>
      <w:color w:val="000000"/>
      <w:sz w:val="18"/>
      <w:szCs w:val="20"/>
      <w:lang w:eastAsia="en-GB"/>
    </w:rPr>
  </w:style>
  <w:style w:type="character" w:customStyle="1" w:styleId="Par1Char">
    <w:name w:val="Par_1 Char"/>
    <w:basedOn w:val="DefaultParagraphFont"/>
    <w:link w:val="Par1"/>
    <w:rPr>
      <w:color w:val="000000"/>
      <w:sz w:val="18"/>
      <w:lang w:val="en-US" w:eastAsia="en-GB" w:bidi="ar-SA"/>
    </w:rPr>
  </w:style>
  <w:style w:type="paragraph" w:customStyle="1" w:styleId="NormalCenturyGothic">
    <w:name w:val="Normal + Century Gothic"/>
    <w:basedOn w:val="Heading1"/>
    <w:pPr>
      <w:framePr w:hSpace="0" w:wrap="auto" w:vAnchor="margin" w:hAnchor="text" w:xAlign="left" w:yAlign="inline"/>
      <w:numPr>
        <w:numId w:val="1"/>
      </w:numPr>
      <w:spacing w:before="240" w:after="60"/>
    </w:pPr>
    <w:rPr>
      <w:rFonts w:ascii="Century Gothic" w:hAnsi="Century Gothic"/>
      <w:color w:val="auto"/>
      <w:spacing w:val="0"/>
      <w:sz w:val="24"/>
      <w:szCs w:val="24"/>
    </w:rPr>
  </w:style>
  <w:style w:type="character" w:customStyle="1" w:styleId="DefaultTextChar">
    <w:name w:val="Default Text Char"/>
    <w:basedOn w:val="DefaultParagraphFont"/>
    <w:link w:val="DefaultText"/>
    <w:qFormat/>
    <w:rPr>
      <w:sz w:val="24"/>
      <w:lang w:val="en-US" w:eastAsia="en-US" w:bidi="ar-SA"/>
    </w:rPr>
  </w:style>
  <w:style w:type="paragraph" w:customStyle="1" w:styleId="BodySingle">
    <w:name w:val="Body Single"/>
    <w:basedOn w:val="Normal"/>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80"/>
      <w:jc w:val="both"/>
    </w:pPr>
    <w:rPr>
      <w:rFonts w:ascii="Arial" w:hAnsi="Arial"/>
      <w:color w:val="000000"/>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o-RO"/>
    </w:rPr>
  </w:style>
  <w:style w:type="paragraph" w:customStyle="1" w:styleId="Char1">
    <w:name w:val="Char1"/>
    <w:basedOn w:val="Normal"/>
    <w:pPr>
      <w:tabs>
        <w:tab w:val="left" w:pos="709"/>
      </w:tabs>
      <w:spacing w:after="0" w:line="240" w:lineRule="auto"/>
    </w:pPr>
    <w:rPr>
      <w:rFonts w:ascii="Tahoma" w:hAnsi="Tahoma"/>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pPr>
      <w:spacing w:after="0" w:line="240" w:lineRule="auto"/>
    </w:pPr>
    <w:rPr>
      <w:rFonts w:ascii="Arial" w:hAnsi="Arial"/>
      <w:sz w:val="24"/>
      <w:szCs w:val="24"/>
      <w:lang w:val="pl-PL" w:eastAsia="pl-PL"/>
    </w:rPr>
  </w:style>
  <w:style w:type="character" w:customStyle="1" w:styleId="glontChar">
    <w:name w:val="glont Char"/>
    <w:basedOn w:val="DefaultParagraphFont"/>
    <w:link w:val="glont"/>
    <w:rPr>
      <w:sz w:val="24"/>
      <w:szCs w:val="24"/>
    </w:rPr>
  </w:style>
  <w:style w:type="paragraph" w:customStyle="1" w:styleId="glont">
    <w:name w:val="glont"/>
    <w:basedOn w:val="Normal"/>
    <w:link w:val="glontChar"/>
    <w:pPr>
      <w:numPr>
        <w:numId w:val="2"/>
      </w:numPr>
      <w:spacing w:after="120" w:line="240" w:lineRule="auto"/>
      <w:jc w:val="both"/>
    </w:pPr>
    <w:rPr>
      <w:rFonts w:ascii="Times New Roman" w:hAnsi="Times New Roman"/>
      <w:sz w:val="24"/>
      <w:szCs w:val="24"/>
      <w:lang w:val="en-US"/>
    </w:rPr>
  </w:style>
  <w:style w:type="character" w:styleId="CommentReference">
    <w:name w:val="annotation reference"/>
    <w:basedOn w:val="DefaultParagraphFont"/>
    <w:uiPriority w:val="99"/>
    <w:semiHidden/>
    <w:rPr>
      <w:sz w:val="16"/>
      <w:szCs w:val="16"/>
    </w:rPr>
  </w:style>
  <w:style w:type="paragraph" w:customStyle="1" w:styleId="Document1">
    <w:name w:val="Document 1"/>
    <w:basedOn w:val="Normal"/>
    <w:semiHidden/>
    <w:pPr>
      <w:keepNext/>
      <w:spacing w:after="0" w:line="240" w:lineRule="auto"/>
    </w:pPr>
    <w:rPr>
      <w:rFonts w:ascii="Courier" w:eastAsia="Calibri" w:hAnsi="Courier"/>
      <w:sz w:val="24"/>
      <w:szCs w:val="24"/>
      <w:lang w:val="en-US"/>
    </w:rPr>
  </w:style>
  <w:style w:type="paragraph" w:customStyle="1" w:styleId="CVTitle">
    <w:name w:val="CV Title"/>
    <w:basedOn w:val="Normal"/>
    <w:semiHidden/>
    <w:pPr>
      <w:spacing w:after="0" w:line="240" w:lineRule="auto"/>
      <w:ind w:left="113" w:right="113"/>
      <w:jc w:val="right"/>
    </w:pPr>
    <w:rPr>
      <w:rFonts w:ascii="Arial Narrow" w:eastAsia="Calibri" w:hAnsi="Arial Narrow"/>
      <w:b/>
      <w:bCs/>
      <w:spacing w:val="10"/>
      <w:sz w:val="28"/>
      <w:szCs w:val="28"/>
      <w:lang w:val="en-US"/>
    </w:rPr>
  </w:style>
  <w:style w:type="paragraph" w:customStyle="1" w:styleId="CVHeading1">
    <w:name w:val="CV Heading 1"/>
    <w:basedOn w:val="Normal"/>
    <w:semiHidden/>
    <w:pPr>
      <w:spacing w:before="74" w:after="0" w:line="240" w:lineRule="auto"/>
      <w:ind w:left="113" w:right="113"/>
      <w:jc w:val="right"/>
    </w:pPr>
    <w:rPr>
      <w:rFonts w:ascii="Arial Narrow" w:eastAsia="Calibri" w:hAnsi="Arial Narrow"/>
      <w:b/>
      <w:bCs/>
      <w:sz w:val="24"/>
      <w:szCs w:val="24"/>
      <w:lang w:val="en-US"/>
    </w:rPr>
  </w:style>
  <w:style w:type="paragraph" w:customStyle="1" w:styleId="CVHeading2">
    <w:name w:val="CV Heading 2"/>
    <w:basedOn w:val="Normal"/>
    <w:semiHidden/>
    <w:pPr>
      <w:spacing w:after="0" w:line="240" w:lineRule="auto"/>
      <w:ind w:left="113" w:right="113"/>
      <w:jc w:val="right"/>
    </w:pPr>
    <w:rPr>
      <w:rFonts w:ascii="Arial Narrow" w:eastAsia="Calibri" w:hAnsi="Arial Narrow"/>
      <w:lang w:val="en-US"/>
    </w:rPr>
  </w:style>
  <w:style w:type="paragraph" w:customStyle="1" w:styleId="CVHeading2-FirstLine">
    <w:name w:val="CV Heading 2 - First Line"/>
    <w:basedOn w:val="Normal"/>
    <w:semiHidden/>
    <w:pPr>
      <w:spacing w:before="74" w:after="0" w:line="240" w:lineRule="auto"/>
      <w:ind w:left="113" w:right="113"/>
      <w:jc w:val="right"/>
    </w:pPr>
    <w:rPr>
      <w:rFonts w:ascii="Arial Narrow" w:eastAsia="Calibri" w:hAnsi="Arial Narrow"/>
      <w:lang w:val="en-US"/>
    </w:rPr>
  </w:style>
  <w:style w:type="paragraph" w:customStyle="1" w:styleId="CVHeading3">
    <w:name w:val="CV Heading 3"/>
    <w:basedOn w:val="Normal"/>
    <w:semiHidden/>
    <w:pPr>
      <w:spacing w:after="0" w:line="240" w:lineRule="auto"/>
      <w:ind w:left="113" w:right="113"/>
      <w:jc w:val="right"/>
    </w:pPr>
    <w:rPr>
      <w:rFonts w:ascii="Arial Narrow" w:eastAsia="Calibri" w:hAnsi="Arial Narrow"/>
      <w:sz w:val="20"/>
      <w:szCs w:val="20"/>
      <w:lang w:val="en-US"/>
    </w:rPr>
  </w:style>
  <w:style w:type="paragraph" w:customStyle="1" w:styleId="CVHeading3-FirstLine">
    <w:name w:val="CV Heading 3 - First Line"/>
    <w:basedOn w:val="Normal"/>
    <w:semiHidden/>
    <w:pPr>
      <w:spacing w:before="74" w:after="0" w:line="240" w:lineRule="auto"/>
      <w:ind w:left="113" w:right="113"/>
      <w:jc w:val="right"/>
    </w:pPr>
    <w:rPr>
      <w:rFonts w:ascii="Arial Narrow" w:eastAsia="Calibri" w:hAnsi="Arial Narrow"/>
      <w:sz w:val="20"/>
      <w:szCs w:val="20"/>
      <w:lang w:val="en-US"/>
    </w:rPr>
  </w:style>
  <w:style w:type="paragraph" w:customStyle="1" w:styleId="LevelAssessment-Code">
    <w:name w:val="Level Assessment - Code"/>
    <w:basedOn w:val="Normal"/>
    <w:semiHidden/>
    <w:pPr>
      <w:spacing w:after="0" w:line="240" w:lineRule="auto"/>
      <w:ind w:left="28"/>
      <w:jc w:val="center"/>
    </w:pPr>
    <w:rPr>
      <w:rFonts w:ascii="Arial Narrow" w:eastAsia="Calibri" w:hAnsi="Arial Narrow"/>
      <w:sz w:val="18"/>
      <w:szCs w:val="18"/>
      <w:lang w:val="en-US"/>
    </w:rPr>
  </w:style>
  <w:style w:type="paragraph" w:customStyle="1" w:styleId="CVHeadingLanguage">
    <w:name w:val="CV Heading Language"/>
    <w:basedOn w:val="Normal"/>
    <w:semiHidden/>
    <w:pPr>
      <w:spacing w:after="0" w:line="240" w:lineRule="auto"/>
      <w:ind w:left="113" w:right="113"/>
      <w:jc w:val="right"/>
    </w:pPr>
    <w:rPr>
      <w:rFonts w:ascii="Arial Narrow" w:eastAsia="Calibri" w:hAnsi="Arial Narrow"/>
      <w:b/>
      <w:bCs/>
      <w:lang w:val="en-US"/>
    </w:rPr>
  </w:style>
  <w:style w:type="paragraph" w:customStyle="1" w:styleId="LevelAssessment-Description">
    <w:name w:val="Level Assessment - Description"/>
    <w:basedOn w:val="Normal"/>
    <w:semiHidden/>
    <w:pPr>
      <w:spacing w:after="0" w:line="240" w:lineRule="auto"/>
      <w:ind w:left="28"/>
      <w:jc w:val="center"/>
    </w:pPr>
    <w:rPr>
      <w:rFonts w:ascii="Arial Narrow" w:eastAsia="Calibri" w:hAnsi="Arial Narrow"/>
      <w:sz w:val="18"/>
      <w:szCs w:val="18"/>
      <w:lang w:val="en-US"/>
    </w:rPr>
  </w:style>
  <w:style w:type="paragraph" w:customStyle="1" w:styleId="CVHeadingLevel">
    <w:name w:val="CV Heading Level"/>
    <w:basedOn w:val="Normal"/>
    <w:semiHidden/>
    <w:pPr>
      <w:spacing w:after="0" w:line="240" w:lineRule="auto"/>
      <w:ind w:left="113" w:right="113"/>
      <w:jc w:val="right"/>
    </w:pPr>
    <w:rPr>
      <w:rFonts w:ascii="Arial Narrow" w:eastAsia="Calibri" w:hAnsi="Arial Narrow"/>
      <w:i/>
      <w:iCs/>
      <w:sz w:val="20"/>
      <w:szCs w:val="20"/>
      <w:lang w:val="en-US"/>
    </w:rPr>
  </w:style>
  <w:style w:type="paragraph" w:customStyle="1" w:styleId="LevelAssessment-Heading1">
    <w:name w:val="Level Assessment - Heading 1"/>
    <w:basedOn w:val="Normal"/>
    <w:semiHidden/>
    <w:pPr>
      <w:spacing w:after="0" w:line="240" w:lineRule="auto"/>
      <w:ind w:left="57" w:right="57"/>
      <w:jc w:val="center"/>
    </w:pPr>
    <w:rPr>
      <w:rFonts w:ascii="Arial Narrow" w:eastAsia="Calibri" w:hAnsi="Arial Narrow"/>
      <w:b/>
      <w:bCs/>
      <w:lang w:val="en-US"/>
    </w:rPr>
  </w:style>
  <w:style w:type="paragraph" w:customStyle="1" w:styleId="LevelAssessment-Heading2">
    <w:name w:val="Level Assessment - Heading 2"/>
    <w:basedOn w:val="Normal"/>
    <w:semiHidden/>
    <w:pPr>
      <w:spacing w:after="0" w:line="240" w:lineRule="auto"/>
      <w:ind w:left="57" w:right="57"/>
      <w:jc w:val="center"/>
    </w:pPr>
    <w:rPr>
      <w:rFonts w:ascii="Arial Narrow" w:eastAsia="Calibri" w:hAnsi="Arial Narrow"/>
      <w:sz w:val="18"/>
      <w:szCs w:val="18"/>
      <w:lang w:val="en-US"/>
    </w:rPr>
  </w:style>
  <w:style w:type="paragraph" w:customStyle="1" w:styleId="LevelAssessment-Note">
    <w:name w:val="Level Assessment - Note"/>
    <w:basedOn w:val="Normal"/>
    <w:semiHidden/>
    <w:pPr>
      <w:spacing w:after="0" w:line="240" w:lineRule="auto"/>
      <w:ind w:left="113"/>
    </w:pPr>
    <w:rPr>
      <w:rFonts w:ascii="Arial Narrow" w:eastAsia="Calibri" w:hAnsi="Arial Narrow"/>
      <w:i/>
      <w:iCs/>
      <w:sz w:val="18"/>
      <w:szCs w:val="18"/>
      <w:lang w:val="en-US"/>
    </w:rPr>
  </w:style>
  <w:style w:type="paragraph" w:customStyle="1" w:styleId="CVMajor-FirstLine">
    <w:name w:val="CV Major - First Line"/>
    <w:basedOn w:val="Normal"/>
    <w:semiHidden/>
    <w:pPr>
      <w:spacing w:before="74" w:after="0" w:line="240" w:lineRule="auto"/>
      <w:ind w:left="113" w:right="113"/>
    </w:pPr>
    <w:rPr>
      <w:rFonts w:ascii="Arial Narrow" w:eastAsia="Calibri" w:hAnsi="Arial Narrow"/>
      <w:b/>
      <w:bCs/>
      <w:sz w:val="24"/>
      <w:szCs w:val="24"/>
      <w:lang w:val="en-US"/>
    </w:rPr>
  </w:style>
  <w:style w:type="paragraph" w:customStyle="1" w:styleId="CVMedium-FirstLine">
    <w:name w:val="CV Medium - First Line"/>
    <w:basedOn w:val="Normal"/>
    <w:semiHidden/>
    <w:pPr>
      <w:spacing w:before="74" w:after="0" w:line="240" w:lineRule="auto"/>
      <w:ind w:left="113" w:right="113"/>
    </w:pPr>
    <w:rPr>
      <w:rFonts w:ascii="Arial Narrow" w:eastAsia="Calibri" w:hAnsi="Arial Narrow"/>
      <w:b/>
      <w:bCs/>
      <w:lang w:val="en-US"/>
    </w:rPr>
  </w:style>
  <w:style w:type="paragraph" w:customStyle="1" w:styleId="CVNormal">
    <w:name w:val="CV Normal"/>
    <w:basedOn w:val="Normal"/>
    <w:semiHidden/>
    <w:pPr>
      <w:spacing w:after="0" w:line="240" w:lineRule="auto"/>
      <w:ind w:left="113" w:right="113"/>
    </w:pPr>
    <w:rPr>
      <w:rFonts w:ascii="Arial Narrow" w:eastAsia="Calibri" w:hAnsi="Arial Narrow"/>
      <w:sz w:val="20"/>
      <w:szCs w:val="20"/>
      <w:lang w:val="en-US"/>
    </w:rPr>
  </w:style>
  <w:style w:type="paragraph" w:customStyle="1" w:styleId="CVSpacer">
    <w:name w:val="CV Spacer"/>
    <w:basedOn w:val="Normal"/>
    <w:semiHidden/>
    <w:pPr>
      <w:spacing w:after="0" w:line="240" w:lineRule="auto"/>
      <w:ind w:left="113" w:right="113"/>
    </w:pPr>
    <w:rPr>
      <w:rFonts w:ascii="Arial Narrow" w:eastAsia="Calibri" w:hAnsi="Arial Narrow"/>
      <w:sz w:val="4"/>
      <w:szCs w:val="4"/>
      <w:lang w:val="en-US"/>
    </w:rPr>
  </w:style>
  <w:style w:type="paragraph" w:customStyle="1" w:styleId="CVNormal-FirstLine">
    <w:name w:val="CV Normal - First Line"/>
    <w:basedOn w:val="Normal"/>
    <w:semiHidden/>
    <w:pPr>
      <w:spacing w:before="74" w:after="0" w:line="240" w:lineRule="auto"/>
      <w:ind w:left="113" w:right="113"/>
    </w:pPr>
    <w:rPr>
      <w:rFonts w:ascii="Arial Narrow" w:eastAsia="Calibri" w:hAnsi="Arial Narrow"/>
      <w:sz w:val="20"/>
      <w:szCs w:val="20"/>
      <w:lang w:val="en-US"/>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pPr>
      <w:spacing w:after="0" w:line="240" w:lineRule="auto"/>
    </w:pPr>
    <w:rPr>
      <w:rFonts w:ascii="Arial" w:hAnsi="Arial"/>
      <w:sz w:val="24"/>
      <w:szCs w:val="24"/>
      <w:lang w:val="pl-PL" w:eastAsia="pl-PL"/>
    </w:rPr>
  </w:style>
  <w:style w:type="character" w:customStyle="1" w:styleId="tli1">
    <w:name w:val="tli1"/>
    <w:basedOn w:val="DefaultParagraphFont"/>
  </w:style>
  <w:style w:type="paragraph" w:customStyle="1" w:styleId="Style1">
    <w:name w:val="Style1"/>
    <w:basedOn w:val="Normal"/>
    <w:next w:val="Title"/>
    <w:pPr>
      <w:keepNext/>
      <w:tabs>
        <w:tab w:val="left" w:pos="992"/>
      </w:tabs>
      <w:spacing w:before="240" w:after="240" w:line="240" w:lineRule="auto"/>
      <w:ind w:left="992" w:hanging="992"/>
      <w:outlineLvl w:val="0"/>
    </w:pPr>
    <w:rPr>
      <w:rFonts w:ascii="Arial" w:hAnsi="Arial" w:cs="Arial"/>
      <w:b/>
      <w:bCs/>
      <w:lang w:val="en-GB" w:eastAsia="en-GB"/>
    </w:rPr>
  </w:style>
  <w:style w:type="paragraph" w:styleId="BodyTextIndent3">
    <w:name w:val="Body Text Indent 3"/>
    <w:basedOn w:val="Normal"/>
    <w:pPr>
      <w:spacing w:after="120" w:line="240" w:lineRule="auto"/>
      <w:ind w:left="283"/>
    </w:pPr>
    <w:rPr>
      <w:rFonts w:ascii="ms sans serif" w:hAnsi="ms sans serif"/>
      <w:sz w:val="16"/>
      <w:szCs w:val="16"/>
      <w:lang w:val="en-US"/>
    </w:rPr>
  </w:style>
  <w:style w:type="paragraph" w:styleId="PlainText">
    <w:name w:val="Plain Text"/>
    <w:basedOn w:val="Normal"/>
    <w:pPr>
      <w:spacing w:after="0" w:line="240" w:lineRule="auto"/>
    </w:pPr>
    <w:rPr>
      <w:rFonts w:ascii="Courier New" w:hAnsi="Courier New"/>
      <w:sz w:val="20"/>
      <w:szCs w:val="20"/>
      <w:lang w:val="en-US" w:eastAsia="ro-RO"/>
    </w:rPr>
  </w:style>
  <w:style w:type="paragraph" w:customStyle="1" w:styleId="Normal14pt">
    <w:name w:val="Normal + 14 pt"/>
    <w:basedOn w:val="Normal"/>
    <w:pPr>
      <w:spacing w:after="0" w:line="240" w:lineRule="auto"/>
      <w:jc w:val="both"/>
    </w:pPr>
    <w:rPr>
      <w:rFonts w:ascii="Times New Roman" w:hAnsi="Times New Roman"/>
      <w:sz w:val="28"/>
      <w:szCs w:val="24"/>
    </w:rPr>
  </w:style>
  <w:style w:type="paragraph" w:customStyle="1" w:styleId="Caracter1">
    <w:name w:val="Caracter1"/>
    <w:basedOn w:val="Normal"/>
    <w:pPr>
      <w:tabs>
        <w:tab w:val="left" w:pos="709"/>
      </w:tabs>
      <w:spacing w:after="0" w:line="240" w:lineRule="auto"/>
    </w:pPr>
    <w:rPr>
      <w:rFonts w:ascii="Tahoma" w:hAnsi="Tahoma" w:cs="Tahoma"/>
      <w:sz w:val="24"/>
      <w:szCs w:val="24"/>
      <w:lang w:val="pl-PL" w:eastAsia="pl-PL"/>
    </w:rPr>
  </w:style>
  <w:style w:type="paragraph" w:customStyle="1" w:styleId="CaracterCaracterCharChar">
    <w:name w:val="Caracter Caracter Char Char"/>
    <w:basedOn w:val="Normal"/>
    <w:pPr>
      <w:spacing w:after="0" w:line="240" w:lineRule="auto"/>
    </w:pPr>
    <w:rPr>
      <w:rFonts w:ascii="Arial" w:hAnsi="Arial"/>
      <w:sz w:val="24"/>
      <w:szCs w:val="24"/>
      <w:lang w:val="pl-PL" w:eastAsia="pl-PL"/>
    </w:rPr>
  </w:style>
  <w:style w:type="paragraph" w:customStyle="1" w:styleId="CharCharCharCharCharCharCaracter">
    <w:name w:val="Char Char Char Char Char Char Caracter"/>
    <w:basedOn w:val="Normal"/>
    <w:pPr>
      <w:spacing w:after="0" w:line="240" w:lineRule="auto"/>
    </w:pPr>
    <w:rPr>
      <w:rFonts w:ascii="Times New Roman" w:hAnsi="Times New Roman"/>
      <w:sz w:val="24"/>
      <w:szCs w:val="24"/>
      <w:lang w:val="pl-PL" w:eastAsia="pl-PL"/>
    </w:rPr>
  </w:style>
  <w:style w:type="paragraph" w:customStyle="1" w:styleId="CaracterCaracterCharChar1">
    <w:name w:val="Caracter Caracter Char Char1"/>
    <w:basedOn w:val="Normal"/>
    <w:pPr>
      <w:spacing w:after="0" w:line="240" w:lineRule="auto"/>
    </w:pPr>
    <w:rPr>
      <w:rFonts w:ascii="Arial" w:hAnsi="Arial"/>
      <w:sz w:val="24"/>
      <w:szCs w:val="24"/>
      <w:lang w:val="pl-PL" w:eastAsia="pl-PL"/>
    </w:rPr>
  </w:style>
  <w:style w:type="paragraph" w:customStyle="1" w:styleId="ListParagraph1">
    <w:name w:val="List Paragraph1"/>
    <w:basedOn w:val="Normal"/>
    <w:link w:val="ListParagraphChar"/>
    <w:pPr>
      <w:spacing w:after="160" w:line="259" w:lineRule="auto"/>
      <w:ind w:left="720"/>
    </w:pPr>
  </w:style>
  <w:style w:type="character" w:customStyle="1" w:styleId="ListParagraphChar">
    <w:name w:val="List Paragraph Char"/>
    <w:link w:val="ListParagraph1"/>
    <w:uiPriority w:val="34"/>
    <w:qFormat/>
    <w:rPr>
      <w:rFonts w:ascii="Calibri" w:hAnsi="Calibri"/>
      <w:sz w:val="22"/>
      <w:szCs w:val="22"/>
      <w:lang w:val="ro-RO" w:eastAsia="en-US" w:bidi="ar-SA"/>
    </w:rPr>
  </w:style>
  <w:style w:type="paragraph" w:styleId="ListParagraph">
    <w:name w:val="List Paragraph"/>
    <w:basedOn w:val="Normal"/>
    <w:link w:val="ListParagraphChar1"/>
    <w:uiPriority w:val="34"/>
    <w:qFormat/>
    <w:pPr>
      <w:spacing w:after="160" w:line="259" w:lineRule="auto"/>
      <w:ind w:left="720"/>
      <w:contextualSpacing/>
    </w:pPr>
    <w:rPr>
      <w:rFonts w:eastAsia="Calibri"/>
    </w:rPr>
  </w:style>
  <w:style w:type="character" w:customStyle="1" w:styleId="ListParagraphChar1">
    <w:name w:val="List Paragraph Char1"/>
    <w:link w:val="ListParagraph"/>
    <w:uiPriority w:val="34"/>
    <w:qFormat/>
    <w:rPr>
      <w:rFonts w:ascii="Calibri" w:eastAsia="Calibri" w:hAnsi="Calibri" w:cs="Times New Roman"/>
      <w:sz w:val="22"/>
      <w:szCs w:val="22"/>
      <w:lang w:val="ro-RO"/>
    </w:rPr>
  </w:style>
  <w:style w:type="paragraph" w:customStyle="1" w:styleId="c2">
    <w:name w:val="c2"/>
    <w:basedOn w:val="Normal"/>
    <w:pPr>
      <w:spacing w:before="100" w:beforeAutospacing="1" w:after="100" w:afterAutospacing="1" w:line="240" w:lineRule="auto"/>
    </w:pPr>
    <w:rPr>
      <w:rFonts w:ascii="Times New Roman" w:hAnsi="Times New Roman"/>
      <w:sz w:val="24"/>
      <w:szCs w:val="24"/>
      <w:lang w:val="en-US"/>
    </w:rPr>
  </w:style>
  <w:style w:type="paragraph" w:styleId="Revision">
    <w:name w:val="Revision"/>
    <w:hidden/>
    <w:uiPriority w:val="99"/>
    <w:semiHidden/>
    <w:rPr>
      <w:rFonts w:ascii="Calibri" w:hAnsi="Calibri"/>
      <w:sz w:val="22"/>
      <w:lang w:val="ro-RO"/>
    </w:rPr>
  </w:style>
  <w:style w:type="paragraph" w:customStyle="1" w:styleId="Clearformating">
    <w:name w:val="Clear formating"/>
    <w:basedOn w:val="Normal"/>
    <w:pPr>
      <w:spacing w:after="0" w:line="240" w:lineRule="auto"/>
      <w:ind w:firstLine="720"/>
      <w:jc w:val="both"/>
    </w:pPr>
    <w:rPr>
      <w:rFonts w:ascii="Arial" w:hAnsi="Arial" w:cs="Arial"/>
      <w:sz w:val="24"/>
      <w:szCs w:val="24"/>
    </w:rPr>
  </w:style>
  <w:style w:type="paragraph" w:styleId="Subtitle">
    <w:name w:val="Subtitle"/>
    <w:basedOn w:val="Normal"/>
    <w:next w:val="Normal"/>
    <w:link w:val="SubtitleChar"/>
    <w:uiPriority w:val="11"/>
    <w:qFormat/>
    <w:pPr>
      <w:numPr>
        <w:numId w:val="5"/>
      </w:numPr>
      <w:spacing w:after="240"/>
      <w:jc w:val="both"/>
    </w:pPr>
    <w:rPr>
      <w:rFonts w:eastAsia="Calibri" w:cs="Calibri"/>
      <w:b/>
      <w:spacing w:val="15"/>
      <w:sz w:val="24"/>
      <w:lang w:val="en-US"/>
    </w:rPr>
  </w:style>
  <w:style w:type="character" w:customStyle="1" w:styleId="SubtitleChar">
    <w:name w:val="Subtitle Char"/>
    <w:basedOn w:val="DefaultParagraphFont"/>
    <w:link w:val="Subtitle"/>
    <w:uiPriority w:val="11"/>
    <w:rPr>
      <w:rFonts w:ascii="Calibri" w:eastAsia="Calibri" w:hAnsi="Calibri" w:cs="Calibri"/>
      <w:b/>
      <w:spacing w:val="15"/>
      <w:sz w:val="24"/>
      <w:szCs w:val="22"/>
    </w:rPr>
  </w:style>
  <w:style w:type="character" w:customStyle="1" w:styleId="FootnoteTextChar">
    <w:name w:val="Footnote Text Char"/>
    <w:basedOn w:val="DefaultParagraphFont"/>
    <w:link w:val="FootnoteText"/>
    <w:uiPriority w:val="99"/>
    <w:semiHidden/>
    <w:rPr>
      <w:rFonts w:ascii="Calibri" w:hAnsi="Calibri"/>
      <w:lang w:val="ro-RO"/>
    </w:rPr>
  </w:style>
  <w:style w:type="paragraph" w:customStyle="1" w:styleId="Text20">
    <w:name w:val="Text 2"/>
    <w:basedOn w:val="Normal"/>
    <w:link w:val="Text2Char"/>
    <w:pPr>
      <w:spacing w:after="120" w:line="240" w:lineRule="auto"/>
      <w:jc w:val="both"/>
    </w:pPr>
    <w:rPr>
      <w:rFonts w:ascii="Times New Roman" w:hAnsi="Times New Roman"/>
      <w:sz w:val="20"/>
      <w:szCs w:val="20"/>
      <w:lang w:val="en-GB" w:eastAsia="en-GB"/>
    </w:rPr>
  </w:style>
  <w:style w:type="character" w:customStyle="1" w:styleId="Text2Char">
    <w:name w:val="Text 2 Char"/>
    <w:link w:val="Text20"/>
    <w:rPr>
      <w:sz w:val="22"/>
      <w:lang w:val="en-GB" w:eastAsia="en-GB"/>
    </w:rPr>
  </w:style>
  <w:style w:type="paragraph" w:customStyle="1" w:styleId="ListDash2">
    <w:name w:val="List Dash 2"/>
    <w:basedOn w:val="Normal"/>
    <w:pPr>
      <w:numPr>
        <w:numId w:val="6"/>
      </w:numPr>
      <w:tabs>
        <w:tab w:val="left" w:pos="851"/>
      </w:tabs>
      <w:spacing w:after="120" w:line="240" w:lineRule="auto"/>
      <w:jc w:val="both"/>
    </w:pPr>
    <w:rPr>
      <w:rFonts w:ascii="Times New Roman" w:hAnsi="Times New Roman"/>
      <w:sz w:val="20"/>
      <w:szCs w:val="20"/>
    </w:rPr>
  </w:style>
  <w:style w:type="paragraph" w:customStyle="1" w:styleId="Text4">
    <w:name w:val="Text 4"/>
    <w:basedOn w:val="Normal"/>
    <w:pPr>
      <w:spacing w:before="60" w:after="60" w:line="240" w:lineRule="auto"/>
    </w:pPr>
    <w:rPr>
      <w:rFonts w:ascii="Times New Roman" w:hAnsi="Times New Roman"/>
      <w:sz w:val="20"/>
      <w:szCs w:val="20"/>
      <w:lang w:val="en-GB" w:eastAsia="en-GB"/>
    </w:rPr>
  </w:style>
  <w:style w:type="character" w:customStyle="1" w:styleId="panchor">
    <w:name w:val="panchor"/>
    <w:basedOn w:val="DefaultParagraphFont"/>
  </w:style>
  <w:style w:type="character" w:styleId="PlaceholderText">
    <w:name w:val="Placeholder Text"/>
    <w:basedOn w:val="DefaultParagraphFont"/>
    <w:uiPriority w:val="99"/>
    <w:semiHidden/>
    <w:rPr>
      <w:color w:val="808080"/>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FooterChar">
    <w:name w:val="Footer Char"/>
    <w:basedOn w:val="DefaultParagraphFont"/>
    <w:link w:val="Footer"/>
    <w:uiPriority w:val="99"/>
    <w:rPr>
      <w:rFonts w:ascii="Calibri" w:hAnsi="Calibri"/>
      <w:color w:val="000000"/>
      <w:lang w:val="ro-RO"/>
    </w:rPr>
  </w:style>
  <w:style w:type="paragraph" w:customStyle="1" w:styleId="TextBody">
    <w:name w:val="Text Body"/>
    <w:basedOn w:val="Normal"/>
    <w:pPr>
      <w:spacing w:after="120"/>
    </w:pPr>
    <w:rPr>
      <w:rFonts w:ascii="Times New Roman" w:hAnsi="Times New Roman" w:cs="Calibri"/>
      <w:sz w:val="24"/>
      <w:szCs w:val="24"/>
      <w:lang w:val="en-US" w:eastAsia="zh-CN"/>
    </w:rPr>
  </w:style>
  <w:style w:type="character" w:customStyle="1" w:styleId="StrongEmphasis">
    <w:name w:val="Strong Emphasis"/>
    <w:rPr>
      <w:b/>
      <w:bCs/>
    </w:rPr>
  </w:style>
  <w:style w:type="paragraph" w:styleId="NoSpacing">
    <w:name w:val="No Spacing"/>
    <w:uiPriority w:val="1"/>
    <w:qFormat/>
    <w:pPr>
      <w:ind w:firstLine="720"/>
      <w:jc w:val="both"/>
    </w:pPr>
    <w:rPr>
      <w:rFonts w:ascii="Arial" w:hAnsi="Arial" w:cs="Arial"/>
      <w:sz w:val="24"/>
      <w:szCs w:val="24"/>
      <w:lang w:val="ro-RO" w:eastAsia="zh-CN"/>
    </w:rPr>
  </w:style>
  <w:style w:type="character" w:customStyle="1" w:styleId="CommentTextChar">
    <w:name w:val="Comment Text Char"/>
    <w:basedOn w:val="DefaultParagraphFont"/>
    <w:link w:val="CommentText"/>
    <w:uiPriority w:val="99"/>
    <w:semiHidden/>
    <w:rPr>
      <w:rFonts w:ascii="Calibri" w:hAnsi="Calibri"/>
      <w:color w:val="000000"/>
      <w:lang w:val="ro-RO"/>
    </w:rPr>
  </w:style>
  <w:style w:type="paragraph" w:customStyle="1" w:styleId="TableParagraph">
    <w:name w:val="Table Paragraph"/>
    <w:uiPriority w:val="1"/>
    <w:qFormat/>
    <w:pPr>
      <w:widowControl w:val="0"/>
      <w:spacing w:before="5"/>
      <w:ind w:left="107"/>
    </w:pPr>
    <w:rPr>
      <w:rFonts w:ascii="Arial" w:eastAsia="Arial" w:hAnsi="Arial" w:cs="Arial"/>
      <w:sz w:val="22"/>
      <w:lang w:val="ro-RO"/>
    </w:rPr>
  </w:style>
  <w:style w:type="table" w:customStyle="1" w:styleId="TableGrid1">
    <w:name w:val="Table Grid1"/>
    <w:uiPriority w:val="39"/>
    <w:rPr>
      <w:rFonts w:ascii="Calibri" w:eastAsia="Calibri" w:hAnsi="Calibri" w:cs="Calibri"/>
      <w:sz w:val="22"/>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docdata">
    <w:name w:val="docdata"/>
    <w:basedOn w:val="Normal"/>
    <w:pPr>
      <w:spacing w:before="100" w:beforeAutospacing="1" w:after="100" w:afterAutospacing="1" w:line="240" w:lineRule="auto"/>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40</Pages>
  <Words>17707</Words>
  <Characters>100936</Characters>
  <Application>Microsoft Office Word</Application>
  <DocSecurity>0</DocSecurity>
  <Lines>841</Lines>
  <Paragraphs>236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DOCUMENTAŢIA  DE ATRIBUIRE</vt:lpstr>
      <vt:lpstr>DOCUMENTAŢIA  DE ATRIBUIRE</vt:lpstr>
    </vt:vector>
  </TitlesOfParts>
  <Company/>
  <LinksUpToDate>false</LinksUpToDate>
  <CharactersWithSpaces>118407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DOCUMENTAŢIA  DE ATRIBUIRE</dc:title>
  <dc:subject/>
  <cp:keywords/>
  <dc:description/>
  <cp:lastModifiedBy>User</cp:lastModifiedBy>
  <cp:revision>11</cp:revision>
  <dcterms:created xsi:type="dcterms:W3CDTF">2025-12-05T07:33:00Z</dcterms:created>
  <dcterms:modified xsi:type="dcterms:W3CDTF">2025-12-23T06:45:00Z</dcterms:modified>
</cp:coreProperties>
</file>