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F41B" w14:textId="1BF46A28" w:rsidR="0004755D" w:rsidRPr="001D2A93" w:rsidRDefault="00C836CD" w:rsidP="001D2A93">
      <w:pPr>
        <w:rPr>
          <w:rFonts w:ascii="Arial" w:hAnsi="Arial" w:cs="Arial"/>
          <w:b/>
          <w:lang w:val="pt-PT"/>
        </w:rPr>
      </w:pPr>
      <w:r w:rsidRPr="00E45BE7">
        <w:rPr>
          <w:rFonts w:ascii="Arial" w:hAnsi="Arial" w:cs="Arial"/>
          <w:b/>
          <w:bCs/>
          <w:lang w:val="pt-PT"/>
        </w:rPr>
        <w:t xml:space="preserve">Sistem pentru stimularea si restabilirea controlului neuromuscular la nivelul musculaturii </w:t>
      </w:r>
      <w:r w:rsidR="001D2A93">
        <w:rPr>
          <w:rFonts w:ascii="Arial" w:hAnsi="Arial" w:cs="Arial"/>
          <w:b/>
          <w:bCs/>
          <w:lang w:val="pt-PT"/>
        </w:rPr>
        <w:t>p</w:t>
      </w:r>
      <w:r w:rsidRPr="00E45BE7">
        <w:rPr>
          <w:rFonts w:ascii="Arial" w:hAnsi="Arial" w:cs="Arial"/>
          <w:b/>
          <w:bCs/>
          <w:lang w:val="pt-PT"/>
        </w:rPr>
        <w:t>lanseului pelvi</w:t>
      </w:r>
      <w:r w:rsidR="00E45BE7">
        <w:rPr>
          <w:rFonts w:ascii="Arial" w:hAnsi="Arial" w:cs="Arial"/>
          <w:b/>
          <w:bCs/>
          <w:lang w:val="pt-PT"/>
        </w:rPr>
        <w:t>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D2A93" w:rsidRPr="0004755D" w14:paraId="3D0EE4EF" w14:textId="65D69F1A" w:rsidTr="001D2A93">
        <w:tc>
          <w:tcPr>
            <w:tcW w:w="9498" w:type="dxa"/>
            <w:vAlign w:val="center"/>
          </w:tcPr>
          <w:p w14:paraId="0AD6F49B" w14:textId="519D5362" w:rsidR="001D2A93" w:rsidRPr="00E45BE7" w:rsidRDefault="001D2A93" w:rsidP="001D2A93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lang w:val="pt-PT"/>
              </w:rPr>
            </w:pPr>
            <w:r w:rsidRPr="00E45BE7">
              <w:rPr>
                <w:rFonts w:ascii="Arial" w:hAnsi="Arial" w:cs="Arial"/>
                <w:b/>
                <w:lang w:val="pt-PT"/>
              </w:rPr>
              <w:t xml:space="preserve">Specificatiile tehnice </w:t>
            </w:r>
          </w:p>
        </w:tc>
      </w:tr>
      <w:tr w:rsidR="001D2A93" w:rsidRPr="001D2A93" w14:paraId="48EE11B7" w14:textId="78C5C129" w:rsidTr="001D2A93">
        <w:tc>
          <w:tcPr>
            <w:tcW w:w="9498" w:type="dxa"/>
          </w:tcPr>
          <w:p w14:paraId="7F716855" w14:textId="49E6FBF1" w:rsidR="001D2A93" w:rsidRDefault="001D2A93" w:rsidP="00AC045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Arial" w:hAnsi="Arial" w:cs="Arial"/>
                <w:b/>
              </w:rPr>
            </w:pPr>
            <w:r w:rsidRPr="0004755D">
              <w:rPr>
                <w:rFonts w:ascii="Arial" w:hAnsi="Arial" w:cs="Arial"/>
                <w:b/>
              </w:rPr>
              <w:t>CONFIGURATIE</w:t>
            </w:r>
          </w:p>
          <w:p w14:paraId="1EFB43BE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Unitate principala</w:t>
            </w:r>
          </w:p>
          <w:p w14:paraId="28629748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Aplicator tip scaun</w:t>
            </w:r>
          </w:p>
          <w:p w14:paraId="69527507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 xml:space="preserve">Telecomanda reglare inaltime </w:t>
            </w:r>
          </w:p>
          <w:p w14:paraId="1B607F83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 xml:space="preserve">Manual utilizare in limba romana </w:t>
            </w:r>
          </w:p>
          <w:p w14:paraId="600882A1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Cablu alimentare – minim 2 bucati</w:t>
            </w:r>
          </w:p>
          <w:p w14:paraId="69DCB8E2" w14:textId="4188439D" w:rsidR="001D2A93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Creion pentru operare ecran tactil</w:t>
            </w:r>
          </w:p>
          <w:p w14:paraId="2ABAC98E" w14:textId="77777777" w:rsidR="001D2A93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</w:p>
          <w:p w14:paraId="296D60C5" w14:textId="1FDB9554" w:rsidR="001D2A93" w:rsidRPr="0004755D" w:rsidRDefault="001D2A93" w:rsidP="00AC045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Arial" w:hAnsi="Arial" w:cs="Arial"/>
                <w:b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b/>
              </w:rPr>
              <w:t>CARACTERISTICI TEHNICE</w:t>
            </w:r>
          </w:p>
          <w:p w14:paraId="7D9656D3" w14:textId="704F8286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Echipament cu camp electromagnetic de inalta intensitate pentru tratarea incontinentei urinare</w:t>
            </w:r>
          </w:p>
          <w:p w14:paraId="5E2351AC" w14:textId="6828BAE2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Ecran color tactil cu diagonala min 20 cm</w:t>
            </w:r>
          </w:p>
          <w:p w14:paraId="0C01241B" w14:textId="252CFE19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Dispozitiv  ce utilizeaza campul electromagnetic cu actiune asupra asupra tesuturilor musculare si neuronale pentru intarirea muschilor pelvieni in tratamentul incontinentei urinare</w:t>
            </w:r>
          </w:p>
          <w:p w14:paraId="22D2D383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Buton rotativ de selectare si setare a parametrilor</w:t>
            </w:r>
          </w:p>
          <w:p w14:paraId="0D0908CF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Buton confirmare setari</w:t>
            </w:r>
          </w:p>
          <w:p w14:paraId="2EA393DD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Buton pentru anulare selectare sau revenire la starea anterioara</w:t>
            </w:r>
          </w:p>
          <w:p w14:paraId="546C54A2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Port USB pentru actualizare software</w:t>
            </w:r>
          </w:p>
          <w:p w14:paraId="5AF7B267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Buton pentru oprire/pornire dispozitiv</w:t>
            </w:r>
          </w:p>
          <w:p w14:paraId="6B83F44E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Buton pentru pornirea / oprirea terapiei</w:t>
            </w:r>
          </w:p>
          <w:p w14:paraId="40403AD7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Aplicator de tip scaun cu sistem iluminare pentru semnalizare terapie</w:t>
            </w:r>
          </w:p>
          <w:p w14:paraId="7B1E1029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Posibilitatea de ajustare electronica a inaltimii aplicatorului tip scaun</w:t>
            </w:r>
          </w:p>
          <w:p w14:paraId="4B5EEEBA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 xml:space="preserve">Posibilitatea de setarea a urmatorilor parametric: </w:t>
            </w:r>
          </w:p>
          <w:p w14:paraId="13F93CE6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- setare limba</w:t>
            </w:r>
          </w:p>
          <w:p w14:paraId="5BA20989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- setari data si timp</w:t>
            </w:r>
          </w:p>
          <w:p w14:paraId="7254BFA2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 xml:space="preserve">- setare sunet </w:t>
            </w:r>
          </w:p>
          <w:p w14:paraId="38489526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- setari culori</w:t>
            </w:r>
          </w:p>
          <w:p w14:paraId="538EB0D7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- setare parola</w:t>
            </w:r>
          </w:p>
          <w:p w14:paraId="2423005F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Posibilitate setare protocoale utilizator</w:t>
            </w:r>
          </w:p>
          <w:p w14:paraId="6DD2154D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Posibilitate setare durata terapie</w:t>
            </w:r>
          </w:p>
          <w:p w14:paraId="2F880E2E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Posibilitate setare putere / intensitate</w:t>
            </w:r>
          </w:p>
          <w:p w14:paraId="1194C112" w14:textId="77777777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Posibilitatea de salvare a protocoalelor utilizatorului</w:t>
            </w:r>
          </w:p>
          <w:p w14:paraId="742D38FF" w14:textId="5100A2F2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Setarea duratei: pana la 60 de min</w:t>
            </w:r>
          </w:p>
          <w:p w14:paraId="05F0742B" w14:textId="21BEE5B1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Tipul de impuls: Sinusoidal, bifazic</w:t>
            </w:r>
          </w:p>
          <w:p w14:paraId="0AD3DFA9" w14:textId="5E0F97A9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 xml:space="preserve">Gama intensitatii: 1 - 2,5 T (+/-5%) </w:t>
            </w:r>
          </w:p>
          <w:p w14:paraId="7D37FDCE" w14:textId="33610326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Gama de repetitie a impulsului: 1-150 Hz (+/-5%)</w:t>
            </w:r>
          </w:p>
          <w:p w14:paraId="6810B681" w14:textId="55455EA2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Ti</w:t>
            </w:r>
            <w:r>
              <w:rPr>
                <w:rFonts w:ascii="Arial" w:hAnsi="Arial" w:cs="Arial"/>
                <w:shd w:val="clear" w:color="auto" w:fill="FFFFFF"/>
                <w:lang w:val="it-IT"/>
              </w:rPr>
              <w:t>purile modulatiei intensitatii: n</w:t>
            </w: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 xml:space="preserve">ici una, </w:t>
            </w:r>
            <w:r>
              <w:rPr>
                <w:rFonts w:ascii="Arial" w:hAnsi="Arial" w:cs="Arial"/>
                <w:shd w:val="clear" w:color="auto" w:fill="FFFFFF"/>
                <w:lang w:val="it-IT"/>
              </w:rPr>
              <w:t>t</w:t>
            </w: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rapezoidala, sinusoidala, de tip scara</w:t>
            </w:r>
          </w:p>
          <w:p w14:paraId="1F868A62" w14:textId="67300885" w:rsidR="001D2A93" w:rsidRPr="0004755D" w:rsidRDefault="001D2A93" w:rsidP="00AC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04755D">
              <w:rPr>
                <w:rFonts w:ascii="Arial" w:hAnsi="Arial" w:cs="Arial"/>
                <w:shd w:val="clear" w:color="auto" w:fill="FFFFFF"/>
                <w:lang w:val="it-IT"/>
              </w:rPr>
              <w:t>Tipurile modulatiei pentru gama de repetitie a impulsului: Nici una, alternativa, trapezoidala, sinusoidala, aleatorie</w:t>
            </w:r>
          </w:p>
        </w:tc>
      </w:tr>
    </w:tbl>
    <w:p w14:paraId="4F7C6C59" w14:textId="77777777" w:rsidR="00586A26" w:rsidRPr="00E45BE7" w:rsidRDefault="00586A26" w:rsidP="00586A26">
      <w:pPr>
        <w:rPr>
          <w:rFonts w:ascii="Arial" w:hAnsi="Arial" w:cs="Arial"/>
          <w:sz w:val="24"/>
          <w:szCs w:val="24"/>
          <w:lang w:val="pt-PT"/>
        </w:rPr>
      </w:pPr>
    </w:p>
    <w:p w14:paraId="7355722A" w14:textId="759C61B9" w:rsidR="00182B3E" w:rsidRPr="00E45BE7" w:rsidRDefault="00AC045B" w:rsidP="00AC045B">
      <w:pPr>
        <w:tabs>
          <w:tab w:val="left" w:pos="3940"/>
        </w:tabs>
        <w:rPr>
          <w:rFonts w:ascii="Arial" w:hAnsi="Arial" w:cs="Arial"/>
          <w:lang w:val="pt-PT"/>
        </w:rPr>
      </w:pPr>
      <w:r w:rsidRPr="00E45BE7">
        <w:rPr>
          <w:rFonts w:ascii="Arial" w:hAnsi="Arial" w:cs="Arial"/>
          <w:sz w:val="24"/>
          <w:szCs w:val="24"/>
          <w:lang w:val="pt-PT"/>
        </w:rPr>
        <w:tab/>
      </w:r>
      <w:r w:rsidRPr="00E45BE7">
        <w:rPr>
          <w:rFonts w:ascii="Arial" w:hAnsi="Arial" w:cs="Arial"/>
          <w:lang w:val="pt-PT"/>
        </w:rPr>
        <w:t xml:space="preserve"> </w:t>
      </w:r>
    </w:p>
    <w:sectPr w:rsidR="00182B3E" w:rsidRPr="00E45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616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132F4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1C3C16"/>
    <w:multiLevelType w:val="hybridMultilevel"/>
    <w:tmpl w:val="45B24196"/>
    <w:lvl w:ilvl="0" w:tplc="777EA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D2B7A"/>
    <w:multiLevelType w:val="hybridMultilevel"/>
    <w:tmpl w:val="29EA5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2602"/>
    <w:multiLevelType w:val="hybridMultilevel"/>
    <w:tmpl w:val="4618594C"/>
    <w:lvl w:ilvl="0" w:tplc="49B04F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2C4C17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47BA7"/>
    <w:multiLevelType w:val="hybridMultilevel"/>
    <w:tmpl w:val="0804F7C4"/>
    <w:lvl w:ilvl="0" w:tplc="CC0471C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5B13A9"/>
    <w:multiLevelType w:val="hybridMultilevel"/>
    <w:tmpl w:val="5A04B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125F0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88255C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354C0"/>
    <w:multiLevelType w:val="hybridMultilevel"/>
    <w:tmpl w:val="D42299B4"/>
    <w:lvl w:ilvl="0" w:tplc="230E4BA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E7B1B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FE02C1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0043C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0D04B5"/>
    <w:multiLevelType w:val="hybridMultilevel"/>
    <w:tmpl w:val="5A04B6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99883">
    <w:abstractNumId w:val="3"/>
  </w:num>
  <w:num w:numId="2" w16cid:durableId="504444229">
    <w:abstractNumId w:val="4"/>
  </w:num>
  <w:num w:numId="3" w16cid:durableId="558790368">
    <w:abstractNumId w:val="2"/>
  </w:num>
  <w:num w:numId="4" w16cid:durableId="1029524690">
    <w:abstractNumId w:val="6"/>
  </w:num>
  <w:num w:numId="5" w16cid:durableId="1197962139">
    <w:abstractNumId w:val="8"/>
  </w:num>
  <w:num w:numId="6" w16cid:durableId="1057320500">
    <w:abstractNumId w:val="5"/>
  </w:num>
  <w:num w:numId="7" w16cid:durableId="1697272063">
    <w:abstractNumId w:val="1"/>
  </w:num>
  <w:num w:numId="8" w16cid:durableId="658003643">
    <w:abstractNumId w:val="11"/>
  </w:num>
  <w:num w:numId="9" w16cid:durableId="42951579">
    <w:abstractNumId w:val="0"/>
  </w:num>
  <w:num w:numId="10" w16cid:durableId="1101757594">
    <w:abstractNumId w:val="13"/>
  </w:num>
  <w:num w:numId="11" w16cid:durableId="1451782162">
    <w:abstractNumId w:val="9"/>
  </w:num>
  <w:num w:numId="12" w16cid:durableId="1236553443">
    <w:abstractNumId w:val="12"/>
  </w:num>
  <w:num w:numId="13" w16cid:durableId="838353350">
    <w:abstractNumId w:val="10"/>
  </w:num>
  <w:num w:numId="14" w16cid:durableId="893396497">
    <w:abstractNumId w:val="7"/>
  </w:num>
  <w:num w:numId="15" w16cid:durableId="3486841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B"/>
    <w:rsid w:val="0004755D"/>
    <w:rsid w:val="000652A9"/>
    <w:rsid w:val="000A4549"/>
    <w:rsid w:val="001022B4"/>
    <w:rsid w:val="00112FD9"/>
    <w:rsid w:val="0014302B"/>
    <w:rsid w:val="00182B3E"/>
    <w:rsid w:val="00183016"/>
    <w:rsid w:val="001910D3"/>
    <w:rsid w:val="00194EFB"/>
    <w:rsid w:val="001A1F97"/>
    <w:rsid w:val="001D2A93"/>
    <w:rsid w:val="00275614"/>
    <w:rsid w:val="002A4129"/>
    <w:rsid w:val="002A5F3B"/>
    <w:rsid w:val="002C7860"/>
    <w:rsid w:val="00304B5B"/>
    <w:rsid w:val="003477D7"/>
    <w:rsid w:val="003A20FF"/>
    <w:rsid w:val="003A4F48"/>
    <w:rsid w:val="00457733"/>
    <w:rsid w:val="00523A9A"/>
    <w:rsid w:val="00575A15"/>
    <w:rsid w:val="00586A26"/>
    <w:rsid w:val="00591DD6"/>
    <w:rsid w:val="005B6118"/>
    <w:rsid w:val="00624E71"/>
    <w:rsid w:val="006F31ED"/>
    <w:rsid w:val="008D4F22"/>
    <w:rsid w:val="008D627A"/>
    <w:rsid w:val="008F1BE8"/>
    <w:rsid w:val="008F2A70"/>
    <w:rsid w:val="00986AE6"/>
    <w:rsid w:val="009B5AE4"/>
    <w:rsid w:val="009C1CEE"/>
    <w:rsid w:val="00A3595E"/>
    <w:rsid w:val="00A37E80"/>
    <w:rsid w:val="00A43BFD"/>
    <w:rsid w:val="00A83C8F"/>
    <w:rsid w:val="00AB4BE6"/>
    <w:rsid w:val="00AC045B"/>
    <w:rsid w:val="00B1760C"/>
    <w:rsid w:val="00B3156C"/>
    <w:rsid w:val="00BE248A"/>
    <w:rsid w:val="00C4417E"/>
    <w:rsid w:val="00C73B59"/>
    <w:rsid w:val="00C836CD"/>
    <w:rsid w:val="00CD3ACA"/>
    <w:rsid w:val="00CE2F49"/>
    <w:rsid w:val="00D44E5C"/>
    <w:rsid w:val="00D759C3"/>
    <w:rsid w:val="00D905CF"/>
    <w:rsid w:val="00DA5E5E"/>
    <w:rsid w:val="00DC6306"/>
    <w:rsid w:val="00DF383F"/>
    <w:rsid w:val="00E45BE7"/>
    <w:rsid w:val="00E8131E"/>
    <w:rsid w:val="00F20C6B"/>
    <w:rsid w:val="00F8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0ED2"/>
  <w15:docId w15:val="{1B91E484-57E8-4FD8-BAB1-F482151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5B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qFormat/>
    <w:rsid w:val="0004755D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04B5B"/>
    <w:pPr>
      <w:ind w:left="720"/>
      <w:contextualSpacing/>
    </w:pPr>
  </w:style>
  <w:style w:type="paragraph" w:styleId="NoSpacing">
    <w:name w:val="No Spacing"/>
    <w:uiPriority w:val="1"/>
    <w:qFormat/>
    <w:rsid w:val="001430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04755D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Subtitle">
    <w:name w:val="Subtitle"/>
    <w:basedOn w:val="Normal"/>
    <w:link w:val="SubtitleChar"/>
    <w:qFormat/>
    <w:rsid w:val="0004755D"/>
    <w:pPr>
      <w:spacing w:after="0" w:line="240" w:lineRule="auto"/>
      <w:jc w:val="both"/>
    </w:pPr>
    <w:rPr>
      <w:rFonts w:ascii="Arial" w:eastAsia="Times New Roman" w:hAnsi="Arial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4755D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2019-07-18T07:08:00Z</dcterms:created>
  <dcterms:modified xsi:type="dcterms:W3CDTF">2026-03-02T18:51:00Z</dcterms:modified>
</cp:coreProperties>
</file>