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2042" w14:textId="2A4C4A0C" w:rsidR="00D84606" w:rsidRDefault="00D84606" w:rsidP="00732633">
      <w:pPr>
        <w:spacing w:after="0" w:line="240" w:lineRule="auto"/>
        <w:rPr>
          <w:rFonts w:ascii="Arial" w:hAnsi="Arial" w:cs="Arial"/>
          <w:b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732633" w:rsidRPr="00732633">
        <w:rPr>
          <w:rFonts w:ascii="Times New Roman" w:hAnsi="Times New Roman"/>
          <w:b/>
          <w:sz w:val="20"/>
          <w:szCs w:val="20"/>
        </w:rPr>
        <w:t>SISTEM MEDICALIZARE SALA DE OPERATIE</w:t>
      </w:r>
    </w:p>
    <w:p w14:paraId="5E10278C" w14:textId="77777777" w:rsidR="008F5F5B" w:rsidRPr="000C747A" w:rsidRDefault="008F5F5B" w:rsidP="00732633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732633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7326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732633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7326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7326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7326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7326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7326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710703FE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Structura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sustinere</w:t>
            </w:r>
            <w:proofErr w:type="spellEnd"/>
          </w:p>
        </w:tc>
        <w:tc>
          <w:tcPr>
            <w:tcW w:w="242" w:type="pct"/>
          </w:tcPr>
          <w:p w14:paraId="0FDA55F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7AAB7384" w14:textId="77777777" w:rsidTr="00BE79DC">
        <w:trPr>
          <w:trHeight w:val="20"/>
        </w:trPr>
        <w:tc>
          <w:tcPr>
            <w:tcW w:w="2797" w:type="pct"/>
          </w:tcPr>
          <w:p w14:paraId="373FDB5E" w14:textId="3531248E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2" w:type="pct"/>
          </w:tcPr>
          <w:p w14:paraId="27CF634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1FF16E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67DFEF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F510862" w14:textId="77777777" w:rsidTr="00BE79DC">
        <w:trPr>
          <w:trHeight w:val="20"/>
        </w:trPr>
        <w:tc>
          <w:tcPr>
            <w:tcW w:w="2797" w:type="pct"/>
          </w:tcPr>
          <w:p w14:paraId="7B9FB37A" w14:textId="39542A09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 Tavan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suspendat</w:t>
            </w:r>
            <w:proofErr w:type="spellEnd"/>
          </w:p>
        </w:tc>
        <w:tc>
          <w:tcPr>
            <w:tcW w:w="242" w:type="pct"/>
          </w:tcPr>
          <w:p w14:paraId="38B5517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F03561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E098C1C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588BD73E" w14:textId="77777777" w:rsidTr="00BE79DC">
        <w:trPr>
          <w:trHeight w:val="20"/>
        </w:trPr>
        <w:tc>
          <w:tcPr>
            <w:tcW w:w="2797" w:type="pct"/>
          </w:tcPr>
          <w:p w14:paraId="6E3E4578" w14:textId="6CDD7BED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automate glisante cu un singur canat</w:t>
            </w:r>
          </w:p>
        </w:tc>
        <w:tc>
          <w:tcPr>
            <w:tcW w:w="242" w:type="pct"/>
          </w:tcPr>
          <w:p w14:paraId="65FBFBB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EF45D5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FADC5D8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8869A6" w14:paraId="2AB9163F" w14:textId="77777777" w:rsidTr="008F4A48">
        <w:trPr>
          <w:trHeight w:val="20"/>
        </w:trPr>
        <w:tc>
          <w:tcPr>
            <w:tcW w:w="2797" w:type="pct"/>
          </w:tcPr>
          <w:p w14:paraId="6164957F" w14:textId="755052DB" w:rsidR="00732633" w:rsidRPr="008869A6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conceput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baza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unei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unitati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modulare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tehnologice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compartimentarea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mediilor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sanitare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atent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controlate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spitalicesti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specializate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-un mod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flexibil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functional</w:t>
            </w:r>
          </w:p>
        </w:tc>
        <w:tc>
          <w:tcPr>
            <w:tcW w:w="242" w:type="pct"/>
          </w:tcPr>
          <w:p w14:paraId="1E972E84" w14:textId="77777777" w:rsidR="00732633" w:rsidRPr="008869A6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732633" w:rsidRPr="008869A6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732633" w:rsidRPr="008869A6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43AA34F7" w14:textId="77777777" w:rsidTr="008F4A48">
        <w:trPr>
          <w:trHeight w:val="20"/>
        </w:trPr>
        <w:tc>
          <w:tcPr>
            <w:tcW w:w="2797" w:type="pct"/>
          </w:tcPr>
          <w:p w14:paraId="029FA940" w14:textId="258781B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prezinte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colturi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active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iar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suprafetele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perfect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coplanare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proeminente.pentru</w:t>
            </w:r>
            <w:proofErr w:type="spellEnd"/>
            <w:proofErr w:type="gram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curatare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completa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asupra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dezvoltarii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bacteriilor</w:t>
            </w:r>
            <w:proofErr w:type="spellEnd"/>
          </w:p>
        </w:tc>
        <w:tc>
          <w:tcPr>
            <w:tcW w:w="242" w:type="pct"/>
          </w:tcPr>
          <w:p w14:paraId="577F1C5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780C2B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1B9E59B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1E7EE459" w14:textId="77777777" w:rsidTr="008F4A48">
        <w:trPr>
          <w:trHeight w:val="20"/>
        </w:trPr>
        <w:tc>
          <w:tcPr>
            <w:tcW w:w="2797" w:type="pct"/>
          </w:tcPr>
          <w:p w14:paraId="0A9AB728" w14:textId="5A87069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echipat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profile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racordare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raza mare, care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functioneze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elemente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colt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suprafata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perfect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coplanara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finisaj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adiacente</w:t>
            </w:r>
            <w:proofErr w:type="spellEnd"/>
          </w:p>
        </w:tc>
        <w:tc>
          <w:tcPr>
            <w:tcW w:w="242" w:type="pct"/>
          </w:tcPr>
          <w:p w14:paraId="316CB94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FF1D3B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53876C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02C99E10" w14:textId="77777777" w:rsidTr="008F4A48">
        <w:trPr>
          <w:trHeight w:val="20"/>
        </w:trPr>
        <w:tc>
          <w:tcPr>
            <w:tcW w:w="2797" w:type="pct"/>
          </w:tcPr>
          <w:p w14:paraId="3D350358" w14:textId="0914BDE7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usurinta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finisaj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fi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necesara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desurubarea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interventii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asupra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substructurii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oferind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versatilitate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optima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faza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flexibilitate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operationala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timpul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executiei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lucrarilor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garantand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posibilitatea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modernizari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intretinere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ulterioara</w:t>
            </w:r>
            <w:proofErr w:type="spellEnd"/>
          </w:p>
        </w:tc>
        <w:tc>
          <w:tcPr>
            <w:tcW w:w="242" w:type="pct"/>
          </w:tcPr>
          <w:p w14:paraId="7DF9039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C9D1B9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238A973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45F004C5" w14:textId="77777777" w:rsidTr="008F4A48">
        <w:trPr>
          <w:trHeight w:val="20"/>
        </w:trPr>
        <w:tc>
          <w:tcPr>
            <w:tcW w:w="2797" w:type="pct"/>
          </w:tcPr>
          <w:p w14:paraId="52ECAB2B" w14:textId="7BC601BC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Chiar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dupa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devine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complet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operationala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instalarea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perfect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integrata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echipamentelor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medicale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management</w:t>
            </w:r>
          </w:p>
        </w:tc>
        <w:tc>
          <w:tcPr>
            <w:tcW w:w="242" w:type="pct"/>
          </w:tcPr>
          <w:p w14:paraId="39009E7B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998FF70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D8C2EE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4F0C448E" w14:textId="77777777" w:rsidTr="008F4A48">
        <w:trPr>
          <w:trHeight w:val="20"/>
        </w:trPr>
        <w:tc>
          <w:tcPr>
            <w:tcW w:w="2797" w:type="pct"/>
          </w:tcPr>
          <w:p w14:paraId="27ABD3C9" w14:textId="763D79B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timpul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instalarii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substructurii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autoportante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faza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initiala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urmata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finisaj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integrarea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discontinuitati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tehnice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garantand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simplitate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maxima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operare</w:t>
            </w:r>
            <w:proofErr w:type="spellEnd"/>
          </w:p>
        </w:tc>
        <w:tc>
          <w:tcPr>
            <w:tcW w:w="242" w:type="pct"/>
          </w:tcPr>
          <w:p w14:paraId="2F05E23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5472F4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6ECA1E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5583ADB7" w14:textId="77777777" w:rsidTr="008F4A48">
        <w:trPr>
          <w:trHeight w:val="20"/>
        </w:trPr>
        <w:tc>
          <w:tcPr>
            <w:tcW w:w="2797" w:type="pct"/>
          </w:tcPr>
          <w:p w14:paraId="22745BF8" w14:textId="2F724076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curat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uscat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planificarea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optima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diferitelor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etape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santier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2" w:type="pct"/>
          </w:tcPr>
          <w:p w14:paraId="1F9F88C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3DA9826D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AFD611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9C44C8A" w14:textId="77777777" w:rsidTr="008F4A48">
        <w:trPr>
          <w:trHeight w:val="20"/>
        </w:trPr>
        <w:tc>
          <w:tcPr>
            <w:tcW w:w="2797" w:type="pct"/>
          </w:tcPr>
          <w:p w14:paraId="6D6E0309" w14:textId="4D1FBB85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ofertat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optimizarea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spatiului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MEP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cavitatile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substructurii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adancimi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cerintelor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spatiului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oferind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totodata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posibilitatea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realizarii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modificari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ulterioare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chiar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dupa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finalizarea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lucrarilor</w:t>
            </w:r>
            <w:proofErr w:type="spellEnd"/>
          </w:p>
        </w:tc>
        <w:tc>
          <w:tcPr>
            <w:tcW w:w="242" w:type="pct"/>
          </w:tcPr>
          <w:p w14:paraId="0E0D5B7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700EB01E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E875B3E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A02E6A0" w14:textId="77777777" w:rsidTr="008F4A48">
        <w:trPr>
          <w:trHeight w:val="20"/>
        </w:trPr>
        <w:tc>
          <w:tcPr>
            <w:tcW w:w="2797" w:type="pct"/>
          </w:tcPr>
          <w:p w14:paraId="30C67609" w14:textId="5569B03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1. STRUCTURA DE SUSTINERE</w:t>
            </w:r>
          </w:p>
        </w:tc>
        <w:tc>
          <w:tcPr>
            <w:tcW w:w="242" w:type="pct"/>
          </w:tcPr>
          <w:p w14:paraId="57A4EDED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609CD5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17D2E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1C65F1AD" w14:textId="77777777" w:rsidTr="008F4A48">
        <w:trPr>
          <w:trHeight w:val="20"/>
        </w:trPr>
        <w:tc>
          <w:tcPr>
            <w:tcW w:w="2797" w:type="pct"/>
          </w:tcPr>
          <w:p w14:paraId="609863A6" w14:textId="5298F73B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tubular inferior: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dreptunghiulara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utilizat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alinierea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liniei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instalare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fixat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sapa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suruburi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dibluri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Material: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(6060/T6)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1,5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50 × 35 mm</w:t>
            </w:r>
          </w:p>
        </w:tc>
        <w:tc>
          <w:tcPr>
            <w:tcW w:w="242" w:type="pct"/>
          </w:tcPr>
          <w:p w14:paraId="146014D0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95BB06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D8A442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E3129D2" w14:textId="77777777" w:rsidTr="008F4A48">
        <w:trPr>
          <w:trHeight w:val="20"/>
        </w:trPr>
        <w:tc>
          <w:tcPr>
            <w:tcW w:w="2797" w:type="pct"/>
          </w:tcPr>
          <w:p w14:paraId="1E180677" w14:textId="51516B73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„U” –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ghidaj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distantier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alinierea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stalpilor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verticali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Folosit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ca regulator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nivel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orizontal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finisaj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includa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canale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tip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balon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aripioara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completa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inferioara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posterioara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optionala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pardoseala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Material: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(6060/T6)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2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78 × 90 mm</w:t>
            </w:r>
          </w:p>
        </w:tc>
        <w:tc>
          <w:tcPr>
            <w:tcW w:w="242" w:type="pct"/>
          </w:tcPr>
          <w:p w14:paraId="59B32CA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55DF423C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0FCD2D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510A5B63" w14:textId="77777777" w:rsidTr="008F4A48">
        <w:trPr>
          <w:trHeight w:val="20"/>
        </w:trPr>
        <w:tc>
          <w:tcPr>
            <w:tcW w:w="2797" w:type="pct"/>
          </w:tcPr>
          <w:p w14:paraId="2B14A260" w14:textId="3B93EC86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Stalpi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verticali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portanti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Stalpi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otel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zincat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doua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camere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rigiditate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ridicata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Fata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frontala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prevazuta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dreptunghiulara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polietilena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partii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verticale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posterioare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prevazuti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doua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randuri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oblice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prinderea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suporturilor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gazdui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izolatie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protectie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radiatii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Material: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Otel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zincat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2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57 × 32 × 3200 mm</w:t>
            </w:r>
          </w:p>
        </w:tc>
        <w:tc>
          <w:tcPr>
            <w:tcW w:w="242" w:type="pct"/>
          </w:tcPr>
          <w:p w14:paraId="7DCDC62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688F010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1269AB8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4A646198" w14:textId="77777777" w:rsidTr="008F4A48">
        <w:trPr>
          <w:trHeight w:val="20"/>
        </w:trPr>
        <w:tc>
          <w:tcPr>
            <w:tcW w:w="2797" w:type="pct"/>
          </w:tcPr>
          <w:p w14:paraId="59DCA122" w14:textId="34E5B10A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superior „U” –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ghidaj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alinierea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stalpilor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verticali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includa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spatii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tip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balon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aripioara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optional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imbunatatirea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izolarii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acustice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Material: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(6060/T6)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2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61 × 70 mm</w:t>
            </w:r>
          </w:p>
        </w:tc>
        <w:tc>
          <w:tcPr>
            <w:tcW w:w="242" w:type="pct"/>
          </w:tcPr>
          <w:p w14:paraId="56AEAB5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2AD03A2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153796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748AD5B6" w14:textId="77777777" w:rsidTr="008F4A48">
        <w:trPr>
          <w:trHeight w:val="20"/>
        </w:trPr>
        <w:tc>
          <w:tcPr>
            <w:tcW w:w="2797" w:type="pct"/>
          </w:tcPr>
          <w:p w14:paraId="0CCFD35F" w14:textId="6AC596BC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portanti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perimetrul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fals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individuala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fiecarui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finisaj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Pregatit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perimetru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fals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capac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integrat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varianta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45°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includa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canale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tip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aripioara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partii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superioare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posterioare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 xml:space="preserve">Material: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extrudat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(6060/T6)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2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89 × 35 mm</w:t>
            </w:r>
          </w:p>
        </w:tc>
        <w:tc>
          <w:tcPr>
            <w:tcW w:w="242" w:type="pct"/>
          </w:tcPr>
          <w:p w14:paraId="400B1AA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D7AA45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4FE8D98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87C626E" w14:textId="77777777" w:rsidTr="008F4A48">
        <w:trPr>
          <w:trHeight w:val="20"/>
        </w:trPr>
        <w:tc>
          <w:tcPr>
            <w:tcW w:w="2797" w:type="pct"/>
          </w:tcPr>
          <w:p w14:paraId="39349CCA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aiba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componenta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medicale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extrudate, special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concepute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spitalicesti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326FB9D7" w14:textId="77777777" w:rsidR="00732633" w:rsidRPr="00DA7B9C" w:rsidRDefault="00732633" w:rsidP="007326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dreptunghiulara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stalpul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vertical</w:t>
            </w:r>
          </w:p>
          <w:p w14:paraId="7AD889B8" w14:textId="77777777" w:rsidR="00732633" w:rsidRPr="00732633" w:rsidRDefault="00732633" w:rsidP="007326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tip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balon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„U” /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distantier</w:t>
            </w:r>
            <w:proofErr w:type="spellEnd"/>
          </w:p>
          <w:p w14:paraId="5811B051" w14:textId="334BB7D7" w:rsidR="00732633" w:rsidRPr="00BE79DC" w:rsidRDefault="00732633" w:rsidP="007326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aripioare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„U”,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distantier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perimetru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fals</w:t>
            </w:r>
            <w:proofErr w:type="spellEnd"/>
          </w:p>
        </w:tc>
        <w:tc>
          <w:tcPr>
            <w:tcW w:w="242" w:type="pct"/>
          </w:tcPr>
          <w:p w14:paraId="04A825AB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91841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C857F9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2C4B55AC" w14:textId="77777777" w:rsidTr="000F3D64">
        <w:trPr>
          <w:trHeight w:val="20"/>
        </w:trPr>
        <w:tc>
          <w:tcPr>
            <w:tcW w:w="2797" w:type="pct"/>
          </w:tcPr>
          <w:p w14:paraId="22A4C212" w14:textId="6A1CAE99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2. PANOURI DE PLACARE</w:t>
            </w:r>
          </w:p>
        </w:tc>
        <w:tc>
          <w:tcPr>
            <w:tcW w:w="242" w:type="pct"/>
          </w:tcPr>
          <w:p w14:paraId="10C03BD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95E623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1AAB0B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2633" w:rsidRPr="00BE79DC" w14:paraId="470EA1BE" w14:textId="77777777" w:rsidTr="000F3D64">
        <w:trPr>
          <w:trHeight w:val="20"/>
        </w:trPr>
        <w:tc>
          <w:tcPr>
            <w:tcW w:w="2797" w:type="pct"/>
          </w:tcPr>
          <w:p w14:paraId="696300B7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foloseasca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termice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acustice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performanta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astfel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161F6438" w14:textId="77777777" w:rsidR="00732633" w:rsidRPr="00DA7B9C" w:rsidRDefault="00732633" w:rsidP="007326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RW 38 dB</w:t>
            </w:r>
          </w:p>
          <w:p w14:paraId="4D5475DC" w14:textId="77777777" w:rsidR="00732633" w:rsidRPr="00DA7B9C" w:rsidRDefault="00732633" w:rsidP="007326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Placare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dublu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RW 52 dB </w:t>
            </w:r>
          </w:p>
          <w:p w14:paraId="3D872084" w14:textId="77777777" w:rsidR="00732633" w:rsidRPr="00732633" w:rsidRDefault="00732633" w:rsidP="007326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Confectionate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material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anibacterian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(HPL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laminat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alt material superior) –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minim 8 mm</w:t>
            </w:r>
          </w:p>
          <w:p w14:paraId="6D3D860E" w14:textId="3C20486C" w:rsidR="00732633" w:rsidRPr="00BE79DC" w:rsidRDefault="00732633" w:rsidP="0073263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 fie </w:t>
            </w:r>
            <w:proofErr w:type="spellStart"/>
            <w:proofErr w:type="gram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prevazute</w:t>
            </w:r>
            <w:proofErr w:type="spellEnd"/>
            <w:proofErr w:type="gram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profile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perimetrale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 mm</w:t>
            </w:r>
          </w:p>
        </w:tc>
        <w:tc>
          <w:tcPr>
            <w:tcW w:w="242" w:type="pct"/>
          </w:tcPr>
          <w:p w14:paraId="33EA48F5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8A0126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FEE6112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32633" w:rsidRPr="00BE79DC" w14:paraId="678D5E72" w14:textId="77777777" w:rsidTr="000F3D64">
        <w:trPr>
          <w:trHeight w:val="20"/>
        </w:trPr>
        <w:tc>
          <w:tcPr>
            <w:tcW w:w="2797" w:type="pct"/>
          </w:tcPr>
          <w:p w14:paraId="3D1761DF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Inaltimi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0420E0CE" w14:textId="77777777" w:rsidR="00732633" w:rsidRPr="00732633" w:rsidRDefault="00732633" w:rsidP="007326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standard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fals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3000 mm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75FC454" w14:textId="4E17DA5C" w:rsidR="00732633" w:rsidRPr="00732633" w:rsidRDefault="00732633" w:rsidP="0073263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standard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substructura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3200 mm</w:t>
            </w:r>
          </w:p>
        </w:tc>
        <w:tc>
          <w:tcPr>
            <w:tcW w:w="242" w:type="pct"/>
          </w:tcPr>
          <w:p w14:paraId="4869F67F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0C373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8AFB3B0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784C3D15" w14:textId="77777777" w:rsidTr="000F3D64">
        <w:trPr>
          <w:trHeight w:val="20"/>
        </w:trPr>
        <w:tc>
          <w:tcPr>
            <w:tcW w:w="2797" w:type="pct"/>
          </w:tcPr>
          <w:p w14:paraId="312263DD" w14:textId="19A2C474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Descriere</w:t>
            </w:r>
            <w:proofErr w:type="spellEnd"/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42" w:type="pct"/>
          </w:tcPr>
          <w:p w14:paraId="37BC2D60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1BB6C4" w14:textId="1B68DA7C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F3F3E77" w14:textId="1F7423C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32633" w:rsidRPr="00BE79DC" w14:paraId="1D2895DD" w14:textId="77777777" w:rsidTr="000F3D64">
        <w:trPr>
          <w:trHeight w:val="20"/>
        </w:trPr>
        <w:tc>
          <w:tcPr>
            <w:tcW w:w="2797" w:type="pct"/>
          </w:tcPr>
          <w:p w14:paraId="1FD05760" w14:textId="14575768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aiba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prindere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perete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suruburi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elemente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vizibile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vederea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unei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rapide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simple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unei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demontari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usoare</w:t>
            </w:r>
            <w:proofErr w:type="spellEnd"/>
          </w:p>
        </w:tc>
        <w:tc>
          <w:tcPr>
            <w:tcW w:w="242" w:type="pct"/>
          </w:tcPr>
          <w:p w14:paraId="406F105A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FDEBA85" w14:textId="6CDAA7EB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EA64EC5" w14:textId="2092811E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65C83EAC" w14:textId="77777777" w:rsidTr="000F3D64">
        <w:trPr>
          <w:trHeight w:val="20"/>
        </w:trPr>
        <w:tc>
          <w:tcPr>
            <w:tcW w:w="2797" w:type="pct"/>
          </w:tcPr>
          <w:p w14:paraId="3909FEE6" w14:textId="75C0EC45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final,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odata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agatat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permita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fixarea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pozitie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gravitatie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folosind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suporturi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suspendare</w:t>
            </w:r>
            <w:proofErr w:type="spellEnd"/>
          </w:p>
        </w:tc>
        <w:tc>
          <w:tcPr>
            <w:tcW w:w="242" w:type="pct"/>
          </w:tcPr>
          <w:p w14:paraId="640F7534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DEA214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0B1243" w14:textId="2E42C131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0CD60AE9" w14:textId="77777777" w:rsidTr="000F3D64">
        <w:trPr>
          <w:trHeight w:val="20"/>
        </w:trPr>
        <w:tc>
          <w:tcPr>
            <w:tcW w:w="2797" w:type="pct"/>
          </w:tcPr>
          <w:p w14:paraId="4E193E60" w14:textId="05351BD1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nivel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foarte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ridicat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etanseitate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folosind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combinatia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dintre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diferitele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substructura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presiunea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aplicata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spatele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laturi</w:t>
            </w:r>
            <w:proofErr w:type="spellEnd"/>
          </w:p>
        </w:tc>
        <w:tc>
          <w:tcPr>
            <w:tcW w:w="242" w:type="pct"/>
          </w:tcPr>
          <w:p w14:paraId="4B5E10BC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616B1F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FB56450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1493B7D0" w14:textId="77777777" w:rsidTr="000F3D64">
        <w:trPr>
          <w:trHeight w:val="20"/>
        </w:trPr>
        <w:tc>
          <w:tcPr>
            <w:tcW w:w="2797" w:type="pct"/>
          </w:tcPr>
          <w:p w14:paraId="0A6D48D1" w14:textId="6178C111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Laminatul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HPL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decorativ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grosime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 mm,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realizat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straturi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fibre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celulozice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impregnate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rasini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termo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-reactive,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supuse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procesului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temperatura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rezulta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 material solid, dens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neporos</w:t>
            </w:r>
            <w:proofErr w:type="spellEnd"/>
          </w:p>
        </w:tc>
        <w:tc>
          <w:tcPr>
            <w:tcW w:w="242" w:type="pct"/>
          </w:tcPr>
          <w:p w14:paraId="21E067DA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7FBC389" w14:textId="2AACBA73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0890BBA" w14:textId="7D7A1476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26292B69" w14:textId="77777777" w:rsidTr="000F3D64">
        <w:trPr>
          <w:trHeight w:val="20"/>
        </w:trPr>
        <w:tc>
          <w:tcPr>
            <w:tcW w:w="2797" w:type="pct"/>
          </w:tcPr>
          <w:p w14:paraId="01FF66DB" w14:textId="7093A674" w:rsidR="00732633" w:rsidRPr="00732633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debitat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prelucrat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astfel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prevazut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perimetral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aluminiu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toate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sectiunea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35 × 10 mm</w:t>
            </w:r>
          </w:p>
        </w:tc>
        <w:tc>
          <w:tcPr>
            <w:tcW w:w="242" w:type="pct"/>
          </w:tcPr>
          <w:p w14:paraId="54AF1EB5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54A5C07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B97779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32633" w:rsidRPr="00BE79DC" w14:paraId="03B1C617" w14:textId="77777777" w:rsidTr="000F3D64">
        <w:trPr>
          <w:trHeight w:val="20"/>
        </w:trPr>
        <w:tc>
          <w:tcPr>
            <w:tcW w:w="2797" w:type="pct"/>
          </w:tcPr>
          <w:p w14:paraId="14731571" w14:textId="6B65A4F4" w:rsidR="00732633" w:rsidRPr="00732633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reactie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foc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minim B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noBreakHyphen/>
              <w:t xml:space="preserve">s2, d0 conform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Euroclass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2" w:type="pct"/>
          </w:tcPr>
          <w:p w14:paraId="11DBC988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9F0EC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D063F28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39318FBA" w14:textId="77777777" w:rsidTr="000F3D64">
        <w:trPr>
          <w:trHeight w:val="20"/>
        </w:trPr>
        <w:tc>
          <w:tcPr>
            <w:tcW w:w="2797" w:type="pct"/>
          </w:tcPr>
          <w:p w14:paraId="35760560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Imbinarea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verticale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</w:p>
          <w:p w14:paraId="56090AB0" w14:textId="0BB8FA89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Imbinarile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aiba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rost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maxim 4 mm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garnitura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igienica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detasabila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silicon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antibacterian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(optional)</w:t>
            </w:r>
          </w:p>
        </w:tc>
        <w:tc>
          <w:tcPr>
            <w:tcW w:w="242" w:type="pct"/>
          </w:tcPr>
          <w:p w14:paraId="1D99D65D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F5E973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E09CE05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35478F92" w14:textId="77777777" w:rsidTr="000F3D64">
        <w:trPr>
          <w:trHeight w:val="20"/>
        </w:trPr>
        <w:tc>
          <w:tcPr>
            <w:tcW w:w="2797" w:type="pct"/>
          </w:tcPr>
          <w:p w14:paraId="52701842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disponibile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standard,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dar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personalizabile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se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adapta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oricarei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configuratii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78EFD35" w14:textId="77777777" w:rsidR="00732633" w:rsidRPr="00732633" w:rsidRDefault="00732633" w:rsidP="007326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Latime: minim 1250 mm</w:t>
            </w:r>
          </w:p>
          <w:p w14:paraId="3D639A5A" w14:textId="136728A5" w:rsidR="00732633" w:rsidRPr="00BE79DC" w:rsidRDefault="00732633" w:rsidP="0073263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 minim 3000 mm (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monobloc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fals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2" w:type="pct"/>
          </w:tcPr>
          <w:p w14:paraId="662CB170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6DC0A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38520C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74E5A046" w14:textId="77777777" w:rsidTr="000F3D64">
        <w:trPr>
          <w:trHeight w:val="20"/>
        </w:trPr>
        <w:tc>
          <w:tcPr>
            <w:tcW w:w="2797" w:type="pct"/>
          </w:tcPr>
          <w:p w14:paraId="155B91A2" w14:textId="4075C3A3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Culori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Gama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culori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paletei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laminat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inalta</w:t>
            </w:r>
            <w:proofErr w:type="spellEnd"/>
          </w:p>
        </w:tc>
        <w:tc>
          <w:tcPr>
            <w:tcW w:w="242" w:type="pct"/>
          </w:tcPr>
          <w:p w14:paraId="226157F5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45C3EC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1E04C8D" w14:textId="5E597C4F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3A270483" w14:textId="77777777" w:rsidTr="000F3D64">
        <w:trPr>
          <w:trHeight w:val="20"/>
        </w:trPr>
        <w:tc>
          <w:tcPr>
            <w:tcW w:w="2797" w:type="pct"/>
          </w:tcPr>
          <w:p w14:paraId="2842A294" w14:textId="00DF2361" w:rsidR="00732633" w:rsidRPr="00732633" w:rsidRDefault="00732633" w:rsidP="00732633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3. TAVAN SUSPENDAT</w:t>
            </w:r>
          </w:p>
        </w:tc>
        <w:tc>
          <w:tcPr>
            <w:tcW w:w="242" w:type="pct"/>
          </w:tcPr>
          <w:p w14:paraId="19962D68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48B17B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19F709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59FCC8B0" w14:textId="77777777" w:rsidTr="000F3D64">
        <w:trPr>
          <w:trHeight w:val="20"/>
        </w:trPr>
        <w:tc>
          <w:tcPr>
            <w:tcW w:w="2797" w:type="pct"/>
          </w:tcPr>
          <w:p w14:paraId="05E4F354" w14:textId="0B5CE794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tavan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utilizarea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preformate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structura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portanta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ascunsa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realizata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profile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tubulare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otel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zincat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circulara</w:t>
            </w:r>
            <w:proofErr w:type="spellEnd"/>
          </w:p>
        </w:tc>
        <w:tc>
          <w:tcPr>
            <w:tcW w:w="242" w:type="pct"/>
          </w:tcPr>
          <w:p w14:paraId="310D875F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AB8428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79DE234A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2690ED7B" w14:textId="77777777" w:rsidTr="000F3D64">
        <w:trPr>
          <w:trHeight w:val="20"/>
        </w:trPr>
        <w:tc>
          <w:tcPr>
            <w:tcW w:w="2797" w:type="pct"/>
          </w:tcPr>
          <w:p w14:paraId="51ABFD0D" w14:textId="062CDA1C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fixate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plafon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carlige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formeze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modulara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un </w:t>
            </w:r>
            <w:r w:rsidRPr="00DA7B9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pas de 600 mm</w:t>
            </w:r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profile.</w:t>
            </w:r>
          </w:p>
        </w:tc>
        <w:tc>
          <w:tcPr>
            <w:tcW w:w="242" w:type="pct"/>
          </w:tcPr>
          <w:p w14:paraId="332603DE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104D5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273264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716D77E4" w14:textId="77777777" w:rsidTr="000F3D64">
        <w:trPr>
          <w:trHeight w:val="20"/>
        </w:trPr>
        <w:tc>
          <w:tcPr>
            <w:tcW w:w="2797" w:type="pct"/>
          </w:tcPr>
          <w:p w14:paraId="20F3402F" w14:textId="01B80BC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Rigiditatea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stabilitatea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imbunatatite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intermediul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unei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structuri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secundare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formata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profile de tip „C”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sectiune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reglabila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fixate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arcuri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reteaua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modulara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formata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tubulare</w:t>
            </w:r>
            <w:proofErr w:type="spellEnd"/>
          </w:p>
        </w:tc>
        <w:tc>
          <w:tcPr>
            <w:tcW w:w="242" w:type="pct"/>
          </w:tcPr>
          <w:p w14:paraId="47FF5E1E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47FFBBE" w14:textId="3EB89952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CE968FD" w14:textId="50288D11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205863C1" w14:textId="77777777" w:rsidTr="000F3D64">
        <w:trPr>
          <w:trHeight w:val="20"/>
        </w:trPr>
        <w:tc>
          <w:tcPr>
            <w:tcW w:w="2797" w:type="pct"/>
          </w:tcPr>
          <w:p w14:paraId="0F9D58B2" w14:textId="0CA8717A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Structura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ascunsa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alcatuita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din profile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tubulare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diametrul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22 mm,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paralel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acelasi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fixate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ortogonal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profilele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principale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tip C 49×27 mm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otel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zincat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6/10,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interaxe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1,2 m,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intermediul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arcurilor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prindere</w:t>
            </w:r>
            <w:proofErr w:type="spellEnd"/>
          </w:p>
        </w:tc>
        <w:tc>
          <w:tcPr>
            <w:tcW w:w="242" w:type="pct"/>
          </w:tcPr>
          <w:p w14:paraId="373315E6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7C2D07C" w14:textId="57E217EF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7C51F8E" w14:textId="118C8BF6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1C6E9FC2" w14:textId="77777777" w:rsidTr="000F3D64">
        <w:trPr>
          <w:trHeight w:val="20"/>
        </w:trPr>
        <w:tc>
          <w:tcPr>
            <w:tcW w:w="2797" w:type="pct"/>
          </w:tcPr>
          <w:p w14:paraId="79F79C6E" w14:textId="35161C8B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Tije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rotunde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zincate,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diametru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mm,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lungime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maxima 1 m. </w:t>
            </w:r>
          </w:p>
        </w:tc>
        <w:tc>
          <w:tcPr>
            <w:tcW w:w="242" w:type="pct"/>
          </w:tcPr>
          <w:p w14:paraId="3A05DD54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8487E7" w14:textId="049D31C5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95E945D" w14:textId="370CCF22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3321D17D" w14:textId="77777777" w:rsidTr="000F3D64">
        <w:trPr>
          <w:trHeight w:val="20"/>
        </w:trPr>
        <w:tc>
          <w:tcPr>
            <w:tcW w:w="2797" w:type="pct"/>
          </w:tcPr>
          <w:p w14:paraId="5AF3A580" w14:textId="2C51D0B3" w:rsidR="00732633" w:rsidRP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suspendare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reglabil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carlige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 arc</w:t>
            </w:r>
          </w:p>
        </w:tc>
        <w:tc>
          <w:tcPr>
            <w:tcW w:w="242" w:type="pct"/>
          </w:tcPr>
          <w:p w14:paraId="00796133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BFED0CC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99CE59F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2633" w:rsidRPr="00BE79DC" w14:paraId="7BF464F2" w14:textId="77777777" w:rsidTr="000F3D64">
        <w:trPr>
          <w:trHeight w:val="20"/>
        </w:trPr>
        <w:tc>
          <w:tcPr>
            <w:tcW w:w="2797" w:type="pct"/>
          </w:tcPr>
          <w:p w14:paraId="59C02B8F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Dimensiunea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panourilor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fie de 600 × 600 mm,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fiind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proiectate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gram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asigura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</w:p>
          <w:p w14:paraId="3C53E032" w14:textId="77777777" w:rsidR="00732633" w:rsidRPr="00DA7B9C" w:rsidRDefault="00732633" w:rsidP="007326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etanseitatea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aerului</w:t>
            </w:r>
            <w:proofErr w:type="spellEnd"/>
          </w:p>
          <w:p w14:paraId="63696761" w14:textId="77777777" w:rsidR="00732633" w:rsidRPr="00732633" w:rsidRDefault="00732633" w:rsidP="007326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integrarea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corpurilor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iluminat</w:t>
            </w:r>
            <w:proofErr w:type="spellEnd"/>
          </w:p>
          <w:p w14:paraId="336E8240" w14:textId="7670E0B5" w:rsidR="00732633" w:rsidRPr="00732633" w:rsidRDefault="00732633" w:rsidP="0073263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montarea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difuzoarelor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  <w:lang w:val="en-US"/>
              </w:rPr>
              <w:t>aer</w:t>
            </w:r>
            <w:proofErr w:type="spellEnd"/>
          </w:p>
        </w:tc>
        <w:tc>
          <w:tcPr>
            <w:tcW w:w="242" w:type="pct"/>
          </w:tcPr>
          <w:p w14:paraId="50D59FC3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B821120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7D7C6D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2633" w:rsidRPr="00BE79DC" w14:paraId="77C28E54" w14:textId="77777777" w:rsidTr="000F3D64">
        <w:trPr>
          <w:trHeight w:val="20"/>
        </w:trPr>
        <w:tc>
          <w:tcPr>
            <w:tcW w:w="2797" w:type="pct"/>
          </w:tcPr>
          <w:p w14:paraId="69D18A41" w14:textId="1E60FBC8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Iluminat de plafon </w:t>
            </w:r>
          </w:p>
        </w:tc>
        <w:tc>
          <w:tcPr>
            <w:tcW w:w="242" w:type="pct"/>
          </w:tcPr>
          <w:p w14:paraId="067D6E4B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C385C67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93D8274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32633" w:rsidRPr="00BE79DC" w14:paraId="52072D10" w14:textId="77777777" w:rsidTr="000F3D64">
        <w:trPr>
          <w:trHeight w:val="20"/>
        </w:trPr>
        <w:tc>
          <w:tcPr>
            <w:tcW w:w="2797" w:type="pct"/>
          </w:tcPr>
          <w:p w14:paraId="09A7D704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Lampi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plafoniere– 600 x 600 mmx 10 buc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Nivel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protectie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IP65 si IP54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Dimensiuni: 600 x 600 mm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CRI &gt;80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Corp de iluminat LED pentru mediu steril sau medical – incastrat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Moduri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functionare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06F06024" w14:textId="77777777" w:rsidR="00732633" w:rsidRPr="00DA7B9C" w:rsidRDefault="00732633" w:rsidP="007326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Pornit/Oprit</w:t>
            </w:r>
          </w:p>
          <w:p w14:paraId="4EA4F495" w14:textId="77777777" w:rsidR="00732633" w:rsidRPr="00DA7B9C" w:rsidRDefault="00732633" w:rsidP="007326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Dimabil</w:t>
            </w:r>
            <w:proofErr w:type="spellEnd"/>
          </w:p>
          <w:p w14:paraId="19880D8B" w14:textId="77777777" w:rsidR="00732633" w:rsidRDefault="00732633" w:rsidP="007326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RGB cu puteri variabile</w:t>
            </w:r>
          </w:p>
          <w:p w14:paraId="7DDB25D2" w14:textId="40690F98" w:rsidR="00732633" w:rsidRPr="00BE79DC" w:rsidRDefault="00732633" w:rsidP="007326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Drivere LED</w:t>
            </w:r>
          </w:p>
        </w:tc>
        <w:tc>
          <w:tcPr>
            <w:tcW w:w="242" w:type="pct"/>
          </w:tcPr>
          <w:p w14:paraId="4500FAD2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EB5359" w14:textId="0D5340FA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0E9524D" w14:textId="1B2248E5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2150CB57" w14:textId="77777777" w:rsidTr="000F3D64">
        <w:trPr>
          <w:trHeight w:val="20"/>
        </w:trPr>
        <w:tc>
          <w:tcPr>
            <w:tcW w:w="2797" w:type="pct"/>
          </w:tcPr>
          <w:p w14:paraId="11D4FC61" w14:textId="77777777" w:rsid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Carcasa corpului de iluminat</w:t>
            </w:r>
          </w:p>
          <w:p w14:paraId="78589786" w14:textId="3C3D2C3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Realizata din poliuretan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termo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-reactiv cu acoperire din otel, stabilizata si protejata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impotriva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radiatiilor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UV, pre-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spalata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si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curatata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fosfatic pe toate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suprafetele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Grosime standard a carcasei: 6/10 (8/10 la cerere).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Include 4 suporturi reglabile pentru fixarea pe structura plafonului sau asupra panoului de tavan.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Conector PG11.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Carcasa este proiectata sa fie compatibila cu structurile de plafon Clip</w:t>
            </w:r>
            <w:r w:rsidRPr="00DA7B9C">
              <w:rPr>
                <w:rFonts w:ascii="Times New Roman" w:hAnsi="Times New Roman"/>
                <w:sz w:val="20"/>
                <w:szCs w:val="20"/>
              </w:rPr>
              <w:noBreakHyphen/>
              <w:t xml:space="preserve">In utilizate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institutiile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medicale.</w:t>
            </w:r>
          </w:p>
        </w:tc>
        <w:tc>
          <w:tcPr>
            <w:tcW w:w="242" w:type="pct"/>
          </w:tcPr>
          <w:p w14:paraId="7860922B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D907EB5" w14:textId="1910232E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B59DBC4" w14:textId="3522F4A5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3C1ABB12" w14:textId="77777777" w:rsidTr="000F3D64">
        <w:trPr>
          <w:trHeight w:val="20"/>
        </w:trPr>
        <w:tc>
          <w:tcPr>
            <w:tcW w:w="2797" w:type="pct"/>
          </w:tcPr>
          <w:p w14:paraId="1C6DD2D0" w14:textId="77777777" w:rsid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Difuzor de lumina</w:t>
            </w:r>
          </w:p>
          <w:p w14:paraId="339599FB" w14:textId="00717A4F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Fabricat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policarbonat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opal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Makrolon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Bayer.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Rama difuzorului este realizata din aluminiu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anodizat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extrudat.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Sistemul de fixare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magneti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din neodim permite deschiderea prin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manere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cu vacuum,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facilitand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inspectia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si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mentenanta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rapida.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Cablu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siguranta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conecteaza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difuzorul la corpul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lampii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Grad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protectie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conform EN 60529: pana la IP65.</w:t>
            </w:r>
          </w:p>
        </w:tc>
        <w:tc>
          <w:tcPr>
            <w:tcW w:w="242" w:type="pct"/>
          </w:tcPr>
          <w:p w14:paraId="11AD7EAE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3884BD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64910E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1503149F" w14:textId="77777777" w:rsidTr="000F3D64">
        <w:trPr>
          <w:trHeight w:val="20"/>
        </w:trPr>
        <w:tc>
          <w:tcPr>
            <w:tcW w:w="2797" w:type="pct"/>
          </w:tcPr>
          <w:p w14:paraId="52CC3DF3" w14:textId="77777777" w:rsidR="00732633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LED-uri</w:t>
            </w:r>
          </w:p>
          <w:p w14:paraId="6887881D" w14:textId="49E434D9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4 module LED liniare: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– Unitate 600×600 cu 4×15W, eficienta 186 lm/W, 4000K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Moduri disponibile ale driverelor: Pornit/Oprit, DALI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dimabil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, RGB</w:t>
            </w:r>
          </w:p>
        </w:tc>
        <w:tc>
          <w:tcPr>
            <w:tcW w:w="242" w:type="pct"/>
          </w:tcPr>
          <w:p w14:paraId="35770FBC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B6C5A73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6D6AEF8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64859996" w14:textId="77777777" w:rsidTr="000F3D64">
        <w:trPr>
          <w:trHeight w:val="20"/>
        </w:trPr>
        <w:tc>
          <w:tcPr>
            <w:tcW w:w="2797" w:type="pct"/>
          </w:tcPr>
          <w:p w14:paraId="770313AA" w14:textId="325CE601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</w:rPr>
              <w:t>Sistem de filtrare pentru plafon</w:t>
            </w:r>
          </w:p>
        </w:tc>
        <w:tc>
          <w:tcPr>
            <w:tcW w:w="242" w:type="pct"/>
          </w:tcPr>
          <w:p w14:paraId="226AD9E1" w14:textId="77777777" w:rsidR="00732633" w:rsidRPr="00BE79DC" w:rsidRDefault="00732633" w:rsidP="00732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E53D491" w14:textId="60BE51F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10E815D" w14:textId="6C06ECFB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2CFC872C" w14:textId="77777777" w:rsidTr="000F3D64">
        <w:trPr>
          <w:trHeight w:val="20"/>
        </w:trPr>
        <w:tc>
          <w:tcPr>
            <w:tcW w:w="2797" w:type="pct"/>
          </w:tcPr>
          <w:p w14:paraId="30F07600" w14:textId="77777777" w:rsidR="00732633" w:rsidRPr="00DA7B9C" w:rsidRDefault="00732633" w:rsidP="00732633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– Carcasa din otel zincat, vopsit;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suprafata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vizibila in culoarea RAL 9003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– Debit nominal de aer (m³/h @ m/s):</w:t>
            </w:r>
          </w:p>
          <w:p w14:paraId="13EBBC56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0,15 → 1708</w:t>
            </w:r>
          </w:p>
          <w:p w14:paraId="55A4FD04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0,20 → 2277</w:t>
            </w:r>
          </w:p>
          <w:p w14:paraId="358B7120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0,25 → 2846</w:t>
            </w:r>
          </w:p>
          <w:p w14:paraId="417F96F7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0,30 → 3415</w:t>
            </w:r>
          </w:p>
          <w:p w14:paraId="56CF605D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0,35 → 3984</w:t>
            </w:r>
          </w:p>
          <w:p w14:paraId="6CB0B96F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0,40 → 4554</w:t>
            </w:r>
          </w:p>
          <w:p w14:paraId="52C6B582" w14:textId="77777777" w:rsidR="00732633" w:rsidRPr="00DA7B9C" w:rsidRDefault="00732633" w:rsidP="00732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428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0,45 → 5123</w:t>
            </w:r>
          </w:p>
          <w:p w14:paraId="7461F04C" w14:textId="2C2E2281" w:rsidR="00732633" w:rsidRPr="00BE79DC" w:rsidRDefault="00732633" w:rsidP="00732633">
            <w:pPr>
              <w:spacing w:after="0" w:line="240" w:lineRule="auto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– Filtre HEPA H14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–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Numar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filtre: 6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– Racord lateral pentru canal: dimensiuni mm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AxB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bucati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720 × 98 mm (4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bucati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)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– Dimensiuni totale minime ale modulului: 2400 × 2100 × 400 mm</w:t>
            </w:r>
          </w:p>
        </w:tc>
        <w:tc>
          <w:tcPr>
            <w:tcW w:w="242" w:type="pct"/>
          </w:tcPr>
          <w:p w14:paraId="3062D35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EF7F985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A2C3511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2633" w:rsidRPr="00BE79DC" w14:paraId="64DC709E" w14:textId="77777777" w:rsidTr="0082099B">
        <w:trPr>
          <w:trHeight w:val="20"/>
        </w:trPr>
        <w:tc>
          <w:tcPr>
            <w:tcW w:w="2797" w:type="pct"/>
          </w:tcPr>
          <w:p w14:paraId="6EDA6D16" w14:textId="2D469612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</w:rPr>
              <w:t>4. USI AUTOMATE GLISANTE CU UN SINGUR CANAT</w:t>
            </w:r>
          </w:p>
        </w:tc>
        <w:tc>
          <w:tcPr>
            <w:tcW w:w="242" w:type="pct"/>
          </w:tcPr>
          <w:p w14:paraId="1D02F0F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8327880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345B924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32633" w:rsidRPr="00BE79DC" w14:paraId="1400C393" w14:textId="77777777" w:rsidTr="0082099B">
        <w:trPr>
          <w:trHeight w:val="20"/>
        </w:trPr>
        <w:tc>
          <w:tcPr>
            <w:tcW w:w="2797" w:type="pct"/>
          </w:tcPr>
          <w:p w14:paraId="07F7F4F4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Deschidere utila:</w:t>
            </w:r>
          </w:p>
          <w:p w14:paraId="49923CAA" w14:textId="77777777" w:rsidR="00732633" w:rsidRDefault="00732633" w:rsidP="007326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900 × 2100 mm - 1 buc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D955BB" w14:textId="054BD760" w:rsidR="00732633" w:rsidRPr="00BE79DC" w:rsidRDefault="00732633" w:rsidP="0073263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1500 × 2100 mm – 1 buc</w:t>
            </w:r>
          </w:p>
        </w:tc>
        <w:tc>
          <w:tcPr>
            <w:tcW w:w="242" w:type="pct"/>
          </w:tcPr>
          <w:p w14:paraId="50FA58A3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69E4E59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2305A31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505F7620" w14:textId="77777777" w:rsidTr="0082099B">
        <w:trPr>
          <w:trHeight w:val="20"/>
        </w:trPr>
        <w:tc>
          <w:tcPr>
            <w:tcW w:w="2797" w:type="pct"/>
          </w:tcPr>
          <w:p w14:paraId="7C5B939A" w14:textId="30D29D81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automata glisanta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etansa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, cu un singur canat, destinata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incaperilor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unde este necesara controlarea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contaminarii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bacteriene;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poata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fi montata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pereti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standard din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caramida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, cat si in sisteme prefabricate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autoportante</w:t>
            </w:r>
            <w:proofErr w:type="spellEnd"/>
          </w:p>
        </w:tc>
        <w:tc>
          <w:tcPr>
            <w:tcW w:w="242" w:type="pct"/>
          </w:tcPr>
          <w:p w14:paraId="0E6E9BFD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C122F51" w14:textId="463F08A1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AE0E18" w14:textId="550F47B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6A4A844C" w14:textId="77777777" w:rsidTr="0082099B">
        <w:trPr>
          <w:trHeight w:val="20"/>
        </w:trPr>
        <w:tc>
          <w:tcPr>
            <w:tcW w:w="2797" w:type="pct"/>
          </w:tcPr>
          <w:p w14:paraId="1AF1335C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Tocuri </w:t>
            </w:r>
          </w:p>
          <w:p w14:paraId="324C0D91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B12F8C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Tocuri telescopice pe trei laturi, formate din doua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parti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: profilul cadrului si profilul de sub cadru, realizate din elemente din aluminiu extrudat, cu rotunjiri de raza mare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Profilul cadrului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contine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canale pentru montarea cuplei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frictiune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conecteaza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cu profilul inferior. De asemenea, profilul are un canal pentru fixare, ce se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inchide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cu o garnitura coplanara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suprafata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cadrului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Sa fie disponibile ce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putin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urmatoarele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finisaje:</w:t>
            </w:r>
          </w:p>
          <w:p w14:paraId="6A79C65A" w14:textId="77777777" w:rsidR="00732633" w:rsidRPr="00DA7B9C" w:rsidRDefault="00732633" w:rsidP="0073263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Aluminiu eloxat</w:t>
            </w:r>
          </w:p>
          <w:p w14:paraId="7943876F" w14:textId="5CBB693F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Pulverizare cu vopsea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epoxidica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termoactiva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in culori RAL</w:t>
            </w:r>
          </w:p>
        </w:tc>
        <w:tc>
          <w:tcPr>
            <w:tcW w:w="242" w:type="pct"/>
          </w:tcPr>
          <w:p w14:paraId="20F3F092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428C97" w14:textId="7B3AD776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1183F8B" w14:textId="58E7F0D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20599D77" w14:textId="77777777" w:rsidTr="0082099B">
        <w:trPr>
          <w:trHeight w:val="20"/>
        </w:trPr>
        <w:tc>
          <w:tcPr>
            <w:tcW w:w="2797" w:type="pct"/>
          </w:tcPr>
          <w:p w14:paraId="1CC18E13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Carcasa Suprapusa </w:t>
            </w:r>
          </w:p>
          <w:p w14:paraId="48742FDD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6C931E" w14:textId="2C5D1DA2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Profil realizat din aluminiu extrudat, cu raza mare de curbura,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muchii sau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suprafete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proeminente, pentru facilitarea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curatarii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includa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un canal pentru garnitura de acoperire, care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inchide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perfect partea inferioara in raport cu profilul superior al canatului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Capetele profilului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dispuna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capace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aceeasi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raza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Profilul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poata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fi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mentinut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deschis printr-o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parghie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pentru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intretinere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usoara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catre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o singura persoana.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Finisaj: aluminiu eloxat sau vopsea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epoxidica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RAL.</w:t>
            </w:r>
          </w:p>
        </w:tc>
        <w:tc>
          <w:tcPr>
            <w:tcW w:w="242" w:type="pct"/>
          </w:tcPr>
          <w:p w14:paraId="6454C9C7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3CDB60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5CC0E9F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55741B58" w14:textId="77777777" w:rsidTr="0082099B">
        <w:trPr>
          <w:trHeight w:val="20"/>
        </w:trPr>
        <w:tc>
          <w:tcPr>
            <w:tcW w:w="2797" w:type="pct"/>
          </w:tcPr>
          <w:p w14:paraId="0B469C5B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Canat </w:t>
            </w:r>
          </w:p>
          <w:p w14:paraId="2EE913FE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B0D54F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Canatul sa fie realizat din aluminiu extrudat cu rotunjiri de raza mare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Profilul superior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aiba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sectiune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speciala ce permite montarea directa a suporturilor,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fara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adaptori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Sa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prevazut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cu garnitura speciala din silicon netoxic, rezistent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substantele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pentru dezinfectare din mediul medical, montata pe caneluri speciale pe profilurile verticale si pe cel superior.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Garnitura inferioara sa fie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bicomponenta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, cu limba orientata spre toc</w:t>
            </w:r>
          </w:p>
          <w:p w14:paraId="20F40FF8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Canatul plin sa fie realizat din panou HPL laminat de 0,9 mm grosime.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Panoul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ofera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rigiditate ridicata si izolare fonica/termica superioara si sa fie tip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sandwich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E154F85" w14:textId="77777777" w:rsidR="00732633" w:rsidRPr="00DA7B9C" w:rsidRDefault="00732633" w:rsidP="007326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straturi exterioare din material de mare densitate</w:t>
            </w:r>
          </w:p>
          <w:p w14:paraId="22988486" w14:textId="77777777" w:rsidR="00732633" w:rsidRPr="00DA7B9C" w:rsidRDefault="00732633" w:rsidP="007326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miez din polistiren expandat</w:t>
            </w:r>
          </w:p>
          <w:p w14:paraId="5020CF09" w14:textId="77777777" w:rsidR="00732633" w:rsidRPr="00DA7B9C" w:rsidRDefault="00732633" w:rsidP="0073263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mediere cu MDF si HPL ignifug clasa B</w:t>
            </w:r>
            <w:r w:rsidRPr="00DA7B9C">
              <w:rPr>
                <w:rFonts w:ascii="Times New Roman" w:hAnsi="Times New Roman"/>
                <w:sz w:val="20"/>
                <w:szCs w:val="20"/>
              </w:rPr>
              <w:noBreakHyphen/>
              <w:t>s2</w:t>
            </w:r>
            <w:r w:rsidRPr="00DA7B9C">
              <w:rPr>
                <w:rFonts w:ascii="Times New Roman" w:hAnsi="Times New Roman"/>
                <w:sz w:val="20"/>
                <w:szCs w:val="20"/>
              </w:rPr>
              <w:noBreakHyphen/>
              <w:t>d0</w:t>
            </w:r>
          </w:p>
          <w:p w14:paraId="28FA9E72" w14:textId="15B37B9E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Disponibile in culori pentru sectorul medical</w:t>
            </w:r>
          </w:p>
        </w:tc>
        <w:tc>
          <w:tcPr>
            <w:tcW w:w="242" w:type="pct"/>
          </w:tcPr>
          <w:p w14:paraId="319D487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9F0E66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9C3BE9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2F4440B0" w14:textId="77777777" w:rsidTr="0082099B">
        <w:trPr>
          <w:trHeight w:val="20"/>
        </w:trPr>
        <w:tc>
          <w:tcPr>
            <w:tcW w:w="2797" w:type="pct"/>
          </w:tcPr>
          <w:p w14:paraId="219A0CBB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Mecanism Glisant </w:t>
            </w:r>
          </w:p>
          <w:p w14:paraId="2DE71B7B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160458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Glisare orizontala si verticala printr-un profil din aluminiu extrudat gros, eloxat, potrivit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atat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pentru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pereti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ziditi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cat si pentru sisteme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autoportante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Profilul sa suporte doua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carucioare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, fiecare cu roata din nailon pe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rulmenti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>Acestea sa asigure:</w:t>
            </w:r>
          </w:p>
          <w:p w14:paraId="65B16275" w14:textId="77777777" w:rsidR="00732633" w:rsidRPr="00DA7B9C" w:rsidRDefault="00732633" w:rsidP="007326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functionare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silentioasa</w:t>
            </w:r>
            <w:proofErr w:type="spellEnd"/>
          </w:p>
          <w:p w14:paraId="611B0F13" w14:textId="77777777" w:rsidR="00732633" w:rsidRPr="00DA7B9C" w:rsidRDefault="00732633" w:rsidP="007326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distributie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uniforma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greutatii</w:t>
            </w:r>
            <w:proofErr w:type="spellEnd"/>
          </w:p>
          <w:p w14:paraId="661E2D4F" w14:textId="77777777" w:rsidR="00732633" w:rsidRPr="00DA7B9C" w:rsidRDefault="00732633" w:rsidP="0073263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reglaj vertical si orizontal al canatului</w:t>
            </w:r>
          </w:p>
          <w:p w14:paraId="2EBD0EA2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49F368" w14:textId="25E73C03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Profilul sa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includa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canal pentru garnitura de acoperire si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spatiu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interior pentru profilul de prevenire a deraierii</w:t>
            </w:r>
          </w:p>
        </w:tc>
        <w:tc>
          <w:tcPr>
            <w:tcW w:w="242" w:type="pct"/>
          </w:tcPr>
          <w:p w14:paraId="4A0BC0F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FF6719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C70679F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4F1B5542" w14:textId="77777777" w:rsidTr="0082099B">
        <w:trPr>
          <w:trHeight w:val="20"/>
        </w:trPr>
        <w:tc>
          <w:tcPr>
            <w:tcW w:w="2797" w:type="pct"/>
          </w:tcPr>
          <w:p w14:paraId="68727893" w14:textId="32F60CCB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Sina de podea sa fie realizata din otel acoperit cu teflon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Opritoarele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capat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din aluminiu extrudat, cu tampoane din cauciuc.</w:t>
            </w:r>
          </w:p>
        </w:tc>
        <w:tc>
          <w:tcPr>
            <w:tcW w:w="242" w:type="pct"/>
          </w:tcPr>
          <w:p w14:paraId="0A889B0A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5B076DF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4DCD113E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48622B3D" w14:textId="77777777" w:rsidTr="0082099B">
        <w:trPr>
          <w:trHeight w:val="20"/>
        </w:trPr>
        <w:tc>
          <w:tcPr>
            <w:tcW w:w="2797" w:type="pct"/>
          </w:tcPr>
          <w:p w14:paraId="24558916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Automatizare completa cu:</w:t>
            </w:r>
          </w:p>
          <w:p w14:paraId="0078D375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54E767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Sistem de transmisie cu curea antistatica armata cu Kevlar</w:t>
            </w:r>
          </w:p>
          <w:p w14:paraId="723E2139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Alimentare 230 V AC – 50 Hz cu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protectie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la scurtcircuit</w:t>
            </w:r>
          </w:p>
          <w:p w14:paraId="548D85F6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Motor DC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inalta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performanta</w:t>
            </w:r>
          </w:p>
          <w:p w14:paraId="54590AC1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Indicatori LED pentru status si erori</w:t>
            </w:r>
          </w:p>
          <w:p w14:paraId="76FE6687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Controler electronic cu: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•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teach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noBreakHyphen/>
              <w:t xml:space="preserve">in, autodiagnostic si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recunoastere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erori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• adaptarea automata 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fortei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greutatea canatului si frecare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• ajustare automata a timpului de pauza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traficul de persoane</w:t>
            </w:r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• timpi de pauza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reglabi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pentru deschidere totala sau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partiala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br/>
              <w:t xml:space="preserve">• viteze independente pentru deschidere /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inchidere</w:t>
            </w:r>
            <w:proofErr w:type="spellEnd"/>
          </w:p>
          <w:p w14:paraId="18B02FC6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Limitare automata a cuplului la &lt;150 </w:t>
            </w:r>
          </w:p>
          <w:p w14:paraId="3A25739B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siguranta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anti-strivire cu inversarea sensului</w:t>
            </w:r>
          </w:p>
          <w:p w14:paraId="49D0CF62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Functie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blocare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pozitie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deschisa in caz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obstructie</w:t>
            </w:r>
            <w:proofErr w:type="spellEnd"/>
          </w:p>
          <w:p w14:paraId="6AB0C6C7" w14:textId="77777777" w:rsidR="00732633" w:rsidRPr="00DA7B9C" w:rsidRDefault="00732633" w:rsidP="0073263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Deschidere/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inchidere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 urgenta alimentata cu baterie</w:t>
            </w:r>
          </w:p>
          <w:p w14:paraId="66A2A7BB" w14:textId="1AC6BAE1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Alimentare de rezerva pentru avarii, opriri de curent, alarma etc.</w:t>
            </w:r>
          </w:p>
        </w:tc>
        <w:tc>
          <w:tcPr>
            <w:tcW w:w="242" w:type="pct"/>
          </w:tcPr>
          <w:p w14:paraId="09099A3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06DC4F6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E29E5D0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63D4922A" w14:textId="77777777" w:rsidTr="0082099B">
        <w:trPr>
          <w:trHeight w:val="20"/>
        </w:trPr>
        <w:tc>
          <w:tcPr>
            <w:tcW w:w="2797" w:type="pct"/>
          </w:tcPr>
          <w:p w14:paraId="54FC0382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Sisteme de control si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siguranta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1F6DCA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C3B6DF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In dotarea standard sa fie incluse cel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putin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4B76B5" w14:textId="77777777" w:rsidR="00732633" w:rsidRPr="00DA7B9C" w:rsidRDefault="00732633" w:rsidP="007326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Doua radare (unul montat pe profil, unul in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incaperea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opusa)</w:t>
            </w:r>
          </w:p>
          <w:p w14:paraId="7C15D498" w14:textId="77777777" w:rsidR="00732633" w:rsidRPr="00DA7B9C" w:rsidRDefault="00732633" w:rsidP="007326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Sursa de alimentare de urgenta care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mentine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usa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deschisa la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intreruperea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curentului</w:t>
            </w:r>
          </w:p>
          <w:p w14:paraId="3E0D314A" w14:textId="6C89B910" w:rsidR="00732633" w:rsidRPr="00732633" w:rsidRDefault="00732633" w:rsidP="0073263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633">
              <w:rPr>
                <w:rFonts w:ascii="Times New Roman" w:hAnsi="Times New Roman"/>
                <w:sz w:val="20"/>
                <w:szCs w:val="20"/>
              </w:rPr>
              <w:t>Selector de programe cu display (minim 5 moduri):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 xml:space="preserve">• deschidere </w:t>
            </w:r>
            <w:proofErr w:type="spellStart"/>
            <w:r w:rsidRPr="00732633">
              <w:rPr>
                <w:rFonts w:ascii="Times New Roman" w:hAnsi="Times New Roman"/>
                <w:sz w:val="20"/>
                <w:szCs w:val="20"/>
              </w:rPr>
              <w:t>partiala</w:t>
            </w:r>
            <w:proofErr w:type="spellEnd"/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• deschidere totala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• deschidere permanenta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• oprit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• blocat</w:t>
            </w:r>
          </w:p>
        </w:tc>
        <w:tc>
          <w:tcPr>
            <w:tcW w:w="242" w:type="pct"/>
          </w:tcPr>
          <w:p w14:paraId="1B28C751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6732354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A1F0A23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8869A6" w14:paraId="5351BC84" w14:textId="77777777" w:rsidTr="0082099B">
        <w:trPr>
          <w:trHeight w:val="20"/>
        </w:trPr>
        <w:tc>
          <w:tcPr>
            <w:tcW w:w="2797" w:type="pct"/>
          </w:tcPr>
          <w:p w14:paraId="7A8D7FBD" w14:textId="77777777" w:rsidR="00732633" w:rsidRPr="00DA7B9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Optional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16A6947" w14:textId="5E9308B2" w:rsidR="00732633" w:rsidRPr="00DA7B9C" w:rsidRDefault="00732633" w:rsidP="007326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butoane tactile</w:t>
            </w:r>
          </w:p>
          <w:p w14:paraId="6CDEC3F9" w14:textId="1CEFBA15" w:rsidR="00732633" w:rsidRPr="00732633" w:rsidRDefault="00732633" w:rsidP="007326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>cititor card magnetic</w:t>
            </w:r>
          </w:p>
          <w:p w14:paraId="7FC285E5" w14:textId="44461FF9" w:rsidR="00732633" w:rsidRPr="008869A6" w:rsidRDefault="00732633" w:rsidP="0073263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sz w:val="20"/>
                <w:szCs w:val="20"/>
              </w:rPr>
              <w:t xml:space="preserve">bare pneumatice de </w:t>
            </w:r>
            <w:proofErr w:type="spellStart"/>
            <w:r w:rsidRPr="00DA7B9C">
              <w:rPr>
                <w:rFonts w:ascii="Times New Roman" w:hAnsi="Times New Roman"/>
                <w:sz w:val="20"/>
                <w:szCs w:val="20"/>
              </w:rPr>
              <w:t>siguranta</w:t>
            </w:r>
            <w:proofErr w:type="spellEnd"/>
            <w:r w:rsidRPr="00DA7B9C">
              <w:rPr>
                <w:rFonts w:ascii="Times New Roman" w:hAnsi="Times New Roman"/>
                <w:sz w:val="20"/>
                <w:szCs w:val="20"/>
              </w:rPr>
              <w:t xml:space="preserve"> etc</w:t>
            </w:r>
            <w:r w:rsidRPr="00DA7B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6497B19A" w14:textId="77777777" w:rsidR="00732633" w:rsidRPr="008869A6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A855443" w14:textId="77777777" w:rsidR="00732633" w:rsidRPr="008869A6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57FE56B8" w14:textId="77777777" w:rsidR="00732633" w:rsidRPr="008869A6" w:rsidRDefault="00732633" w:rsidP="0073263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4A0EE7D3" w14:textId="77777777" w:rsidTr="00BE79DC">
        <w:trPr>
          <w:trHeight w:val="20"/>
        </w:trPr>
        <w:tc>
          <w:tcPr>
            <w:tcW w:w="2797" w:type="pct"/>
            <w:vAlign w:val="bottom"/>
          </w:tcPr>
          <w:p w14:paraId="240D0756" w14:textId="77777777" w:rsidR="00732633" w:rsidRDefault="00732633" w:rsidP="00732633">
            <w:pPr>
              <w:rPr>
                <w:rFonts w:ascii="Times New Roman" w:hAnsi="Times New Roman"/>
                <w:sz w:val="20"/>
                <w:szCs w:val="20"/>
              </w:rPr>
            </w:pPr>
            <w:r w:rsidRPr="00DA7B9C">
              <w:rPr>
                <w:rFonts w:ascii="Times New Roman" w:hAnsi="Times New Roman"/>
                <w:b/>
                <w:bCs/>
                <w:sz w:val="20"/>
                <w:szCs w:val="20"/>
              </w:rPr>
              <w:t>CERTIFICARI:</w:t>
            </w:r>
            <w:r w:rsidRPr="00DA7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850F6" w14:textId="22DF3C18" w:rsidR="00732633" w:rsidRPr="00732633" w:rsidRDefault="00732633" w:rsidP="00732633">
            <w:pPr>
              <w:spacing w:after="0" w:line="24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  <w:r w:rsidRPr="00732633">
              <w:rPr>
                <w:rFonts w:ascii="Times New Roman" w:hAnsi="Times New Roman"/>
                <w:sz w:val="20"/>
                <w:szCs w:val="20"/>
              </w:rPr>
              <w:t>– Conform CE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 xml:space="preserve">– Directiva </w:t>
            </w:r>
            <w:proofErr w:type="spellStart"/>
            <w:r w:rsidRPr="00732633">
              <w:rPr>
                <w:rFonts w:ascii="Times New Roman" w:hAnsi="Times New Roman"/>
                <w:sz w:val="20"/>
                <w:szCs w:val="20"/>
              </w:rPr>
              <w:t>Masini</w:t>
            </w:r>
            <w:proofErr w:type="spellEnd"/>
            <w:r w:rsidRPr="00732633">
              <w:rPr>
                <w:rFonts w:ascii="Times New Roman" w:hAnsi="Times New Roman"/>
                <w:sz w:val="20"/>
                <w:szCs w:val="20"/>
              </w:rPr>
              <w:t xml:space="preserve"> 2006/42/EC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– Directiva Joasa Tensiune 2006/95/EC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– Compatibilitate electromagnetica 92/31/CEE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 xml:space="preserve">– </w:t>
            </w:r>
            <w:proofErr w:type="spellStart"/>
            <w:r w:rsidRPr="00732633">
              <w:rPr>
                <w:rFonts w:ascii="Times New Roman" w:hAnsi="Times New Roman"/>
                <w:sz w:val="20"/>
                <w:szCs w:val="20"/>
              </w:rPr>
              <w:t>Siguranta</w:t>
            </w:r>
            <w:proofErr w:type="spellEnd"/>
            <w:r w:rsidRPr="00732633">
              <w:rPr>
                <w:rFonts w:ascii="Times New Roman" w:hAnsi="Times New Roman"/>
                <w:sz w:val="20"/>
                <w:szCs w:val="20"/>
              </w:rPr>
              <w:t xml:space="preserve"> la utilizare UNI EN 16005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 xml:space="preserve">– </w:t>
            </w:r>
            <w:proofErr w:type="spellStart"/>
            <w:r w:rsidRPr="00732633">
              <w:rPr>
                <w:rFonts w:ascii="Times New Roman" w:hAnsi="Times New Roman"/>
                <w:sz w:val="20"/>
                <w:szCs w:val="20"/>
              </w:rPr>
              <w:t>Etanseitate</w:t>
            </w:r>
            <w:proofErr w:type="spellEnd"/>
            <w:r w:rsidRPr="00732633">
              <w:rPr>
                <w:rFonts w:ascii="Times New Roman" w:hAnsi="Times New Roman"/>
                <w:sz w:val="20"/>
                <w:szCs w:val="20"/>
              </w:rPr>
              <w:t xml:space="preserve"> aer: Clasa C – UNI EN 12207:2017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 xml:space="preserve">– </w:t>
            </w:r>
            <w:proofErr w:type="spellStart"/>
            <w:r w:rsidRPr="00732633">
              <w:rPr>
                <w:rFonts w:ascii="Times New Roman" w:hAnsi="Times New Roman"/>
                <w:sz w:val="20"/>
                <w:szCs w:val="20"/>
              </w:rPr>
              <w:t>Usa</w:t>
            </w:r>
            <w:proofErr w:type="spellEnd"/>
            <w:r w:rsidRPr="00732633">
              <w:rPr>
                <w:rFonts w:ascii="Times New Roman" w:hAnsi="Times New Roman"/>
                <w:sz w:val="20"/>
                <w:szCs w:val="20"/>
              </w:rPr>
              <w:t xml:space="preserve"> interioara conform UNI EN 14351</w:t>
            </w:r>
            <w:r w:rsidRPr="00732633">
              <w:rPr>
                <w:rFonts w:ascii="Times New Roman" w:hAnsi="Times New Roman"/>
                <w:sz w:val="20"/>
                <w:szCs w:val="20"/>
              </w:rPr>
              <w:noBreakHyphen/>
              <w:t>2:2018</w:t>
            </w:r>
            <w:r w:rsidRPr="00732633">
              <w:rPr>
                <w:rFonts w:ascii="Times New Roman" w:hAnsi="Times New Roman"/>
                <w:sz w:val="20"/>
                <w:szCs w:val="20"/>
              </w:rPr>
              <w:br/>
              <w:t>– Izolare fonica: 33 dB (UNI EN ISO 10140</w:t>
            </w:r>
            <w:r w:rsidRPr="00732633">
              <w:rPr>
                <w:rFonts w:ascii="Times New Roman" w:hAnsi="Times New Roman"/>
                <w:sz w:val="20"/>
                <w:szCs w:val="20"/>
              </w:rPr>
              <w:noBreakHyphen/>
              <w:t>2)</w:t>
            </w:r>
          </w:p>
        </w:tc>
        <w:tc>
          <w:tcPr>
            <w:tcW w:w="242" w:type="pct"/>
          </w:tcPr>
          <w:p w14:paraId="0D46E94D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470F33B" w14:textId="77777777" w:rsidR="00732633" w:rsidRPr="00BE79DC" w:rsidRDefault="00732633" w:rsidP="00732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C300A7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32633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2633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Termen de garantie: minim 24 de luni de la data instalarii si punerii in functiune.</w:t>
            </w:r>
          </w:p>
        </w:tc>
        <w:tc>
          <w:tcPr>
            <w:tcW w:w="242" w:type="pct"/>
          </w:tcPr>
          <w:p w14:paraId="0AB29595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2633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Instalarea si punerea in functiune.</w:t>
            </w:r>
          </w:p>
        </w:tc>
        <w:tc>
          <w:tcPr>
            <w:tcW w:w="242" w:type="pct"/>
          </w:tcPr>
          <w:p w14:paraId="6BB72835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633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Scolarizarea personalului medical si tehnic.</w:t>
            </w:r>
          </w:p>
        </w:tc>
        <w:tc>
          <w:tcPr>
            <w:tcW w:w="242" w:type="pct"/>
          </w:tcPr>
          <w:p w14:paraId="0B9B7808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732633" w:rsidRPr="00BE79DC" w:rsidRDefault="00732633" w:rsidP="00732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0E4464" w14:textId="77777777" w:rsidR="00D84606" w:rsidRDefault="00D84606" w:rsidP="00732633">
      <w:pPr>
        <w:spacing w:after="0" w:line="240" w:lineRule="auto"/>
        <w:rPr>
          <w:rFonts w:ascii="Times New Roman" w:hAnsi="Times New Roman"/>
        </w:rPr>
      </w:pPr>
    </w:p>
    <w:p w14:paraId="18534837" w14:textId="73877322" w:rsidR="00D84606" w:rsidRPr="00A61839" w:rsidRDefault="00D84606" w:rsidP="00732633">
      <w:pPr>
        <w:spacing w:after="0" w:line="240" w:lineRule="auto"/>
        <w:rPr>
          <w:rFonts w:ascii="Times New Roman" w:hAnsi="Times New Roman"/>
        </w:rPr>
      </w:pPr>
    </w:p>
    <w:sectPr w:rsidR="00D84606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1E1F" w14:textId="77777777" w:rsidR="00167322" w:rsidRDefault="00167322" w:rsidP="00FD2B5F">
      <w:pPr>
        <w:spacing w:after="0" w:line="240" w:lineRule="auto"/>
      </w:pPr>
      <w:r>
        <w:separator/>
      </w:r>
    </w:p>
  </w:endnote>
  <w:endnote w:type="continuationSeparator" w:id="0">
    <w:p w14:paraId="46EC5CBD" w14:textId="77777777" w:rsidR="00167322" w:rsidRDefault="00167322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476" w14:textId="77777777" w:rsidR="00167322" w:rsidRDefault="00167322" w:rsidP="00FD2B5F">
      <w:pPr>
        <w:spacing w:after="0" w:line="240" w:lineRule="auto"/>
      </w:pPr>
      <w:r>
        <w:separator/>
      </w:r>
    </w:p>
  </w:footnote>
  <w:footnote w:type="continuationSeparator" w:id="0">
    <w:p w14:paraId="3D0F0202" w14:textId="77777777" w:rsidR="00167322" w:rsidRDefault="00167322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7AC"/>
    <w:multiLevelType w:val="hybridMultilevel"/>
    <w:tmpl w:val="9DECE8F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8B6"/>
    <w:multiLevelType w:val="hybridMultilevel"/>
    <w:tmpl w:val="51BC2E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31AFB"/>
    <w:multiLevelType w:val="hybridMultilevel"/>
    <w:tmpl w:val="BAAE381A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211B1"/>
    <w:multiLevelType w:val="hybridMultilevel"/>
    <w:tmpl w:val="D578FCA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84A0E"/>
    <w:multiLevelType w:val="hybridMultilevel"/>
    <w:tmpl w:val="A45E3E8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83D"/>
    <w:multiLevelType w:val="hybridMultilevel"/>
    <w:tmpl w:val="DA8022B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4096C"/>
    <w:multiLevelType w:val="hybridMultilevel"/>
    <w:tmpl w:val="2514B7E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B54"/>
    <w:multiLevelType w:val="hybridMultilevel"/>
    <w:tmpl w:val="58CCEF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415A4"/>
    <w:multiLevelType w:val="hybridMultilevel"/>
    <w:tmpl w:val="7742C1F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F2603"/>
    <w:multiLevelType w:val="hybridMultilevel"/>
    <w:tmpl w:val="0CAA3B5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A620F"/>
    <w:multiLevelType w:val="hybridMultilevel"/>
    <w:tmpl w:val="5DA8843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32FC"/>
    <w:multiLevelType w:val="hybridMultilevel"/>
    <w:tmpl w:val="464E843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86184"/>
    <w:multiLevelType w:val="hybridMultilevel"/>
    <w:tmpl w:val="95AE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F5B55"/>
    <w:multiLevelType w:val="hybridMultilevel"/>
    <w:tmpl w:val="983E1E9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04677"/>
    <w:multiLevelType w:val="hybridMultilevel"/>
    <w:tmpl w:val="F284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167D4"/>
    <w:multiLevelType w:val="hybridMultilevel"/>
    <w:tmpl w:val="1E78404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D6516"/>
    <w:multiLevelType w:val="hybridMultilevel"/>
    <w:tmpl w:val="B4CA2ED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25"/>
  </w:num>
  <w:num w:numId="2" w16cid:durableId="1465466631">
    <w:abstractNumId w:val="14"/>
  </w:num>
  <w:num w:numId="3" w16cid:durableId="264390657">
    <w:abstractNumId w:val="3"/>
  </w:num>
  <w:num w:numId="4" w16cid:durableId="786461510">
    <w:abstractNumId w:val="26"/>
  </w:num>
  <w:num w:numId="5" w16cid:durableId="1293288576">
    <w:abstractNumId w:val="23"/>
  </w:num>
  <w:num w:numId="6" w16cid:durableId="1367372813">
    <w:abstractNumId w:val="32"/>
  </w:num>
  <w:num w:numId="7" w16cid:durableId="464129266">
    <w:abstractNumId w:val="19"/>
  </w:num>
  <w:num w:numId="8" w16cid:durableId="350229298">
    <w:abstractNumId w:val="5"/>
  </w:num>
  <w:num w:numId="9" w16cid:durableId="953175767">
    <w:abstractNumId w:val="24"/>
  </w:num>
  <w:num w:numId="10" w16cid:durableId="466361528">
    <w:abstractNumId w:val="15"/>
  </w:num>
  <w:num w:numId="11" w16cid:durableId="714740614">
    <w:abstractNumId w:val="28"/>
  </w:num>
  <w:num w:numId="12" w16cid:durableId="597644599">
    <w:abstractNumId w:val="34"/>
  </w:num>
  <w:num w:numId="13" w16cid:durableId="280650474">
    <w:abstractNumId w:val="36"/>
  </w:num>
  <w:num w:numId="14" w16cid:durableId="1653678059">
    <w:abstractNumId w:val="17"/>
  </w:num>
  <w:num w:numId="15" w16cid:durableId="1630433798">
    <w:abstractNumId w:val="11"/>
  </w:num>
  <w:num w:numId="16" w16cid:durableId="1718430239">
    <w:abstractNumId w:val="9"/>
  </w:num>
  <w:num w:numId="17" w16cid:durableId="1254512362">
    <w:abstractNumId w:val="8"/>
  </w:num>
  <w:num w:numId="18" w16cid:durableId="541983156">
    <w:abstractNumId w:val="6"/>
  </w:num>
  <w:num w:numId="19" w16cid:durableId="939600721">
    <w:abstractNumId w:val="1"/>
  </w:num>
  <w:num w:numId="20" w16cid:durableId="435561022">
    <w:abstractNumId w:val="27"/>
  </w:num>
  <w:num w:numId="21" w16cid:durableId="259947924">
    <w:abstractNumId w:val="31"/>
  </w:num>
  <w:num w:numId="22" w16cid:durableId="98185527">
    <w:abstractNumId w:val="18"/>
  </w:num>
  <w:num w:numId="23" w16cid:durableId="1888027077">
    <w:abstractNumId w:val="7"/>
  </w:num>
  <w:num w:numId="24" w16cid:durableId="146409218">
    <w:abstractNumId w:val="0"/>
  </w:num>
  <w:num w:numId="25" w16cid:durableId="1317614736">
    <w:abstractNumId w:val="13"/>
  </w:num>
  <w:num w:numId="26" w16cid:durableId="1638947986">
    <w:abstractNumId w:val="10"/>
  </w:num>
  <w:num w:numId="27" w16cid:durableId="1073622907">
    <w:abstractNumId w:val="20"/>
  </w:num>
  <w:num w:numId="28" w16cid:durableId="1642997261">
    <w:abstractNumId w:val="33"/>
  </w:num>
  <w:num w:numId="29" w16cid:durableId="1700081209">
    <w:abstractNumId w:val="29"/>
  </w:num>
  <w:num w:numId="30" w16cid:durableId="1006791426">
    <w:abstractNumId w:val="2"/>
  </w:num>
  <w:num w:numId="31" w16cid:durableId="21325877">
    <w:abstractNumId w:val="35"/>
  </w:num>
  <w:num w:numId="32" w16cid:durableId="424812463">
    <w:abstractNumId w:val="22"/>
  </w:num>
  <w:num w:numId="33" w16cid:durableId="2000885075">
    <w:abstractNumId w:val="21"/>
  </w:num>
  <w:num w:numId="34" w16cid:durableId="629476350">
    <w:abstractNumId w:val="16"/>
  </w:num>
  <w:num w:numId="35" w16cid:durableId="1384675935">
    <w:abstractNumId w:val="30"/>
  </w:num>
  <w:num w:numId="36" w16cid:durableId="1437367758">
    <w:abstractNumId w:val="4"/>
  </w:num>
  <w:num w:numId="37" w16cid:durableId="1144615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322"/>
    <w:rsid w:val="001675CF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420105"/>
    <w:rsid w:val="004220D1"/>
    <w:rsid w:val="0046244A"/>
    <w:rsid w:val="004A552A"/>
    <w:rsid w:val="004B34CD"/>
    <w:rsid w:val="004B5847"/>
    <w:rsid w:val="00516B5F"/>
    <w:rsid w:val="00527CE3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62DFD"/>
    <w:rsid w:val="006A0DB2"/>
    <w:rsid w:val="006A3D5E"/>
    <w:rsid w:val="006C4BC2"/>
    <w:rsid w:val="006C662D"/>
    <w:rsid w:val="006D6443"/>
    <w:rsid w:val="007010E7"/>
    <w:rsid w:val="00714987"/>
    <w:rsid w:val="007221A2"/>
    <w:rsid w:val="00723755"/>
    <w:rsid w:val="00732633"/>
    <w:rsid w:val="0074399B"/>
    <w:rsid w:val="007476A4"/>
    <w:rsid w:val="0076368C"/>
    <w:rsid w:val="007800DF"/>
    <w:rsid w:val="007F6443"/>
    <w:rsid w:val="008024AB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B1003E"/>
    <w:rsid w:val="00B25B21"/>
    <w:rsid w:val="00B85F7A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65039"/>
    <w:rsid w:val="00C72245"/>
    <w:rsid w:val="00C853CC"/>
    <w:rsid w:val="00C867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E119E4"/>
    <w:rsid w:val="00E137CB"/>
    <w:rsid w:val="00E1486A"/>
    <w:rsid w:val="00E237A2"/>
    <w:rsid w:val="00E3074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2222</Words>
  <Characters>11866</Characters>
  <DocSecurity>0</DocSecurity>
  <Lines>988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2026-01-27T14:32:00Z</dcterms:created>
  <dcterms:modified xsi:type="dcterms:W3CDTF">2026-01-27T14:42:00Z</dcterms:modified>
</cp:coreProperties>
</file>