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CE2991" w:rsidRDefault="00731397" w:rsidP="00E57D2D">
      <w:pPr>
        <w:pStyle w:val="NoSpacing"/>
        <w:rPr>
          <w:rFonts w:cstheme="minorHAnsi"/>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CE2991" w:rsidRDefault="00731397" w:rsidP="00E57D2D">
      <w:pPr>
        <w:pStyle w:val="NoSpacing"/>
        <w:rPr>
          <w:rFonts w:cstheme="minorHAnsi"/>
          <w:shd w:val="clear" w:color="auto" w:fill="D9D9D9" w:themeFill="background1" w:themeFillShade="D9"/>
          <w:lang w:val="ro-RO"/>
        </w:rPr>
      </w:pPr>
    </w:p>
    <w:bookmarkEnd w:id="0"/>
    <w:bookmarkEnd w:id="1"/>
    <w:p w14:paraId="720CB33D" w14:textId="03E43C16" w:rsidR="00733031" w:rsidRPr="00CE2991" w:rsidRDefault="000515DF" w:rsidP="007A2B66">
      <w:pPr>
        <w:spacing w:after="0" w:line="240" w:lineRule="auto"/>
        <w:jc w:val="center"/>
        <w:outlineLvl w:val="0"/>
        <w:rPr>
          <w:rFonts w:asciiTheme="minorHAnsi" w:hAnsiTheme="minorHAnsi" w:cstheme="minorHAnsi"/>
          <w:sz w:val="24"/>
          <w:szCs w:val="24"/>
        </w:rPr>
      </w:pPr>
      <w:r w:rsidRPr="00CE2991">
        <w:rPr>
          <w:rFonts w:asciiTheme="minorHAnsi" w:hAnsiTheme="minorHAnsi" w:cstheme="minorHAnsi"/>
          <w:b/>
          <w:color w:val="222222"/>
          <w:sz w:val="24"/>
          <w:szCs w:val="24"/>
        </w:rPr>
        <w:t>CONTRACT</w:t>
      </w:r>
      <w:bookmarkEnd w:id="2"/>
      <w:bookmarkEnd w:id="3"/>
    </w:p>
    <w:p w14:paraId="31BAA1D8" w14:textId="77777777" w:rsidR="00733031" w:rsidRPr="00CE2991" w:rsidRDefault="00733031">
      <w:pPr>
        <w:pStyle w:val="ListParagraph"/>
        <w:tabs>
          <w:tab w:val="left" w:pos="567"/>
        </w:tabs>
        <w:spacing w:after="0" w:line="240" w:lineRule="auto"/>
        <w:ind w:left="0"/>
        <w:rPr>
          <w:rFonts w:asciiTheme="minorHAnsi" w:hAnsiTheme="minorHAnsi" w:cstheme="minorHAnsi"/>
        </w:rPr>
      </w:pPr>
    </w:p>
    <w:p w14:paraId="5FDFB3CF" w14:textId="5C899D73" w:rsidR="00733031" w:rsidRPr="00CE2991" w:rsidRDefault="0034634A">
      <w:pPr>
        <w:tabs>
          <w:tab w:val="left" w:pos="567"/>
        </w:tabs>
        <w:spacing w:after="0" w:line="240" w:lineRule="auto"/>
        <w:jc w:val="center"/>
        <w:rPr>
          <w:rFonts w:asciiTheme="minorHAnsi" w:hAnsiTheme="minorHAnsi" w:cstheme="minorHAnsi"/>
        </w:rPr>
      </w:pPr>
      <w:r w:rsidRPr="00CE2991">
        <w:rPr>
          <w:rFonts w:asciiTheme="minorHAnsi" w:hAnsiTheme="minorHAnsi" w:cstheme="minorHAnsi"/>
          <w:i/>
          <w:iCs/>
          <w:sz w:val="24"/>
          <w:szCs w:val="24"/>
        </w:rPr>
        <w:t>P</w:t>
      </w:r>
      <w:r w:rsidR="000515DF" w:rsidRPr="00CE2991">
        <w:rPr>
          <w:rFonts w:asciiTheme="minorHAnsi" w:hAnsiTheme="minorHAnsi" w:cstheme="minorHAnsi"/>
          <w:i/>
          <w:iCs/>
          <w:sz w:val="24"/>
          <w:szCs w:val="24"/>
        </w:rPr>
        <w:t>rivind</w:t>
      </w:r>
      <w:r w:rsidRPr="00CE2991">
        <w:rPr>
          <w:rFonts w:asciiTheme="minorHAnsi" w:hAnsiTheme="minorHAnsi" w:cstheme="minorHAnsi"/>
          <w:sz w:val="24"/>
          <w:szCs w:val="24"/>
        </w:rPr>
        <w:t xml:space="preserve"> </w:t>
      </w:r>
      <w:r w:rsidRPr="00CE2991">
        <w:rPr>
          <w:rFonts w:asciiTheme="minorHAnsi" w:hAnsiTheme="minorHAnsi" w:cstheme="minorHAnsi"/>
          <w:i/>
          <w:iCs/>
          <w:sz w:val="24"/>
          <w:szCs w:val="24"/>
        </w:rPr>
        <w:t>achiziția</w:t>
      </w:r>
      <w:r w:rsidR="000515DF" w:rsidRPr="00CE2991">
        <w:rPr>
          <w:rFonts w:asciiTheme="minorHAnsi" w:hAnsiTheme="minorHAnsi" w:cstheme="minorHAnsi"/>
          <w:sz w:val="24"/>
          <w:szCs w:val="24"/>
        </w:rPr>
        <w:t xml:space="preserve"> </w:t>
      </w:r>
      <w:r w:rsidRPr="00CE2991">
        <w:rPr>
          <w:rFonts w:asciiTheme="minorHAnsi" w:hAnsiTheme="minorHAnsi" w:cstheme="minorHAnsi"/>
          <w:i/>
          <w:sz w:val="24"/>
        </w:rPr>
        <w:t xml:space="preserve">publică </w:t>
      </w:r>
      <w:r w:rsidR="00F410B9" w:rsidRPr="00CE2991">
        <w:rPr>
          <w:rFonts w:asciiTheme="minorHAnsi" w:hAnsiTheme="minorHAnsi" w:cstheme="minorHAnsi"/>
          <w:i/>
          <w:sz w:val="24"/>
        </w:rPr>
        <w:t>a 3 autovehicule de transport persoane</w:t>
      </w:r>
      <w:r w:rsidR="003C3A10" w:rsidRPr="00CE2991">
        <w:rPr>
          <w:rFonts w:asciiTheme="minorHAnsi" w:hAnsiTheme="minorHAnsi" w:cstheme="minorHAnsi"/>
          <w:i/>
          <w:sz w:val="24"/>
        </w:rPr>
        <w:t xml:space="preserve"> tip M1</w:t>
      </w:r>
      <w:r w:rsidR="00F410B9" w:rsidRPr="00CE2991">
        <w:rPr>
          <w:rFonts w:asciiTheme="minorHAnsi" w:hAnsiTheme="minorHAnsi" w:cstheme="minorHAnsi"/>
          <w:i/>
          <w:sz w:val="24"/>
        </w:rPr>
        <w:t xml:space="preserve">, cu propulsie electrică </w:t>
      </w:r>
      <w:r w:rsidRPr="00CE2991">
        <w:rPr>
          <w:rFonts w:asciiTheme="minorHAnsi" w:hAnsiTheme="minorHAnsi" w:cstheme="minorHAnsi"/>
          <w:i/>
          <w:sz w:val="24"/>
        </w:rPr>
        <w:t>pentru proiectul cu titlul ”Campus integrat pentru învățământ dual – PRODUAL”</w:t>
      </w:r>
    </w:p>
    <w:p w14:paraId="78C5F516" w14:textId="6471C89C" w:rsidR="00733031" w:rsidRPr="00CE2991" w:rsidRDefault="000515DF">
      <w:pPr>
        <w:tabs>
          <w:tab w:val="left" w:pos="567"/>
        </w:tabs>
        <w:spacing w:after="0" w:line="240" w:lineRule="auto"/>
        <w:jc w:val="center"/>
        <w:rPr>
          <w:rFonts w:asciiTheme="minorHAnsi" w:hAnsiTheme="minorHAnsi" w:cstheme="minorHAnsi"/>
        </w:rPr>
      </w:pPr>
      <w:r w:rsidRPr="00CE2991">
        <w:rPr>
          <w:rFonts w:asciiTheme="minorHAnsi" w:hAnsiTheme="minorHAnsi" w:cstheme="minorHAnsi"/>
        </w:rPr>
        <w:t>Nr.</w:t>
      </w:r>
      <w:r w:rsidR="000273F2" w:rsidRPr="00CE2991">
        <w:rPr>
          <w:rFonts w:asciiTheme="minorHAnsi" w:hAnsiTheme="minorHAnsi" w:cstheme="minorHAnsi"/>
          <w:i/>
          <w:shd w:val="clear" w:color="auto" w:fill="D9D9D9" w:themeFill="background1" w:themeFillShade="D9"/>
        </w:rPr>
        <w:t>.................</w:t>
      </w:r>
      <w:r w:rsidRPr="00CE2991">
        <w:rPr>
          <w:rFonts w:asciiTheme="minorHAnsi" w:hAnsiTheme="minorHAnsi" w:cstheme="minorHAnsi"/>
          <w:i/>
          <w:shd w:val="clear" w:color="auto" w:fill="FFFFFF" w:themeFill="background1"/>
        </w:rPr>
        <w:t xml:space="preserve"> </w:t>
      </w:r>
      <w:r w:rsidRPr="00CE2991">
        <w:rPr>
          <w:rFonts w:asciiTheme="minorHAnsi" w:hAnsiTheme="minorHAnsi" w:cstheme="minorHAnsi"/>
        </w:rPr>
        <w:t>din data</w:t>
      </w:r>
      <w:r w:rsidR="000273F2" w:rsidRPr="00CE2991">
        <w:rPr>
          <w:rFonts w:asciiTheme="minorHAnsi" w:hAnsiTheme="minorHAnsi" w:cstheme="minorHAnsi"/>
          <w:i/>
          <w:shd w:val="clear" w:color="auto" w:fill="D9D9D9" w:themeFill="background1" w:themeFillShade="D9"/>
        </w:rPr>
        <w:t>.......................</w:t>
      </w:r>
    </w:p>
    <w:p w14:paraId="1336FEB8" w14:textId="77777777" w:rsidR="00731397" w:rsidRPr="00CE2991" w:rsidRDefault="00731397">
      <w:pPr>
        <w:tabs>
          <w:tab w:val="left" w:pos="567"/>
        </w:tabs>
        <w:spacing w:after="0" w:line="240" w:lineRule="auto"/>
        <w:rPr>
          <w:rFonts w:asciiTheme="minorHAnsi" w:hAnsiTheme="minorHAnsi" w:cstheme="minorHAnsi"/>
        </w:rPr>
      </w:pPr>
    </w:p>
    <w:p w14:paraId="1CB949D1" w14:textId="77777777" w:rsidR="00733031" w:rsidRPr="00CE2991" w:rsidRDefault="00733031">
      <w:pPr>
        <w:tabs>
          <w:tab w:val="left" w:pos="567"/>
        </w:tabs>
        <w:spacing w:after="0" w:line="240" w:lineRule="auto"/>
        <w:rPr>
          <w:rFonts w:asciiTheme="minorHAnsi" w:hAnsiTheme="minorHAnsi" w:cstheme="minorHAnsi"/>
        </w:rPr>
      </w:pPr>
    </w:p>
    <w:p w14:paraId="6DBFC491" w14:textId="66EC54A3" w:rsidR="00E34815" w:rsidRPr="00CE2991" w:rsidRDefault="00E34815" w:rsidP="00E34815">
      <w:pPr>
        <w:spacing w:after="0" w:line="240" w:lineRule="auto"/>
        <w:jc w:val="both"/>
        <w:rPr>
          <w:rFonts w:asciiTheme="minorHAnsi" w:hAnsiTheme="minorHAnsi" w:cstheme="minorHAnsi"/>
        </w:rPr>
      </w:pPr>
      <w:r w:rsidRPr="00CE2991">
        <w:rPr>
          <w:rFonts w:asciiTheme="minorHAnsi" w:hAnsiTheme="minorHAnsi" w:cstheme="minorHAnsi"/>
          <w:bCs/>
        </w:rPr>
        <w:t xml:space="preserve">Prezentul </w:t>
      </w:r>
      <w:r w:rsidRPr="00CE2991">
        <w:rPr>
          <w:rFonts w:asciiTheme="minorHAnsi" w:hAnsiTheme="minorHAnsi" w:cstheme="minorHAnsi"/>
          <w:bCs/>
          <w:i/>
        </w:rPr>
        <w:t xml:space="preserve">Contract de achiziție de </w:t>
      </w:r>
      <w:r w:rsidR="00E94329" w:rsidRPr="00CE2991">
        <w:rPr>
          <w:rFonts w:asciiTheme="minorHAnsi" w:hAnsiTheme="minorHAnsi" w:cstheme="minorHAnsi"/>
          <w:bCs/>
          <w:i/>
        </w:rPr>
        <w:t>p</w:t>
      </w:r>
      <w:r w:rsidR="00862103" w:rsidRPr="00CE2991">
        <w:rPr>
          <w:rFonts w:asciiTheme="minorHAnsi" w:hAnsiTheme="minorHAnsi" w:cstheme="minorHAnsi"/>
          <w:bCs/>
          <w:i/>
        </w:rPr>
        <w:t>roduse</w:t>
      </w:r>
      <w:r w:rsidR="000515DF" w:rsidRPr="00CE2991">
        <w:rPr>
          <w:rFonts w:asciiTheme="minorHAnsi" w:hAnsiTheme="minorHAnsi" w:cstheme="minorHAnsi"/>
          <w:bCs/>
        </w:rPr>
        <w:t>, (denumit în continuare „</w:t>
      </w:r>
      <w:r w:rsidR="000515DF" w:rsidRPr="00CE2991">
        <w:rPr>
          <w:rFonts w:asciiTheme="minorHAnsi" w:hAnsiTheme="minorHAnsi" w:cstheme="minorHAnsi"/>
          <w:b/>
          <w:bCs/>
        </w:rPr>
        <w:t>Contract”</w:t>
      </w:r>
      <w:r w:rsidR="000515DF" w:rsidRPr="00CE2991">
        <w:rPr>
          <w:rFonts w:asciiTheme="minorHAnsi" w:hAnsiTheme="minorHAnsi" w:cstheme="minorHAnsi"/>
          <w:bCs/>
        </w:rPr>
        <w:t>)</w:t>
      </w:r>
      <w:r w:rsidR="000515DF" w:rsidRPr="00CE2991">
        <w:rPr>
          <w:rFonts w:asciiTheme="minorHAnsi" w:hAnsiTheme="minorHAnsi" w:cstheme="minorHAnsi"/>
          <w:bCs/>
          <w:i/>
        </w:rPr>
        <w:t xml:space="preserve">, </w:t>
      </w:r>
      <w:r w:rsidRPr="00CE2991">
        <w:rPr>
          <w:rFonts w:asciiTheme="minorHAnsi" w:hAnsiTheme="minorHAnsi" w:cstheme="minorHAnsi"/>
          <w:bCs/>
        </w:rPr>
        <w:t xml:space="preserve">s-a încheiat </w:t>
      </w:r>
    </w:p>
    <w:p w14:paraId="19680297" w14:textId="77777777" w:rsidR="00E34815" w:rsidRPr="00CE2991" w:rsidRDefault="00E34815" w:rsidP="00E34815">
      <w:pPr>
        <w:tabs>
          <w:tab w:val="left" w:pos="567"/>
        </w:tabs>
        <w:spacing w:after="0" w:line="240" w:lineRule="auto"/>
        <w:rPr>
          <w:rFonts w:asciiTheme="minorHAnsi" w:hAnsiTheme="minorHAnsi" w:cstheme="minorHAnsi"/>
        </w:rPr>
      </w:pPr>
      <w:r w:rsidRPr="00CE2991">
        <w:rPr>
          <w:rFonts w:asciiTheme="minorHAnsi" w:hAnsiTheme="minorHAnsi" w:cstheme="minorHAnsi"/>
        </w:rPr>
        <w:t>între:</w:t>
      </w:r>
    </w:p>
    <w:p w14:paraId="75702537" w14:textId="77777777" w:rsidR="00CC214B" w:rsidRPr="00CE2991" w:rsidRDefault="00CC214B" w:rsidP="00CC214B">
      <w:pPr>
        <w:pStyle w:val="DefaultText"/>
        <w:jc w:val="both"/>
        <w:rPr>
          <w:rFonts w:asciiTheme="minorHAnsi" w:hAnsiTheme="minorHAnsi" w:cstheme="minorHAnsi"/>
          <w:sz w:val="22"/>
          <w:szCs w:val="22"/>
          <w:lang w:val="ro-RO"/>
        </w:rPr>
      </w:pPr>
      <w:r w:rsidRPr="00CE2991">
        <w:rPr>
          <w:rFonts w:asciiTheme="minorHAnsi" w:eastAsia="Arial Unicode MS" w:hAnsiTheme="minorHAnsi" w:cstheme="minorHAnsi"/>
          <w:b/>
          <w:bCs/>
          <w:i/>
          <w:sz w:val="22"/>
          <w:szCs w:val="22"/>
          <w:shd w:val="clear" w:color="auto" w:fill="D9D9D9" w:themeFill="background1" w:themeFillShade="D9"/>
          <w:lang w:val="ro-RO"/>
        </w:rPr>
        <w:t>UNIVERSITATEA „LUCIAN BLAGA” din Sibiu</w:t>
      </w:r>
      <w:r w:rsidRPr="00CE2991">
        <w:rPr>
          <w:rFonts w:asciiTheme="minorHAnsi" w:eastAsia="Arial Unicode MS" w:hAnsiTheme="minorHAnsi" w:cstheme="minorHAnsi"/>
          <w:b/>
          <w:sz w:val="22"/>
          <w:szCs w:val="22"/>
          <w:lang w:val="ro-RO"/>
        </w:rPr>
        <w:t xml:space="preserve">, </w:t>
      </w:r>
      <w:r w:rsidRPr="00CE2991">
        <w:rPr>
          <w:rFonts w:asciiTheme="minorHAnsi" w:eastAsia="Arial Unicode MS" w:hAnsiTheme="minorHAnsi" w:cstheme="minorHAnsi"/>
          <w:sz w:val="22"/>
          <w:szCs w:val="22"/>
          <w:lang w:val="ro-RO"/>
        </w:rPr>
        <w:t xml:space="preserve">cu sediul în: </w:t>
      </w:r>
      <w:r w:rsidRPr="00CE2991">
        <w:rPr>
          <w:rFonts w:asciiTheme="minorHAnsi" w:eastAsia="Arial Unicode MS" w:hAnsiTheme="minorHAnsi" w:cstheme="minorHAnsi"/>
          <w:i/>
          <w:sz w:val="22"/>
          <w:szCs w:val="22"/>
          <w:shd w:val="clear" w:color="auto" w:fill="D9D9D9" w:themeFill="background1" w:themeFillShade="D9"/>
          <w:lang w:val="ro-RO"/>
        </w:rPr>
        <w:t>Sibiu, B-dul Victoriei nr. 10</w:t>
      </w:r>
      <w:r w:rsidRPr="00CE2991">
        <w:rPr>
          <w:rFonts w:asciiTheme="minorHAnsi" w:eastAsia="Arial Unicode MS" w:hAnsiTheme="minorHAnsi" w:cstheme="minorHAnsi"/>
          <w:sz w:val="22"/>
          <w:szCs w:val="22"/>
          <w:lang w:val="ro-RO"/>
        </w:rPr>
        <w:t xml:space="preserve">, telefon: </w:t>
      </w:r>
      <w:r w:rsidRPr="00CE2991">
        <w:rPr>
          <w:rFonts w:asciiTheme="minorHAnsi" w:eastAsia="Arial Unicode MS" w:hAnsiTheme="minorHAnsi" w:cstheme="minorHAnsi"/>
          <w:i/>
          <w:sz w:val="22"/>
          <w:szCs w:val="22"/>
          <w:shd w:val="clear" w:color="auto" w:fill="D9D9D9" w:themeFill="background1" w:themeFillShade="D9"/>
          <w:lang w:val="ro-RO"/>
        </w:rPr>
        <w:t>(269) 21.81.65</w:t>
      </w:r>
      <w:r w:rsidRPr="00CE2991">
        <w:rPr>
          <w:rFonts w:asciiTheme="minorHAnsi" w:eastAsia="Arial Unicode MS" w:hAnsiTheme="minorHAnsi" w:cstheme="minorHAnsi"/>
          <w:sz w:val="22"/>
          <w:szCs w:val="22"/>
          <w:lang w:val="ro-RO"/>
        </w:rPr>
        <w:t xml:space="preserve">, e-mail: </w:t>
      </w:r>
      <w:hyperlink r:id="rId8" w:history="1"/>
      <w:r w:rsidRPr="00CE2991">
        <w:rPr>
          <w:rFonts w:asciiTheme="minorHAnsi" w:hAnsiTheme="minorHAnsi" w:cstheme="minorHAnsi"/>
          <w:sz w:val="22"/>
          <w:szCs w:val="18"/>
          <w:lang w:val="ro-RO"/>
        </w:rPr>
        <w:t xml:space="preserve">rectorat@ulbsibiu.ro </w:t>
      </w:r>
      <w:r w:rsidRPr="00CE2991">
        <w:rPr>
          <w:rFonts w:asciiTheme="minorHAnsi" w:eastAsia="Arial Unicode MS" w:hAnsiTheme="minorHAnsi" w:cstheme="minorHAnsi"/>
          <w:sz w:val="22"/>
          <w:szCs w:val="22"/>
          <w:lang w:val="ro-RO"/>
        </w:rPr>
        <w:t xml:space="preserve">, cod de înregistrare fiscală </w:t>
      </w:r>
      <w:r w:rsidRPr="00CE2991">
        <w:rPr>
          <w:rFonts w:asciiTheme="minorHAnsi" w:eastAsia="Arial Unicode MS" w:hAnsiTheme="minorHAnsi" w:cstheme="minorHAnsi"/>
          <w:i/>
          <w:sz w:val="22"/>
          <w:szCs w:val="22"/>
          <w:shd w:val="clear" w:color="auto" w:fill="D9D9D9" w:themeFill="background1" w:themeFillShade="D9"/>
          <w:lang w:val="ro-RO"/>
        </w:rPr>
        <w:t>4480173</w:t>
      </w:r>
      <w:r w:rsidRPr="00CE2991">
        <w:rPr>
          <w:rFonts w:asciiTheme="minorHAnsi" w:eastAsia="Arial Unicode MS" w:hAnsiTheme="minorHAnsi" w:cstheme="minorHAnsi"/>
          <w:sz w:val="22"/>
          <w:szCs w:val="22"/>
          <w:lang w:val="ro-RO"/>
        </w:rPr>
        <w:t xml:space="preserve">, cont IBAN nr. </w:t>
      </w:r>
      <w:r w:rsidRPr="00CE2991">
        <w:rPr>
          <w:rFonts w:asciiTheme="minorHAnsi" w:eastAsia="Arial Unicode MS" w:hAnsiTheme="minorHAnsi" w:cstheme="minorHAnsi"/>
          <w:i/>
          <w:sz w:val="22"/>
          <w:szCs w:val="22"/>
          <w:shd w:val="clear" w:color="auto" w:fill="D9D9D9" w:themeFill="background1" w:themeFillShade="D9"/>
          <w:lang w:val="ro-RO"/>
        </w:rPr>
        <w:t>RO83TREZ23F650601200101X</w:t>
      </w:r>
      <w:r w:rsidRPr="00CE2991">
        <w:rPr>
          <w:rFonts w:asciiTheme="minorHAnsi" w:eastAsia="Arial Unicode MS" w:hAnsiTheme="minorHAnsi" w:cstheme="minorHAnsi"/>
          <w:sz w:val="22"/>
          <w:szCs w:val="22"/>
          <w:lang w:val="ro-RO"/>
        </w:rPr>
        <w:t xml:space="preserve">, deschis la </w:t>
      </w:r>
      <w:r w:rsidRPr="00CE2991">
        <w:rPr>
          <w:rFonts w:asciiTheme="minorHAnsi" w:eastAsia="Arial Unicode MS" w:hAnsiTheme="minorHAnsi" w:cstheme="minorHAnsi"/>
          <w:b/>
          <w:i/>
          <w:sz w:val="22"/>
          <w:szCs w:val="22"/>
          <w:shd w:val="clear" w:color="auto" w:fill="D9D9D9" w:themeFill="background1" w:themeFillShade="D9"/>
          <w:lang w:val="ro-RO"/>
        </w:rPr>
        <w:t>Trezoreria Municipiului Sibiu</w:t>
      </w:r>
      <w:r w:rsidRPr="00CE2991">
        <w:rPr>
          <w:rFonts w:asciiTheme="minorHAnsi" w:eastAsia="Arial Unicode MS" w:hAnsiTheme="minorHAnsi" w:cstheme="minorHAnsi"/>
          <w:sz w:val="22"/>
          <w:szCs w:val="22"/>
          <w:lang w:val="ro-RO"/>
        </w:rPr>
        <w:t xml:space="preserve"> reprezentată prin </w:t>
      </w:r>
      <w:r w:rsidRPr="00CE2991">
        <w:rPr>
          <w:rFonts w:asciiTheme="minorHAnsi" w:hAnsiTheme="minorHAnsi" w:cstheme="minorHAnsi"/>
          <w:sz w:val="22"/>
          <w:szCs w:val="22"/>
          <w:lang w:val="ro-RO"/>
        </w:rPr>
        <w:t>Rector</w:t>
      </w:r>
      <w:r w:rsidRPr="00CE2991">
        <w:rPr>
          <w:rFonts w:asciiTheme="minorHAnsi" w:eastAsia="Arial Unicode MS" w:hAnsiTheme="minorHAnsi" w:cstheme="minorHAnsi"/>
          <w:i/>
          <w:sz w:val="22"/>
          <w:szCs w:val="22"/>
          <w:shd w:val="clear" w:color="auto" w:fill="D9D9D9" w:themeFill="background1" w:themeFillShade="D9"/>
          <w:lang w:val="ro-RO"/>
        </w:rPr>
        <w:t xml:space="preserve"> prof. univ. dr. habil Sorin RADU și director financiar-contabil, ec. Cristina Puia</w:t>
      </w:r>
      <w:r w:rsidRPr="00CE2991">
        <w:rPr>
          <w:rFonts w:asciiTheme="minorHAnsi" w:eastAsia="Arial Unicode MS" w:hAnsiTheme="minorHAnsi" w:cstheme="minorHAnsi"/>
          <w:i/>
          <w:sz w:val="22"/>
          <w:szCs w:val="22"/>
          <w:lang w:val="ro-RO"/>
        </w:rPr>
        <w:t xml:space="preserve">,  </w:t>
      </w:r>
      <w:r w:rsidRPr="00CE2991">
        <w:rPr>
          <w:rFonts w:asciiTheme="minorHAnsi" w:hAnsiTheme="minorHAnsi" w:cstheme="minorHAnsi"/>
          <w:sz w:val="22"/>
          <w:szCs w:val="22"/>
          <w:lang w:val="ro-RO"/>
        </w:rPr>
        <w:t>în calitate de și denumită în continuare „</w:t>
      </w:r>
      <w:r w:rsidRPr="00CE2991">
        <w:rPr>
          <w:rFonts w:asciiTheme="minorHAnsi" w:hAnsiTheme="minorHAnsi" w:cstheme="minorHAnsi"/>
          <w:b/>
          <w:i/>
          <w:sz w:val="22"/>
          <w:szCs w:val="22"/>
          <w:lang w:val="ro-RO"/>
        </w:rPr>
        <w:t>Achizitor</w:t>
      </w:r>
      <w:r w:rsidRPr="00CE2991">
        <w:rPr>
          <w:rFonts w:asciiTheme="minorHAnsi" w:hAnsiTheme="minorHAnsi" w:cstheme="minorHAnsi"/>
          <w:b/>
          <w:sz w:val="22"/>
          <w:szCs w:val="22"/>
          <w:lang w:val="ro-RO"/>
        </w:rPr>
        <w:t>”</w:t>
      </w:r>
      <w:r w:rsidRPr="00CE2991">
        <w:rPr>
          <w:rFonts w:asciiTheme="minorHAnsi" w:hAnsiTheme="minorHAnsi" w:cstheme="minorHAnsi"/>
          <w:sz w:val="22"/>
          <w:szCs w:val="22"/>
          <w:lang w:val="ro-RO"/>
        </w:rPr>
        <w:t>, pe de o parte</w:t>
      </w:r>
    </w:p>
    <w:p w14:paraId="40C462D7" w14:textId="77777777" w:rsidR="00AA5937" w:rsidRPr="00CE2991" w:rsidRDefault="00AA5937" w:rsidP="00AA5937">
      <w:pPr>
        <w:pStyle w:val="DefaultText"/>
        <w:jc w:val="both"/>
        <w:rPr>
          <w:rFonts w:asciiTheme="minorHAnsi" w:hAnsiTheme="minorHAnsi" w:cstheme="minorHAnsi"/>
          <w:sz w:val="22"/>
          <w:szCs w:val="22"/>
          <w:lang w:val="ro-RO"/>
        </w:rPr>
      </w:pPr>
      <w:r w:rsidRPr="00CE2991">
        <w:rPr>
          <w:rFonts w:asciiTheme="minorHAnsi" w:hAnsiTheme="minorHAnsi" w:cstheme="minorHAnsi"/>
          <w:sz w:val="22"/>
          <w:szCs w:val="22"/>
          <w:lang w:val="ro-RO"/>
        </w:rPr>
        <w:t>și</w:t>
      </w:r>
    </w:p>
    <w:p w14:paraId="4910B888" w14:textId="039B9CFB" w:rsidR="00AA5937" w:rsidRPr="00CE2991" w:rsidRDefault="00AA5937" w:rsidP="00AA5937">
      <w:pPr>
        <w:pStyle w:val="DefaultText"/>
        <w:jc w:val="both"/>
        <w:rPr>
          <w:rFonts w:asciiTheme="minorHAnsi" w:hAnsiTheme="minorHAnsi" w:cstheme="minorHAnsi"/>
          <w:sz w:val="22"/>
          <w:szCs w:val="22"/>
          <w:lang w:val="ro-RO"/>
        </w:rPr>
      </w:pPr>
      <w:r w:rsidRPr="00CE2991">
        <w:rPr>
          <w:rFonts w:asciiTheme="minorHAnsi" w:eastAsia="Arial Unicode MS" w:hAnsiTheme="minorHAnsi" w:cstheme="minorHAnsi"/>
          <w:i/>
          <w:sz w:val="22"/>
          <w:szCs w:val="22"/>
          <w:shd w:val="clear" w:color="auto" w:fill="D9D9D9" w:themeFill="background1" w:themeFillShade="D9"/>
          <w:lang w:val="ro-RO"/>
        </w:rPr>
        <w:t>[</w:t>
      </w:r>
      <w:r w:rsidR="003B6FF5" w:rsidRPr="00CE2991">
        <w:rPr>
          <w:rFonts w:asciiTheme="minorHAnsi" w:eastAsia="Arial Unicode MS" w:hAnsiTheme="minorHAnsi" w:cstheme="minorHAnsi"/>
          <w:b/>
          <w:i/>
          <w:sz w:val="22"/>
          <w:szCs w:val="22"/>
          <w:shd w:val="clear" w:color="auto" w:fill="D9D9D9" w:themeFill="background1" w:themeFillShade="D9"/>
          <w:lang w:val="ro-RO"/>
        </w:rPr>
        <w:t>Furnizorul</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sz w:val="22"/>
          <w:szCs w:val="22"/>
          <w:lang w:val="ro-RO"/>
        </w:rPr>
        <w:t xml:space="preserve">, </w:t>
      </w:r>
      <w:r w:rsidRPr="00CE2991">
        <w:rPr>
          <w:rFonts w:asciiTheme="minorHAnsi" w:eastAsia="Arial Unicode MS" w:hAnsiTheme="minorHAnsi" w:cstheme="minorHAnsi"/>
          <w:sz w:val="22"/>
          <w:szCs w:val="22"/>
          <w:lang w:val="ro-RO"/>
        </w:rPr>
        <w:t xml:space="preserve">cu sediul în: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adresa</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telefon: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număr telefon</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fax: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număr fax</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e-mail: </w:t>
      </w:r>
      <w:hyperlink r:id="rId9" w:history="1"/>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adresă electronică</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număr de înmatriculare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număr de înmatriculare</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cod de înregistrare fiscală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cod de înregistrare fiscală</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cont IBAN nr. </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b/>
          <w:i/>
          <w:sz w:val="22"/>
          <w:szCs w:val="22"/>
          <w:shd w:val="clear" w:color="auto" w:fill="D9D9D9" w:themeFill="background1" w:themeFillShade="D9"/>
          <w:lang w:val="ro-RO"/>
        </w:rPr>
        <w:t xml:space="preserve">cont </w:t>
      </w:r>
      <w:r w:rsidR="00FB4528" w:rsidRPr="00CE2991">
        <w:rPr>
          <w:rFonts w:asciiTheme="minorHAnsi" w:eastAsia="Arial Unicode MS" w:hAnsiTheme="minorHAnsi" w:cstheme="minorHAnsi"/>
          <w:b/>
          <w:i/>
          <w:sz w:val="22"/>
          <w:szCs w:val="22"/>
          <w:shd w:val="clear" w:color="auto" w:fill="D9D9D9" w:themeFill="background1" w:themeFillShade="D9"/>
          <w:lang w:val="ro-RO"/>
        </w:rPr>
        <w:t>Trezorerie</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deschis la </w:t>
      </w:r>
      <w:r w:rsidRPr="00CE2991">
        <w:rPr>
          <w:rFonts w:asciiTheme="minorHAnsi" w:eastAsia="Arial Unicode MS" w:hAnsiTheme="minorHAnsi" w:cstheme="minorHAnsi"/>
          <w:i/>
          <w:sz w:val="22"/>
          <w:szCs w:val="22"/>
          <w:shd w:val="clear" w:color="auto" w:fill="D9D9D9" w:themeFill="background1" w:themeFillShade="D9"/>
          <w:lang w:val="ro-RO"/>
        </w:rPr>
        <w:t>[</w:t>
      </w:r>
      <w:r w:rsidR="00FB4528" w:rsidRPr="00CE2991">
        <w:rPr>
          <w:rFonts w:asciiTheme="minorHAnsi" w:eastAsia="Arial Unicode MS" w:hAnsiTheme="minorHAnsi" w:cstheme="minorHAnsi"/>
          <w:b/>
          <w:i/>
          <w:sz w:val="22"/>
          <w:szCs w:val="22"/>
          <w:shd w:val="clear" w:color="auto" w:fill="D9D9D9" w:themeFill="background1" w:themeFillShade="D9"/>
          <w:lang w:val="ro-RO"/>
        </w:rPr>
        <w:t>Trezoreria...</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sz w:val="22"/>
          <w:szCs w:val="22"/>
          <w:lang w:val="ro-RO"/>
        </w:rPr>
        <w:t xml:space="preserve"> reprezentată prin </w:t>
      </w:r>
      <w:r w:rsidRPr="00CE2991">
        <w:rPr>
          <w:rFonts w:asciiTheme="minorHAnsi" w:eastAsia="Arial Unicode MS" w:hAnsiTheme="minorHAnsi" w:cstheme="minorHAnsi"/>
          <w:i/>
          <w:sz w:val="22"/>
          <w:szCs w:val="22"/>
          <w:shd w:val="clear" w:color="auto" w:fill="D9D9D9" w:themeFill="background1" w:themeFillShade="D9"/>
          <w:lang w:val="ro-RO"/>
        </w:rPr>
        <w:t>[</w:t>
      </w:r>
      <w:r w:rsidR="000E4EB7" w:rsidRPr="00CE2991">
        <w:rPr>
          <w:rFonts w:asciiTheme="minorHAnsi" w:eastAsia="Arial Unicode MS" w:hAnsiTheme="minorHAnsi" w:cstheme="minorHAnsi"/>
          <w:b/>
          <w:i/>
          <w:sz w:val="22"/>
          <w:szCs w:val="22"/>
          <w:shd w:val="clear" w:color="auto" w:fill="D9D9D9" w:themeFill="background1" w:themeFillShade="D9"/>
          <w:lang w:val="ro-RO"/>
        </w:rPr>
        <w:t xml:space="preserve">numele și prenumele reprezentantului legal al </w:t>
      </w:r>
      <w:r w:rsidRPr="00CE2991">
        <w:rPr>
          <w:rFonts w:asciiTheme="minorHAnsi" w:eastAsia="Arial Unicode MS" w:hAnsiTheme="minorHAnsi" w:cstheme="minorHAnsi"/>
          <w:b/>
          <w:i/>
          <w:sz w:val="22"/>
          <w:szCs w:val="22"/>
          <w:shd w:val="clear" w:color="auto" w:fill="D9D9D9" w:themeFill="background1" w:themeFillShade="D9"/>
          <w:lang w:val="ro-RO"/>
        </w:rPr>
        <w:t>Contractantului</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i/>
          <w:sz w:val="22"/>
          <w:szCs w:val="22"/>
          <w:lang w:val="ro-RO"/>
        </w:rPr>
        <w:t xml:space="preserve">, </w:t>
      </w:r>
      <w:r w:rsidRPr="00CE2991">
        <w:rPr>
          <w:rFonts w:asciiTheme="minorHAnsi" w:eastAsia="Arial Unicode MS" w:hAnsiTheme="minorHAnsi" w:cstheme="minorHAnsi"/>
          <w:i/>
          <w:sz w:val="22"/>
          <w:szCs w:val="22"/>
          <w:shd w:val="clear" w:color="auto" w:fill="D9D9D9" w:themeFill="background1" w:themeFillShade="D9"/>
          <w:lang w:val="ro-RO"/>
        </w:rPr>
        <w:t>[</w:t>
      </w:r>
      <w:r w:rsidR="000E4EB7" w:rsidRPr="00CE2991">
        <w:rPr>
          <w:rFonts w:asciiTheme="minorHAnsi" w:eastAsia="Arial Unicode MS" w:hAnsiTheme="minorHAnsi" w:cstheme="minorHAnsi"/>
          <w:b/>
          <w:i/>
          <w:sz w:val="22"/>
          <w:szCs w:val="22"/>
          <w:shd w:val="clear" w:color="auto" w:fill="D9D9D9" w:themeFill="background1" w:themeFillShade="D9"/>
          <w:lang w:val="ro-RO"/>
        </w:rPr>
        <w:t xml:space="preserve">funcția reprezentantului legal al </w:t>
      </w:r>
      <w:r w:rsidRPr="00CE2991">
        <w:rPr>
          <w:rFonts w:asciiTheme="minorHAnsi" w:eastAsia="Arial Unicode MS" w:hAnsiTheme="minorHAnsi" w:cstheme="minorHAnsi"/>
          <w:b/>
          <w:i/>
          <w:sz w:val="22"/>
          <w:szCs w:val="22"/>
          <w:shd w:val="clear" w:color="auto" w:fill="D9D9D9" w:themeFill="background1" w:themeFillShade="D9"/>
          <w:lang w:val="ro-RO"/>
        </w:rPr>
        <w:t>Contractantului</w:t>
      </w:r>
      <w:r w:rsidRPr="00CE2991">
        <w:rPr>
          <w:rFonts w:asciiTheme="minorHAnsi" w:eastAsia="Arial Unicode MS" w:hAnsiTheme="minorHAnsi" w:cstheme="minorHAnsi"/>
          <w:i/>
          <w:sz w:val="22"/>
          <w:szCs w:val="22"/>
          <w:shd w:val="clear" w:color="auto" w:fill="D9D9D9" w:themeFill="background1" w:themeFillShade="D9"/>
          <w:lang w:val="ro-RO"/>
        </w:rPr>
        <w:t>]</w:t>
      </w:r>
      <w:r w:rsidRPr="00CE2991">
        <w:rPr>
          <w:rFonts w:asciiTheme="minorHAnsi" w:eastAsia="Arial Unicode MS" w:hAnsiTheme="minorHAnsi" w:cstheme="minorHAnsi"/>
          <w:i/>
          <w:sz w:val="22"/>
          <w:szCs w:val="22"/>
          <w:lang w:val="ro-RO"/>
        </w:rPr>
        <w:t xml:space="preserve">, </w:t>
      </w:r>
      <w:r w:rsidRPr="00CE2991">
        <w:rPr>
          <w:rFonts w:asciiTheme="minorHAnsi" w:hAnsiTheme="minorHAnsi" w:cstheme="minorHAnsi"/>
          <w:sz w:val="22"/>
          <w:szCs w:val="22"/>
          <w:lang w:val="ro-RO"/>
        </w:rPr>
        <w:t xml:space="preserve">în calitate de și denumită în continuare </w:t>
      </w:r>
      <w:r w:rsidRPr="00CE2991">
        <w:rPr>
          <w:rFonts w:asciiTheme="minorHAnsi" w:hAnsiTheme="minorHAnsi" w:cstheme="minorHAnsi"/>
          <w:b/>
          <w:sz w:val="22"/>
          <w:szCs w:val="22"/>
          <w:lang w:val="ro-RO"/>
        </w:rPr>
        <w:t>„</w:t>
      </w:r>
      <w:r w:rsidR="003B6FF5" w:rsidRPr="00CE2991">
        <w:rPr>
          <w:rFonts w:asciiTheme="minorHAnsi" w:hAnsiTheme="minorHAnsi" w:cstheme="minorHAnsi"/>
          <w:b/>
          <w:i/>
          <w:sz w:val="22"/>
          <w:szCs w:val="22"/>
          <w:lang w:val="ro-RO"/>
        </w:rPr>
        <w:t>Furnizor</w:t>
      </w:r>
      <w:r w:rsidRPr="00CE2991">
        <w:rPr>
          <w:rFonts w:asciiTheme="minorHAnsi" w:hAnsiTheme="minorHAnsi" w:cstheme="minorHAnsi"/>
          <w:b/>
          <w:sz w:val="22"/>
          <w:szCs w:val="22"/>
          <w:lang w:val="ro-RO"/>
        </w:rPr>
        <w:t>”</w:t>
      </w:r>
      <w:r w:rsidRPr="00CE2991">
        <w:rPr>
          <w:rFonts w:asciiTheme="minorHAnsi" w:hAnsiTheme="minorHAnsi" w:cstheme="minorHAnsi"/>
          <w:sz w:val="22"/>
          <w:szCs w:val="22"/>
          <w:lang w:val="ro-RO"/>
        </w:rPr>
        <w:t>, pe de altă parte,</w:t>
      </w:r>
    </w:p>
    <w:p w14:paraId="2878E885" w14:textId="272697D4" w:rsidR="003A770E" w:rsidRPr="00CE2991" w:rsidRDefault="00AA5937" w:rsidP="00B028A2">
      <w:pPr>
        <w:spacing w:after="0" w:line="240" w:lineRule="auto"/>
        <w:jc w:val="both"/>
        <w:rPr>
          <w:rFonts w:asciiTheme="minorHAnsi" w:hAnsiTheme="minorHAnsi" w:cstheme="minorHAnsi"/>
        </w:rPr>
      </w:pPr>
      <w:r w:rsidRPr="00CE2991">
        <w:rPr>
          <w:rFonts w:asciiTheme="minorHAnsi" w:hAnsiTheme="minorHAnsi" w:cstheme="minorHAnsi"/>
        </w:rPr>
        <w:t>denumite, în continuare, în mod individual "</w:t>
      </w:r>
      <w:r w:rsidRPr="00CE2991">
        <w:rPr>
          <w:rFonts w:asciiTheme="minorHAnsi" w:hAnsiTheme="minorHAnsi" w:cstheme="minorHAnsi"/>
          <w:b/>
          <w:i/>
        </w:rPr>
        <w:t>Partea</w:t>
      </w:r>
      <w:r w:rsidRPr="00CE2991">
        <w:rPr>
          <w:rFonts w:asciiTheme="minorHAnsi" w:hAnsiTheme="minorHAnsi" w:cstheme="minorHAnsi"/>
        </w:rPr>
        <w:t>" și împreună, "</w:t>
      </w:r>
      <w:r w:rsidRPr="00CE2991">
        <w:rPr>
          <w:rFonts w:asciiTheme="minorHAnsi" w:hAnsiTheme="minorHAnsi" w:cstheme="minorHAnsi"/>
          <w:b/>
          <w:i/>
        </w:rPr>
        <w:t>Părțile</w:t>
      </w:r>
      <w:r w:rsidRPr="00CE2991">
        <w:rPr>
          <w:rFonts w:asciiTheme="minorHAnsi" w:hAnsiTheme="minorHAnsi" w:cstheme="minorHAnsi"/>
        </w:rPr>
        <w:t xml:space="preserve">" </w:t>
      </w:r>
    </w:p>
    <w:p w14:paraId="233F4B53" w14:textId="1D5DD503" w:rsidR="00733031" w:rsidRPr="00CE2991" w:rsidRDefault="00733031">
      <w:pPr>
        <w:pStyle w:val="yiv3961613445msonormal"/>
        <w:spacing w:before="0" w:after="0"/>
        <w:jc w:val="both"/>
        <w:rPr>
          <w:rFonts w:asciiTheme="minorHAnsi" w:hAnsiTheme="minorHAnsi" w:cstheme="minorHAnsi"/>
          <w:sz w:val="22"/>
          <w:szCs w:val="22"/>
        </w:rPr>
      </w:pPr>
    </w:p>
    <w:p w14:paraId="4E396387" w14:textId="580692DB" w:rsidR="00733031" w:rsidRPr="00CE2991" w:rsidRDefault="000515DF">
      <w:pPr>
        <w:pStyle w:val="yiv3961613445msonormal"/>
        <w:spacing w:before="0" w:after="0"/>
        <w:jc w:val="both"/>
        <w:rPr>
          <w:rFonts w:asciiTheme="minorHAnsi" w:hAnsiTheme="minorHAnsi" w:cstheme="minorHAnsi"/>
          <w:sz w:val="22"/>
          <w:szCs w:val="22"/>
        </w:rPr>
      </w:pPr>
      <w:r w:rsidRPr="00CE2991">
        <w:rPr>
          <w:rFonts w:asciiTheme="minorHAnsi" w:hAnsiTheme="minorHAnsi" w:cstheme="minorHAnsi"/>
          <w:sz w:val="22"/>
          <w:szCs w:val="22"/>
        </w:rPr>
        <w:t xml:space="preserve">au convenit încheierea prezentului </w:t>
      </w:r>
      <w:r w:rsidRPr="00CE2991">
        <w:rPr>
          <w:rFonts w:asciiTheme="minorHAnsi" w:hAnsiTheme="minorHAnsi" w:cstheme="minorHAnsi"/>
          <w:i/>
          <w:sz w:val="22"/>
          <w:szCs w:val="22"/>
        </w:rPr>
        <w:t>Contract</w:t>
      </w:r>
      <w:r w:rsidRPr="00CE2991">
        <w:rPr>
          <w:rFonts w:asciiTheme="minorHAnsi" w:hAnsiTheme="minorHAnsi" w:cstheme="minorHAnsi"/>
          <w:sz w:val="22"/>
          <w:szCs w:val="22"/>
        </w:rPr>
        <w:t>, astfel:</w:t>
      </w:r>
    </w:p>
    <w:p w14:paraId="0AAC0A9D" w14:textId="77777777" w:rsidR="00733031" w:rsidRPr="00CE2991" w:rsidRDefault="00733031">
      <w:pPr>
        <w:pStyle w:val="yiv3961613445msonormal"/>
        <w:spacing w:before="0" w:after="0"/>
        <w:jc w:val="both"/>
        <w:rPr>
          <w:rFonts w:asciiTheme="minorHAnsi" w:hAnsiTheme="minorHAnsi" w:cstheme="minorHAnsi"/>
          <w:sz w:val="22"/>
          <w:szCs w:val="22"/>
        </w:rPr>
      </w:pPr>
    </w:p>
    <w:p w14:paraId="569219EB" w14:textId="552FA162" w:rsidR="00220258" w:rsidRPr="00CE2991" w:rsidRDefault="00E57D2D"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bookmarkStart w:id="4" w:name="_Toc475519924"/>
      <w:r w:rsidRPr="00CE2991">
        <w:rPr>
          <w:rFonts w:asciiTheme="minorHAnsi" w:hAnsiTheme="minorHAnsi" w:cstheme="minorHAnsi"/>
          <w:b/>
          <w:sz w:val="22"/>
          <w:szCs w:val="22"/>
          <w:lang w:val="ro-RO"/>
        </w:rPr>
        <w:t>Definiții</w:t>
      </w:r>
    </w:p>
    <w:p w14:paraId="19DD588B" w14:textId="35BCAE77" w:rsidR="00220258" w:rsidRPr="00CE2991" w:rsidRDefault="00220258" w:rsidP="00220258">
      <w:pPr>
        <w:tabs>
          <w:tab w:val="left" w:pos="720"/>
        </w:tabs>
        <w:autoSpaceDE w:val="0"/>
        <w:spacing w:after="0" w:line="240" w:lineRule="auto"/>
        <w:jc w:val="both"/>
        <w:rPr>
          <w:rFonts w:asciiTheme="minorHAnsi" w:hAnsiTheme="minorHAnsi" w:cstheme="minorHAnsi"/>
        </w:rPr>
      </w:pPr>
      <w:r w:rsidRPr="00CE2991">
        <w:rPr>
          <w:rFonts w:asciiTheme="minorHAnsi" w:hAnsiTheme="minorHAnsi" w:cstheme="minorHAnsi"/>
        </w:rPr>
        <w:tab/>
        <w:t xml:space="preserve">În prezentul contract următorii termeni vor fi </w:t>
      </w:r>
      <w:r w:rsidR="00E57D2D" w:rsidRPr="00CE2991">
        <w:rPr>
          <w:rFonts w:asciiTheme="minorHAnsi" w:hAnsiTheme="minorHAnsi" w:cstheme="minorHAnsi"/>
        </w:rPr>
        <w:t>interpretați</w:t>
      </w:r>
      <w:r w:rsidRPr="00CE2991">
        <w:rPr>
          <w:rFonts w:asciiTheme="minorHAnsi" w:hAnsiTheme="minorHAnsi" w:cstheme="minorHAnsi"/>
        </w:rPr>
        <w:t xml:space="preserve"> astfel:</w:t>
      </w:r>
    </w:p>
    <w:p w14:paraId="5B9A9CAB" w14:textId="4FA3EA38"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contract - prezentul contract </w:t>
      </w:r>
      <w:r w:rsidR="00657C16" w:rsidRPr="00CE2991">
        <w:rPr>
          <w:rFonts w:asciiTheme="minorHAnsi" w:hAnsiTheme="minorHAnsi" w:cstheme="minorHAnsi"/>
        </w:rPr>
        <w:t>și</w:t>
      </w:r>
      <w:r w:rsidRPr="00CE2991">
        <w:rPr>
          <w:rFonts w:asciiTheme="minorHAnsi" w:hAnsiTheme="minorHAnsi" w:cstheme="minorHAnsi"/>
        </w:rPr>
        <w:t xml:space="preserve"> toate anexele sale;</w:t>
      </w:r>
    </w:p>
    <w:p w14:paraId="55793399" w14:textId="05686A6B"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achizitor </w:t>
      </w:r>
      <w:r w:rsidR="008C2EEE" w:rsidRPr="00CE2991">
        <w:rPr>
          <w:rFonts w:asciiTheme="minorHAnsi" w:hAnsiTheme="minorHAnsi" w:cstheme="minorHAnsi"/>
        </w:rPr>
        <w:t>și</w:t>
      </w:r>
      <w:r w:rsidRPr="00CE2991">
        <w:rPr>
          <w:rFonts w:asciiTheme="minorHAnsi" w:hAnsiTheme="minorHAnsi" w:cstheme="minorHAnsi"/>
        </w:rPr>
        <w:t xml:space="preserve"> furnizor - </w:t>
      </w:r>
      <w:r w:rsidR="008C2EEE" w:rsidRPr="00CE2991">
        <w:rPr>
          <w:rFonts w:asciiTheme="minorHAnsi" w:hAnsiTheme="minorHAnsi" w:cstheme="minorHAnsi"/>
        </w:rPr>
        <w:t>pârțile</w:t>
      </w:r>
      <w:r w:rsidRPr="00CE2991">
        <w:rPr>
          <w:rFonts w:asciiTheme="minorHAnsi" w:hAnsiTheme="minorHAnsi" w:cstheme="minorHAnsi"/>
        </w:rPr>
        <w:t xml:space="preserve"> contractante, aşa cum sunt acestea numite în prezentul contract;</w:t>
      </w:r>
    </w:p>
    <w:p w14:paraId="25BD4881" w14:textId="4D85E2C9"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preţul contractului - preţul plătibil furnizorului de către achizitor, în baza contractului, pentru îndeplinirea integrală şi corespunzătoare a tuturor obligaţiilor asumate prin contract;</w:t>
      </w:r>
    </w:p>
    <w:p w14:paraId="6993411F" w14:textId="7077FC33"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produse - echipamentele, maşinile, utilajele, orice alte bunuri, cuprinse în anexa/anexele la prezentul contract, pe care furnizorul se obligă, prin contract, să le furnizeze achizitorului;</w:t>
      </w:r>
    </w:p>
    <w:p w14:paraId="51362E4F" w14:textId="2EAEF1AD"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destinaţie finală - locul unde furnizorul are obligaţia de a furniza produsele;</w:t>
      </w:r>
    </w:p>
    <w:p w14:paraId="350E3962" w14:textId="46089A74"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termenii comerciali de livrare vor fi interpretaţi conform INCOTERMS 2000 - Camera Internaţională de Comerţ (CIC);</w:t>
      </w:r>
    </w:p>
    <w:p w14:paraId="7DBC2496" w14:textId="3BF997E3"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w:t>
      </w:r>
      <w:r w:rsidRPr="00CE2991">
        <w:rPr>
          <w:rFonts w:asciiTheme="minorHAnsi" w:hAnsiTheme="minorHAnsi" w:cstheme="minorHAnsi"/>
        </w:rPr>
        <w:lastRenderedPageBreak/>
        <w:t>forţă majoră un eveniment asemenea celor de mai sus care, fără a crea o imposibilitate de executare, face extrem de costisitoare executarea obligaţiilor uneia dintre părţi;</w:t>
      </w:r>
    </w:p>
    <w:p w14:paraId="35D49357" w14:textId="071D65F2" w:rsidR="00220258" w:rsidRPr="00CE2991" w:rsidRDefault="00220258" w:rsidP="00220258">
      <w:pPr>
        <w:pStyle w:val="ListParagraph"/>
        <w:numPr>
          <w:ilvl w:val="1"/>
          <w:numId w:val="18"/>
        </w:numPr>
        <w:tabs>
          <w:tab w:val="left" w:pos="720"/>
        </w:tabs>
        <w:autoSpaceDE w:val="0"/>
        <w:spacing w:after="0" w:line="240" w:lineRule="auto"/>
        <w:ind w:left="990" w:hanging="270"/>
        <w:jc w:val="both"/>
        <w:rPr>
          <w:rFonts w:asciiTheme="minorHAnsi" w:hAnsiTheme="minorHAnsi" w:cstheme="minorHAnsi"/>
        </w:rPr>
      </w:pPr>
      <w:r w:rsidRPr="00CE2991">
        <w:rPr>
          <w:rFonts w:asciiTheme="minorHAnsi" w:hAnsiTheme="minorHAnsi" w:cstheme="minorHAnsi"/>
        </w:rPr>
        <w:t>zi - zi calendaristică; an - 365 de zile.</w:t>
      </w:r>
    </w:p>
    <w:p w14:paraId="0439559D" w14:textId="37254C65" w:rsidR="00220258" w:rsidRPr="00CE2991" w:rsidRDefault="00220258" w:rsidP="00E57D2D">
      <w:pPr>
        <w:pStyle w:val="NoSpacing"/>
        <w:rPr>
          <w:rFonts w:cstheme="minorHAnsi"/>
          <w:lang w:val="ro-RO"/>
        </w:rPr>
      </w:pPr>
    </w:p>
    <w:p w14:paraId="051FD0FA" w14:textId="2548026F" w:rsidR="00733031" w:rsidRPr="00CE2991" w:rsidRDefault="000515DF"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 xml:space="preserve">Obiectul </w:t>
      </w:r>
      <w:r w:rsidRPr="00CE2991">
        <w:rPr>
          <w:rFonts w:asciiTheme="minorHAnsi" w:hAnsiTheme="minorHAnsi" w:cstheme="minorHAnsi"/>
          <w:b/>
          <w:i/>
          <w:sz w:val="22"/>
          <w:szCs w:val="22"/>
          <w:lang w:val="ro-RO"/>
        </w:rPr>
        <w:t>Contractului</w:t>
      </w:r>
      <w:bookmarkEnd w:id="4"/>
    </w:p>
    <w:p w14:paraId="2006B392" w14:textId="786CAD3F" w:rsidR="00733031" w:rsidRPr="00CE2991" w:rsidRDefault="000515DF" w:rsidP="002F2832">
      <w:pPr>
        <w:shd w:val="clear" w:color="auto" w:fill="FFFFFF"/>
        <w:spacing w:after="0" w:line="240" w:lineRule="auto"/>
        <w:ind w:left="720"/>
        <w:jc w:val="both"/>
        <w:rPr>
          <w:rFonts w:asciiTheme="minorHAnsi" w:hAnsiTheme="minorHAnsi" w:cstheme="minorHAnsi"/>
        </w:rPr>
      </w:pPr>
      <w:r w:rsidRPr="00CE2991">
        <w:rPr>
          <w:rFonts w:asciiTheme="minorHAnsi" w:hAnsiTheme="minorHAnsi" w:cstheme="minorHAnsi"/>
        </w:rPr>
        <w:t xml:space="preserve">Obiectul prezentului </w:t>
      </w:r>
      <w:r w:rsidRPr="00CE2991">
        <w:rPr>
          <w:rFonts w:asciiTheme="minorHAnsi" w:hAnsiTheme="minorHAnsi" w:cstheme="minorHAnsi"/>
          <w:i/>
        </w:rPr>
        <w:t>Contract</w:t>
      </w:r>
      <w:r w:rsidRPr="00CE2991">
        <w:rPr>
          <w:rFonts w:asciiTheme="minorHAnsi" w:hAnsiTheme="minorHAnsi" w:cstheme="minorHAnsi"/>
        </w:rPr>
        <w:t xml:space="preserve"> îl reprezintă achiziția </w:t>
      </w:r>
      <w:r w:rsidR="00171980" w:rsidRPr="00CE2991">
        <w:rPr>
          <w:rFonts w:asciiTheme="minorHAnsi" w:hAnsiTheme="minorHAnsi" w:cstheme="minorHAnsi"/>
        </w:rPr>
        <w:t xml:space="preserve">publică </w:t>
      </w:r>
      <w:r w:rsidRPr="00CE2991">
        <w:rPr>
          <w:rFonts w:asciiTheme="minorHAnsi" w:eastAsia="Calibri" w:hAnsiTheme="minorHAnsi" w:cstheme="minorHAnsi"/>
        </w:rPr>
        <w:t xml:space="preserve">de </w:t>
      </w:r>
      <w:r w:rsidR="003A770E" w:rsidRPr="00CE2991">
        <w:rPr>
          <w:rFonts w:asciiTheme="minorHAnsi" w:hAnsiTheme="minorHAnsi" w:cstheme="minorHAnsi"/>
          <w:b/>
          <w:i/>
          <w:shd w:val="clear" w:color="auto" w:fill="FFFFFF" w:themeFill="background1"/>
        </w:rPr>
        <w:t>Produse</w:t>
      </w:r>
      <w:r w:rsidR="001A096D" w:rsidRPr="00CE2991">
        <w:rPr>
          <w:rFonts w:asciiTheme="minorHAnsi" w:hAnsiTheme="minorHAnsi" w:cstheme="minorHAnsi"/>
          <w:b/>
          <w:i/>
          <w:shd w:val="clear" w:color="auto" w:fill="FFFFFF" w:themeFill="background1"/>
        </w:rPr>
        <w:t xml:space="preserve"> -</w:t>
      </w:r>
      <w:r w:rsidR="00253D2D" w:rsidRPr="00CE2991">
        <w:rPr>
          <w:rFonts w:asciiTheme="minorHAnsi" w:hAnsiTheme="minorHAnsi" w:cstheme="minorHAnsi"/>
          <w:b/>
          <w:i/>
          <w:shd w:val="clear" w:color="auto" w:fill="FFFFFF" w:themeFill="background1"/>
        </w:rPr>
        <w:t xml:space="preserve"> </w:t>
      </w:r>
      <w:r w:rsidR="00A57A61" w:rsidRPr="00CE2991">
        <w:rPr>
          <w:rFonts w:asciiTheme="minorHAnsi" w:hAnsiTheme="minorHAnsi" w:cstheme="minorHAnsi"/>
          <w:i/>
          <w:szCs w:val="20"/>
        </w:rPr>
        <w:t xml:space="preserve">3 autovehicule de transport persoane </w:t>
      </w:r>
      <w:r w:rsidR="00B87C70" w:rsidRPr="00CE2991">
        <w:rPr>
          <w:rFonts w:asciiTheme="minorHAnsi" w:hAnsiTheme="minorHAnsi" w:cstheme="minorHAnsi"/>
          <w:i/>
          <w:szCs w:val="20"/>
        </w:rPr>
        <w:t>tip M1</w:t>
      </w:r>
      <w:r w:rsidR="00A57A61" w:rsidRPr="00CE2991">
        <w:rPr>
          <w:rFonts w:asciiTheme="minorHAnsi" w:hAnsiTheme="minorHAnsi" w:cstheme="minorHAnsi"/>
          <w:i/>
          <w:szCs w:val="20"/>
        </w:rPr>
        <w:t>, cu propulsie electrică</w:t>
      </w:r>
      <w:r w:rsidR="00B953A8" w:rsidRPr="00CE2991">
        <w:rPr>
          <w:rFonts w:asciiTheme="minorHAnsi" w:hAnsiTheme="minorHAnsi" w:cstheme="minorHAnsi"/>
          <w:i/>
          <w:szCs w:val="20"/>
        </w:rPr>
        <w:t xml:space="preserve">, și a 3 stații de încărcare Wallbox, inclusiv instalarea, punerea în funcțiune și instruirea personalului, conform </w:t>
      </w:r>
      <w:r w:rsidR="00A6467F" w:rsidRPr="00CE2991">
        <w:rPr>
          <w:rFonts w:asciiTheme="minorHAnsi" w:hAnsiTheme="minorHAnsi" w:cstheme="minorHAnsi"/>
          <w:i/>
          <w:szCs w:val="20"/>
        </w:rPr>
        <w:t>documentației de atribuire</w:t>
      </w:r>
      <w:r w:rsidR="00B953A8" w:rsidRPr="00CE2991">
        <w:rPr>
          <w:rFonts w:asciiTheme="minorHAnsi" w:hAnsiTheme="minorHAnsi" w:cstheme="minorHAnsi"/>
          <w:i/>
          <w:szCs w:val="20"/>
        </w:rPr>
        <w:t xml:space="preserve"> </w:t>
      </w:r>
      <w:r w:rsidR="00D1697F" w:rsidRPr="00CE2991">
        <w:rPr>
          <w:rFonts w:asciiTheme="minorHAnsi" w:hAnsiTheme="minorHAnsi" w:cstheme="minorHAnsi"/>
          <w:i/>
          <w:szCs w:val="20"/>
        </w:rPr>
        <w:t>pentru proiectul cu titlul ”Campus integrat pentru învățământ dual – PRODUAL</w:t>
      </w:r>
      <w:r w:rsidR="00D1697F" w:rsidRPr="00CE2991">
        <w:rPr>
          <w:rFonts w:asciiTheme="minorHAnsi" w:hAnsiTheme="minorHAnsi" w:cstheme="minorHAnsi"/>
          <w:i/>
          <w:sz w:val="20"/>
          <w:szCs w:val="18"/>
        </w:rPr>
        <w:t xml:space="preserve">” </w:t>
      </w:r>
      <w:r w:rsidR="00D1697F" w:rsidRPr="00CE2991">
        <w:rPr>
          <w:rFonts w:asciiTheme="minorHAnsi" w:hAnsiTheme="minorHAnsi" w:cstheme="minorHAnsi"/>
          <w:i/>
          <w:szCs w:val="20"/>
        </w:rPr>
        <w:t xml:space="preserve">precum și prestarea </w:t>
      </w:r>
      <w:r w:rsidR="00AC07E2" w:rsidRPr="00CE2991">
        <w:rPr>
          <w:rFonts w:asciiTheme="minorHAnsi" w:hAnsiTheme="minorHAnsi" w:cstheme="minorHAnsi"/>
          <w:i/>
          <w:shd w:val="clear" w:color="auto" w:fill="D9D9D9" w:themeFill="background1" w:themeFillShade="D9"/>
        </w:rPr>
        <w:t>serviciilor adiționale legate de livrarea, punerea in funcțiune si instruirea personalului pentru folosirea corespunzătoare a echipamentelor  livrate,</w:t>
      </w:r>
      <w:r w:rsidR="00761F1F" w:rsidRPr="00CE2991">
        <w:rPr>
          <w:rFonts w:asciiTheme="minorHAnsi" w:hAnsiTheme="minorHAnsi" w:cstheme="minorHAnsi"/>
          <w:i/>
          <w:shd w:val="clear" w:color="auto" w:fill="D9D9D9" w:themeFill="background1" w:themeFillShade="D9"/>
        </w:rPr>
        <w:t xml:space="preserve"> respectiv operațiunile cu titlu accesoriu livrării produselor,</w:t>
      </w:r>
      <w:r w:rsidR="009465CD" w:rsidRPr="00CE2991">
        <w:rPr>
          <w:rFonts w:asciiTheme="minorHAnsi" w:hAnsiTheme="minorHAnsi" w:cstheme="minorHAnsi"/>
          <w:i/>
          <w:shd w:val="clear" w:color="auto" w:fill="D9D9D9" w:themeFill="background1" w:themeFillShade="D9"/>
        </w:rPr>
        <w:t xml:space="preserve"> în deplină conformitate cu prevederile Caietului de sarcini al achiziției</w:t>
      </w:r>
      <w:r w:rsidR="003A770E" w:rsidRPr="00CE2991">
        <w:rPr>
          <w:rFonts w:asciiTheme="minorHAnsi" w:hAnsiTheme="minorHAnsi" w:cstheme="minorHAnsi"/>
          <w:shd w:val="clear" w:color="auto" w:fill="FFFFFF" w:themeFill="background1"/>
        </w:rPr>
        <w:t>,</w:t>
      </w:r>
      <w:r w:rsidR="002509D9" w:rsidRPr="00CE2991">
        <w:rPr>
          <w:rFonts w:asciiTheme="minorHAnsi" w:hAnsiTheme="minorHAnsi" w:cstheme="minorHAnsi"/>
          <w:i/>
        </w:rPr>
        <w:t xml:space="preserve"> </w:t>
      </w:r>
      <w:r w:rsidRPr="00CE2991">
        <w:rPr>
          <w:rFonts w:asciiTheme="minorHAnsi" w:hAnsiTheme="minorHAnsi" w:cstheme="minorHAnsi"/>
        </w:rPr>
        <w:t xml:space="preserve">denumite în continuare </w:t>
      </w:r>
      <w:r w:rsidR="002509D9" w:rsidRPr="00CE2991">
        <w:rPr>
          <w:rFonts w:asciiTheme="minorHAnsi" w:hAnsiTheme="minorHAnsi" w:cstheme="minorHAnsi"/>
          <w:i/>
        </w:rPr>
        <w:t>Produse</w:t>
      </w:r>
      <w:r w:rsidR="00B028A2" w:rsidRPr="00CE2991">
        <w:rPr>
          <w:rFonts w:asciiTheme="minorHAnsi" w:hAnsiTheme="minorHAnsi" w:cstheme="minorHAnsi"/>
          <w:i/>
        </w:rPr>
        <w:t>le</w:t>
      </w:r>
      <w:r w:rsidRPr="00CE2991">
        <w:rPr>
          <w:rFonts w:asciiTheme="minorHAnsi" w:hAnsiTheme="minorHAnsi" w:cstheme="minorHAnsi"/>
        </w:rPr>
        <w:t xml:space="preserve">, pe care </w:t>
      </w:r>
      <w:r w:rsidR="005B785D" w:rsidRPr="00CE2991">
        <w:rPr>
          <w:rFonts w:asciiTheme="minorHAnsi" w:hAnsiTheme="minorHAnsi" w:cstheme="minorHAnsi"/>
          <w:i/>
        </w:rPr>
        <w:t>Furnizorul</w:t>
      </w:r>
      <w:r w:rsidRPr="00CE2991">
        <w:rPr>
          <w:rFonts w:asciiTheme="minorHAnsi" w:hAnsiTheme="minorHAnsi" w:cstheme="minorHAnsi"/>
        </w:rPr>
        <w:t xml:space="preserve"> se obligă să le </w:t>
      </w:r>
      <w:r w:rsidR="002509D9" w:rsidRPr="00CE2991">
        <w:rPr>
          <w:rFonts w:asciiTheme="minorHAnsi" w:hAnsiTheme="minorHAnsi" w:cstheme="minorHAnsi"/>
        </w:rPr>
        <w:t>furnizeze</w:t>
      </w:r>
      <w:r w:rsidRPr="00CE2991">
        <w:rPr>
          <w:rFonts w:asciiTheme="minorHAnsi" w:hAnsiTheme="minorHAnsi" w:cstheme="minorHAnsi"/>
        </w:rPr>
        <w:t xml:space="preserve"> în conformitate cu prevederile din prezentul </w:t>
      </w:r>
      <w:r w:rsidRPr="00CE2991">
        <w:rPr>
          <w:rFonts w:asciiTheme="minorHAnsi" w:hAnsiTheme="minorHAnsi" w:cstheme="minorHAnsi"/>
          <w:i/>
        </w:rPr>
        <w:t>Contract</w:t>
      </w:r>
      <w:r w:rsidRPr="00CE2991">
        <w:rPr>
          <w:rFonts w:asciiTheme="minorHAnsi" w:hAnsiTheme="minorHAnsi" w:cstheme="minorHAnsi"/>
        </w:rPr>
        <w:t xml:space="preserve">, cu dispozițiile legale, aprobările </w:t>
      </w:r>
      <w:r w:rsidR="00730BB3" w:rsidRPr="00CE2991">
        <w:rPr>
          <w:rFonts w:asciiTheme="minorHAnsi" w:hAnsiTheme="minorHAnsi" w:cstheme="minorHAnsi"/>
        </w:rPr>
        <w:t>și</w:t>
      </w:r>
      <w:r w:rsidRPr="00CE2991">
        <w:rPr>
          <w:rFonts w:asciiTheme="minorHAnsi" w:hAnsiTheme="minorHAnsi" w:cstheme="minorHAnsi"/>
        </w:rPr>
        <w:t xml:space="preserve"> standardele tehnice, profesionale și de calitate în vigoare </w:t>
      </w:r>
      <w:r w:rsidR="00D920A0" w:rsidRPr="00CE2991">
        <w:rPr>
          <w:rFonts w:asciiTheme="minorHAnsi" w:hAnsiTheme="minorHAnsi" w:cstheme="minorHAnsi"/>
        </w:rPr>
        <w:t>și</w:t>
      </w:r>
      <w:r w:rsidRPr="00CE2991">
        <w:rPr>
          <w:rFonts w:asciiTheme="minorHAnsi" w:hAnsiTheme="minorHAnsi" w:cstheme="minorHAnsi"/>
        </w:rPr>
        <w:t xml:space="preserve"> conform </w:t>
      </w:r>
      <w:r w:rsidR="00D920A0" w:rsidRPr="00CE2991">
        <w:rPr>
          <w:rFonts w:asciiTheme="minorHAnsi" w:hAnsiTheme="minorHAnsi" w:cstheme="minorHAnsi"/>
        </w:rPr>
        <w:t>cerințelor</w:t>
      </w:r>
      <w:r w:rsidRPr="00CE2991">
        <w:rPr>
          <w:rFonts w:asciiTheme="minorHAnsi" w:hAnsiTheme="minorHAnsi" w:cstheme="minorHAnsi"/>
        </w:rPr>
        <w:t xml:space="preserve"> din</w:t>
      </w:r>
      <w:r w:rsidR="00BE3D6C" w:rsidRPr="00CE2991">
        <w:rPr>
          <w:rFonts w:asciiTheme="minorHAnsi" w:hAnsiTheme="minorHAnsi" w:cstheme="minorHAnsi"/>
        </w:rPr>
        <w:t xml:space="preserve"> anunțul de participare ..........................</w:t>
      </w:r>
      <w:r w:rsidR="005B785D" w:rsidRPr="00CE2991">
        <w:rPr>
          <w:rFonts w:asciiTheme="minorHAnsi" w:hAnsiTheme="minorHAnsi" w:cstheme="minorHAnsi"/>
        </w:rPr>
        <w:t>,</w:t>
      </w:r>
      <w:r w:rsidR="00033ACD" w:rsidRPr="00CE2991">
        <w:rPr>
          <w:rFonts w:asciiTheme="minorHAnsi" w:hAnsiTheme="minorHAnsi" w:cstheme="minorHAnsi"/>
        </w:rPr>
        <w:t xml:space="preserve"> la destinația finală</w:t>
      </w:r>
      <w:r w:rsidR="00527B33" w:rsidRPr="00CE2991">
        <w:rPr>
          <w:rFonts w:asciiTheme="minorHAnsi" w:hAnsiTheme="minorHAnsi" w:cstheme="minorHAnsi"/>
        </w:rPr>
        <w:t xml:space="preserve"> (Campus dual-PRODUAL Sibiu)</w:t>
      </w:r>
      <w:r w:rsidR="00033ACD" w:rsidRPr="00CE2991">
        <w:rPr>
          <w:rFonts w:asciiTheme="minorHAnsi" w:hAnsiTheme="minorHAnsi" w:cstheme="minorHAnsi"/>
          <w:shd w:val="clear" w:color="auto" w:fill="FFFFFF" w:themeFill="background1"/>
        </w:rPr>
        <w:t xml:space="preserve">, </w:t>
      </w:r>
      <w:r w:rsidRPr="00CE2991">
        <w:rPr>
          <w:rFonts w:asciiTheme="minorHAnsi" w:hAnsiTheme="minorHAnsi" w:cstheme="minorHAnsi"/>
        </w:rPr>
        <w:t xml:space="preserve">precum </w:t>
      </w:r>
      <w:r w:rsidR="00D920A0" w:rsidRPr="00CE2991">
        <w:rPr>
          <w:rFonts w:asciiTheme="minorHAnsi" w:hAnsiTheme="minorHAnsi" w:cstheme="minorHAnsi"/>
        </w:rPr>
        <w:t>și</w:t>
      </w:r>
      <w:r w:rsidRPr="00CE2991">
        <w:rPr>
          <w:rFonts w:asciiTheme="minorHAnsi" w:hAnsiTheme="minorHAnsi" w:cstheme="minorHAnsi"/>
        </w:rPr>
        <w:t xml:space="preserve"> a celorlalte anexe ale </w:t>
      </w:r>
      <w:r w:rsidRPr="00CE2991">
        <w:rPr>
          <w:rFonts w:asciiTheme="minorHAnsi" w:hAnsiTheme="minorHAnsi" w:cstheme="minorHAnsi"/>
          <w:i/>
        </w:rPr>
        <w:t>Contractului</w:t>
      </w:r>
      <w:r w:rsidR="00235978" w:rsidRPr="00CE2991">
        <w:rPr>
          <w:rFonts w:asciiTheme="minorHAnsi" w:hAnsiTheme="minorHAnsi" w:cstheme="minorHAnsi"/>
          <w:i/>
        </w:rPr>
        <w:t xml:space="preserve">, în cadrul </w:t>
      </w:r>
      <w:r w:rsidR="002563C4" w:rsidRPr="00CE2991">
        <w:rPr>
          <w:rFonts w:asciiTheme="minorHAnsi" w:hAnsiTheme="minorHAnsi" w:cstheme="minorHAns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sidRPr="00CE2991">
        <w:rPr>
          <w:rFonts w:asciiTheme="minorHAnsi" w:hAnsiTheme="minorHAnsi" w:cstheme="minorHAnsi"/>
          <w:i/>
        </w:rPr>
        <w:t xml:space="preserve"> -</w:t>
      </w:r>
      <w:r w:rsidR="00C16C8B" w:rsidRPr="00CE2991">
        <w:rPr>
          <w:rFonts w:asciiTheme="minorHAnsi" w:hAnsiTheme="minorHAnsi" w:cstheme="minorHAnsi"/>
          <w:i/>
        </w:rPr>
        <w:t xml:space="preserve"> </w:t>
      </w:r>
      <w:r w:rsidR="00CA0E82" w:rsidRPr="00CE2991">
        <w:rPr>
          <w:rFonts w:asciiTheme="minorHAnsi" w:hAnsiTheme="minorHAnsi" w:cstheme="minorHAnsi"/>
          <w:i/>
        </w:rPr>
        <w:t xml:space="preserve">CPV </w:t>
      </w:r>
      <w:r w:rsidR="00965649" w:rsidRPr="00CE2991">
        <w:rPr>
          <w:rFonts w:asciiTheme="minorHAnsi" w:hAnsiTheme="minorHAnsi" w:cstheme="minorHAnsi"/>
          <w:i/>
        </w:rPr>
        <w:t>34144900-7 Vehicule electrice.</w:t>
      </w:r>
    </w:p>
    <w:p w14:paraId="4C227914" w14:textId="5AED3304" w:rsidR="009A04FB" w:rsidRPr="00CE2991" w:rsidRDefault="009A04FB" w:rsidP="009A04FB">
      <w:pPr>
        <w:shd w:val="clear" w:color="auto" w:fill="FFFFFF"/>
        <w:spacing w:after="0" w:line="240" w:lineRule="auto"/>
        <w:jc w:val="both"/>
        <w:rPr>
          <w:rFonts w:asciiTheme="minorHAnsi" w:hAnsiTheme="minorHAnsi" w:cstheme="minorHAnsi"/>
        </w:rPr>
      </w:pPr>
    </w:p>
    <w:p w14:paraId="3C23A2EF" w14:textId="250F7B93" w:rsidR="00733031" w:rsidRPr="00CE2991" w:rsidRDefault="00D920A0"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bookmarkStart w:id="5" w:name="_Toc475519925"/>
      <w:r w:rsidRPr="00CE2991">
        <w:rPr>
          <w:rFonts w:asciiTheme="minorHAnsi" w:hAnsiTheme="minorHAnsi" w:cstheme="minorHAnsi"/>
          <w:b/>
          <w:sz w:val="22"/>
          <w:szCs w:val="22"/>
          <w:lang w:val="ro-RO"/>
        </w:rPr>
        <w:t>Prețul</w:t>
      </w:r>
      <w:r w:rsidR="000515DF" w:rsidRPr="00CE2991">
        <w:rPr>
          <w:rFonts w:asciiTheme="minorHAnsi" w:hAnsiTheme="minorHAnsi" w:cstheme="minorHAnsi"/>
          <w:b/>
          <w:sz w:val="22"/>
          <w:szCs w:val="22"/>
          <w:lang w:val="ro-RO"/>
        </w:rPr>
        <w:t xml:space="preserve"> Contractului</w:t>
      </w:r>
      <w:bookmarkEnd w:id="5"/>
    </w:p>
    <w:p w14:paraId="3A17BE02" w14:textId="1FE62877" w:rsidR="0057760E" w:rsidRPr="00CE2991" w:rsidRDefault="0052551E" w:rsidP="0057760E">
      <w:pPr>
        <w:spacing w:after="0" w:line="240" w:lineRule="auto"/>
        <w:ind w:left="720" w:hanging="720"/>
        <w:jc w:val="both"/>
        <w:rPr>
          <w:rFonts w:asciiTheme="minorHAnsi" w:hAnsiTheme="minorHAnsi" w:cstheme="minorHAnsi"/>
        </w:rPr>
      </w:pPr>
      <w:r w:rsidRPr="00CE2991">
        <w:rPr>
          <w:rFonts w:asciiTheme="minorHAnsi" w:hAnsiTheme="minorHAnsi" w:cstheme="minorHAnsi"/>
          <w:b/>
        </w:rPr>
        <w:tab/>
      </w:r>
      <w:r w:rsidR="000515DF" w:rsidRPr="00CE2991">
        <w:rPr>
          <w:rFonts w:asciiTheme="minorHAnsi" w:hAnsiTheme="minorHAnsi" w:cstheme="minorHAnsi"/>
          <w:i/>
        </w:rPr>
        <w:t>Achizitorul</w:t>
      </w:r>
      <w:r w:rsidR="000515DF" w:rsidRPr="00CE2991">
        <w:rPr>
          <w:rFonts w:asciiTheme="minorHAnsi" w:hAnsiTheme="minorHAnsi" w:cstheme="minorHAnsi"/>
        </w:rPr>
        <w:t xml:space="preserve"> se obligă să plătească </w:t>
      </w:r>
      <w:r w:rsidR="00700615" w:rsidRPr="00CE2991">
        <w:rPr>
          <w:rFonts w:asciiTheme="minorHAnsi" w:hAnsiTheme="minorHAnsi" w:cstheme="minorHAnsi"/>
          <w:i/>
        </w:rPr>
        <w:t>Furnizorului</w:t>
      </w:r>
      <w:r w:rsidR="000515DF" w:rsidRPr="00CE2991">
        <w:rPr>
          <w:rFonts w:asciiTheme="minorHAnsi" w:hAnsiTheme="minorHAnsi" w:cstheme="minorHAnsi"/>
          <w:i/>
        </w:rPr>
        <w:t xml:space="preserve"> Prețul</w:t>
      </w:r>
      <w:r w:rsidR="000515DF" w:rsidRPr="00CE2991">
        <w:rPr>
          <w:rFonts w:asciiTheme="minorHAnsi" w:hAnsiTheme="minorHAnsi" w:cstheme="minorHAnsi"/>
        </w:rPr>
        <w:t xml:space="preserve"> total convenit prin prezentul </w:t>
      </w:r>
      <w:r w:rsidR="000515DF" w:rsidRPr="00CE2991">
        <w:rPr>
          <w:rFonts w:asciiTheme="minorHAnsi" w:hAnsiTheme="minorHAnsi" w:cstheme="minorHAnsi"/>
          <w:i/>
        </w:rPr>
        <w:t>Contract</w:t>
      </w:r>
      <w:r w:rsidR="000515DF" w:rsidRPr="00CE2991">
        <w:rPr>
          <w:rFonts w:asciiTheme="minorHAnsi" w:hAnsiTheme="minorHAnsi" w:cstheme="minorHAnsi"/>
        </w:rPr>
        <w:t xml:space="preserve"> pentru </w:t>
      </w:r>
      <w:r w:rsidR="002509D9" w:rsidRPr="00CE2991">
        <w:rPr>
          <w:rFonts w:asciiTheme="minorHAnsi" w:hAnsiTheme="minorHAnsi" w:cstheme="minorHAnsi"/>
        </w:rPr>
        <w:t>furnizarea</w:t>
      </w:r>
      <w:r w:rsidR="003A770E" w:rsidRPr="00CE2991">
        <w:rPr>
          <w:rFonts w:asciiTheme="minorHAnsi" w:hAnsiTheme="minorHAnsi" w:cstheme="minorHAnsi"/>
        </w:rPr>
        <w:t xml:space="preserve"> </w:t>
      </w:r>
      <w:r w:rsidR="00E4570C" w:rsidRPr="00CE2991">
        <w:rPr>
          <w:rFonts w:asciiTheme="minorHAnsi" w:hAnsiTheme="minorHAnsi" w:cstheme="minorHAnsi"/>
          <w:i/>
          <w:shd w:val="clear" w:color="auto" w:fill="FFFFFF" w:themeFill="background1"/>
        </w:rPr>
        <w:t>Produse</w:t>
      </w:r>
      <w:r w:rsidR="00B028A2" w:rsidRPr="00CE2991">
        <w:rPr>
          <w:rFonts w:asciiTheme="minorHAnsi" w:hAnsiTheme="minorHAnsi" w:cstheme="minorHAnsi"/>
          <w:i/>
          <w:shd w:val="clear" w:color="auto" w:fill="FFFFFF" w:themeFill="background1"/>
        </w:rPr>
        <w:t>lor</w:t>
      </w:r>
      <w:r w:rsidR="00E4570C" w:rsidRPr="00CE2991">
        <w:rPr>
          <w:rFonts w:asciiTheme="minorHAnsi" w:hAnsiTheme="minorHAnsi" w:cstheme="minorHAnsi"/>
          <w:b/>
          <w:i/>
          <w:shd w:val="clear" w:color="auto" w:fill="FFFFFF" w:themeFill="background1"/>
        </w:rPr>
        <w:t xml:space="preserve"> </w:t>
      </w:r>
      <w:r w:rsidR="00731397" w:rsidRPr="00CE2991">
        <w:rPr>
          <w:rFonts w:asciiTheme="minorHAnsi" w:hAnsiTheme="minorHAnsi" w:cstheme="minorHAnsi"/>
        </w:rPr>
        <w:t xml:space="preserve">care fac obiectul </w:t>
      </w:r>
      <w:r w:rsidR="00D1114F" w:rsidRPr="00CE2991">
        <w:rPr>
          <w:rFonts w:asciiTheme="minorHAnsi" w:hAnsiTheme="minorHAnsi" w:cstheme="minorHAnsi"/>
        </w:rPr>
        <w:t>acestuia</w:t>
      </w:r>
      <w:r w:rsidR="000515DF" w:rsidRPr="00CE2991">
        <w:rPr>
          <w:rFonts w:asciiTheme="minorHAnsi" w:hAnsiTheme="minorHAnsi" w:cstheme="minorHAnsi"/>
          <w:spacing w:val="-3"/>
        </w:rPr>
        <w:t xml:space="preserve">, în </w:t>
      </w:r>
      <w:r w:rsidR="000515DF" w:rsidRPr="00CE2991">
        <w:rPr>
          <w:rFonts w:asciiTheme="minorHAnsi" w:hAnsiTheme="minorHAnsi" w:cstheme="minorHAnsi"/>
        </w:rPr>
        <w:t xml:space="preserve">sumă de </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b/>
          <w:i/>
          <w:shd w:val="clear" w:color="auto" w:fill="D9D9D9" w:themeFill="background1" w:themeFillShade="D9"/>
        </w:rPr>
        <w:t>valoarea în cifre</w:t>
      </w:r>
      <w:r w:rsidR="00731397" w:rsidRPr="00CE2991">
        <w:rPr>
          <w:rFonts w:asciiTheme="minorHAnsi" w:eastAsia="Arial Unicode MS" w:hAnsiTheme="minorHAnsi" w:cstheme="minorHAnsi"/>
          <w:i/>
          <w:shd w:val="clear" w:color="auto" w:fill="D9D9D9" w:themeFill="background1" w:themeFillShade="D9"/>
        </w:rPr>
        <w:t>] [</w:t>
      </w:r>
      <w:r w:rsidR="00731397" w:rsidRPr="00CE2991">
        <w:rPr>
          <w:rFonts w:asciiTheme="minorHAnsi" w:eastAsia="Arial Unicode MS" w:hAnsiTheme="minorHAnsi" w:cstheme="minorHAnsi"/>
          <w:b/>
          <w:i/>
          <w:shd w:val="clear" w:color="auto" w:fill="D9D9D9" w:themeFill="background1" w:themeFillShade="D9"/>
        </w:rPr>
        <w:t>moneda</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rPr>
        <w:t xml:space="preserve"> (</w:t>
      </w:r>
      <w:r w:rsidR="00731397" w:rsidRPr="00CE2991">
        <w:rPr>
          <w:rFonts w:asciiTheme="minorHAnsi" w:eastAsia="Arial Unicode MS" w:hAnsiTheme="minorHAnsi" w:cstheme="minorHAnsi"/>
          <w:i/>
          <w:shd w:val="clear" w:color="auto" w:fill="D9D9D9" w:themeFill="background1" w:themeFillShade="D9"/>
        </w:rPr>
        <w:t>[valoarea în litere][moneda]</w:t>
      </w:r>
      <w:r w:rsidR="00731397" w:rsidRPr="00CE2991">
        <w:rPr>
          <w:rFonts w:asciiTheme="minorHAnsi" w:eastAsia="Arial Unicode MS" w:hAnsiTheme="minorHAnsi" w:cstheme="minorHAnsi"/>
          <w:shd w:val="clear" w:color="auto" w:fill="FFFFFF" w:themeFill="background1"/>
        </w:rPr>
        <w:t>)</w:t>
      </w:r>
      <w:r w:rsidR="00731397" w:rsidRPr="00CE2991">
        <w:rPr>
          <w:rFonts w:asciiTheme="minorHAnsi" w:hAnsiTheme="minorHAnsi" w:cstheme="minorHAnsi"/>
          <w:shd w:val="clear" w:color="auto" w:fill="FFFFFF" w:themeFill="background1"/>
        </w:rPr>
        <w:t>,</w:t>
      </w:r>
      <w:r w:rsidR="00731397" w:rsidRPr="00CE2991">
        <w:rPr>
          <w:rFonts w:asciiTheme="minorHAnsi" w:hAnsiTheme="minorHAnsi" w:cstheme="minorHAnsi"/>
        </w:rPr>
        <w:t xml:space="preserve"> la care se adaugă TVA </w:t>
      </w:r>
      <w:r w:rsidR="00731397" w:rsidRPr="00CE2991">
        <w:rPr>
          <w:rFonts w:asciiTheme="minorHAnsi" w:hAnsiTheme="minorHAnsi" w:cstheme="minorHAnsi"/>
          <w:spacing w:val="-3"/>
        </w:rPr>
        <w:t xml:space="preserve">în valoare de </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b/>
          <w:i/>
          <w:shd w:val="clear" w:color="auto" w:fill="D9D9D9" w:themeFill="background1" w:themeFillShade="D9"/>
        </w:rPr>
        <w:t>valoarea în cifre</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i/>
          <w:shd w:val="clear" w:color="auto" w:fill="D3D3D3"/>
        </w:rPr>
        <w:t xml:space="preserve"> </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b/>
          <w:i/>
          <w:shd w:val="clear" w:color="auto" w:fill="D9D9D9" w:themeFill="background1" w:themeFillShade="D9"/>
        </w:rPr>
        <w:t>moneda</w:t>
      </w:r>
      <w:r w:rsidR="00731397" w:rsidRPr="00CE2991">
        <w:rPr>
          <w:rFonts w:asciiTheme="minorHAnsi" w:eastAsia="Arial Unicode MS" w:hAnsiTheme="minorHAnsi" w:cstheme="minorHAnsi"/>
          <w:i/>
          <w:shd w:val="clear" w:color="auto" w:fill="D9D9D9" w:themeFill="background1" w:themeFillShade="D9"/>
        </w:rPr>
        <w:t>]</w:t>
      </w:r>
      <w:r w:rsidR="00731397" w:rsidRPr="00CE2991">
        <w:rPr>
          <w:rFonts w:asciiTheme="minorHAnsi" w:eastAsia="Arial Unicode MS" w:hAnsiTheme="minorHAnsi" w:cstheme="minorHAnsi"/>
        </w:rPr>
        <w:t xml:space="preserve"> (</w:t>
      </w:r>
      <w:r w:rsidR="00731397" w:rsidRPr="00CE2991">
        <w:rPr>
          <w:rFonts w:asciiTheme="minorHAnsi" w:eastAsia="Arial Unicode MS" w:hAnsiTheme="minorHAnsi" w:cstheme="minorHAnsi"/>
          <w:i/>
          <w:shd w:val="clear" w:color="auto" w:fill="D9D9D9" w:themeFill="background1" w:themeFillShade="D9"/>
        </w:rPr>
        <w:t>[valoarea în litere][moneda]</w:t>
      </w:r>
      <w:r w:rsidR="00731397" w:rsidRPr="00CE2991">
        <w:rPr>
          <w:rFonts w:asciiTheme="minorHAnsi" w:eastAsia="Arial Unicode MS" w:hAnsiTheme="minorHAnsi" w:cstheme="minorHAnsi"/>
        </w:rPr>
        <w:t>)</w:t>
      </w:r>
      <w:r w:rsidR="00731397" w:rsidRPr="00CE2991">
        <w:rPr>
          <w:rFonts w:asciiTheme="minorHAnsi" w:hAnsiTheme="minorHAnsi" w:cstheme="minorHAnsi"/>
        </w:rPr>
        <w:t>, conform prevederilor legale</w:t>
      </w:r>
      <w:r w:rsidR="0057760E" w:rsidRPr="00CE2991">
        <w:rPr>
          <w:rFonts w:asciiTheme="minorHAnsi" w:hAnsiTheme="minorHAnsi" w:cstheme="minorHAnsi"/>
        </w:rPr>
        <w:t xml:space="preserve"> </w:t>
      </w:r>
      <w:r w:rsidR="00401A14" w:rsidRPr="00CE2991">
        <w:rPr>
          <w:rFonts w:asciiTheme="minorHAnsi" w:hAnsiTheme="minorHAnsi" w:cstheme="minorHAnsi"/>
          <w:i/>
          <w:iCs/>
        </w:rPr>
        <w:t>aplicabile</w:t>
      </w:r>
      <w:r w:rsidR="00ED510D" w:rsidRPr="00CE2991">
        <w:rPr>
          <w:rFonts w:asciiTheme="minorHAnsi" w:hAnsiTheme="minorHAnsi" w:cstheme="minorHAnsi"/>
          <w:i/>
          <w:iCs/>
        </w:rPr>
        <w:t>.</w:t>
      </w:r>
    </w:p>
    <w:p w14:paraId="3E2E7BD2" w14:textId="39BB8577" w:rsidR="00733031" w:rsidRPr="00CE2991" w:rsidRDefault="0057760E" w:rsidP="0057760E">
      <w:pPr>
        <w:spacing w:after="0" w:line="240" w:lineRule="auto"/>
        <w:ind w:left="720"/>
        <w:jc w:val="both"/>
        <w:rPr>
          <w:rFonts w:asciiTheme="minorHAnsi" w:hAnsiTheme="minorHAnsi" w:cstheme="minorHAnsi"/>
        </w:rPr>
      </w:pPr>
      <w:r w:rsidRPr="00CE2991">
        <w:rPr>
          <w:rFonts w:asciiTheme="minorHAnsi" w:hAnsiTheme="minorHAnsi" w:cstheme="minorHAnsi"/>
          <w:iCs/>
        </w:rPr>
        <w:t>Prețul total al Contractului, inclusiv TVA</w:t>
      </w:r>
      <w:r w:rsidRPr="00CE2991">
        <w:rPr>
          <w:rFonts w:asciiTheme="minorHAnsi" w:hAnsiTheme="minorHAnsi" w:cstheme="minorHAnsi"/>
          <w:iCs/>
          <w:spacing w:val="-3"/>
        </w:rPr>
        <w:t xml:space="preserve">, este în </w:t>
      </w:r>
      <w:r w:rsidRPr="00CE2991">
        <w:rPr>
          <w:rFonts w:asciiTheme="minorHAnsi" w:hAnsiTheme="minorHAnsi" w:cstheme="minorHAnsi"/>
          <w:iCs/>
        </w:rPr>
        <w:t xml:space="preserve">sumă de </w:t>
      </w:r>
      <w:r w:rsidRPr="00CE2991">
        <w:rPr>
          <w:rFonts w:asciiTheme="minorHAnsi" w:eastAsia="Arial Unicode MS" w:hAnsiTheme="minorHAnsi" w:cstheme="minorHAnsi"/>
          <w:iCs/>
          <w:shd w:val="clear" w:color="auto" w:fill="D9D9D9" w:themeFill="background1" w:themeFillShade="D9"/>
        </w:rPr>
        <w:t>[</w:t>
      </w:r>
      <w:r w:rsidRPr="00CE2991">
        <w:rPr>
          <w:rFonts w:asciiTheme="minorHAnsi" w:eastAsia="Arial Unicode MS" w:hAnsiTheme="minorHAnsi" w:cstheme="minorHAnsi"/>
          <w:b/>
          <w:iCs/>
          <w:shd w:val="clear" w:color="auto" w:fill="D9D9D9" w:themeFill="background1" w:themeFillShade="D9"/>
        </w:rPr>
        <w:t>valoarea în cifre</w:t>
      </w:r>
      <w:r w:rsidRPr="00CE2991">
        <w:rPr>
          <w:rFonts w:asciiTheme="minorHAnsi" w:eastAsia="Arial Unicode MS" w:hAnsiTheme="minorHAnsi" w:cstheme="minorHAnsi"/>
          <w:iCs/>
          <w:shd w:val="clear" w:color="auto" w:fill="D9D9D9" w:themeFill="background1" w:themeFillShade="D9"/>
        </w:rPr>
        <w:t>] [</w:t>
      </w:r>
      <w:r w:rsidRPr="00CE2991">
        <w:rPr>
          <w:rFonts w:asciiTheme="minorHAnsi" w:eastAsia="Arial Unicode MS" w:hAnsiTheme="minorHAnsi" w:cstheme="minorHAnsi"/>
          <w:b/>
          <w:iCs/>
          <w:shd w:val="clear" w:color="auto" w:fill="D9D9D9" w:themeFill="background1" w:themeFillShade="D9"/>
        </w:rPr>
        <w:t>moneda</w:t>
      </w:r>
      <w:r w:rsidRPr="00CE2991">
        <w:rPr>
          <w:rFonts w:asciiTheme="minorHAnsi" w:eastAsia="Arial Unicode MS" w:hAnsiTheme="minorHAnsi" w:cstheme="minorHAnsi"/>
          <w:iCs/>
          <w:shd w:val="clear" w:color="auto" w:fill="D9D9D9" w:themeFill="background1" w:themeFillShade="D9"/>
        </w:rPr>
        <w:t>]</w:t>
      </w:r>
      <w:r w:rsidRPr="00CE2991">
        <w:rPr>
          <w:rFonts w:asciiTheme="minorHAnsi" w:eastAsia="Arial Unicode MS" w:hAnsiTheme="minorHAnsi" w:cstheme="minorHAnsi"/>
          <w:iCs/>
        </w:rPr>
        <w:t xml:space="preserve"> (</w:t>
      </w:r>
      <w:r w:rsidRPr="00CE2991">
        <w:rPr>
          <w:rFonts w:asciiTheme="minorHAnsi" w:eastAsia="Arial Unicode MS" w:hAnsiTheme="minorHAnsi" w:cstheme="minorHAnsi"/>
          <w:iCs/>
          <w:shd w:val="clear" w:color="auto" w:fill="D9D9D9" w:themeFill="background1" w:themeFillShade="D9"/>
        </w:rPr>
        <w:t>[valoarea în litere][moneda]</w:t>
      </w:r>
      <w:r w:rsidRPr="00CE2991">
        <w:rPr>
          <w:rFonts w:asciiTheme="minorHAnsi" w:eastAsia="Arial Unicode MS" w:hAnsiTheme="minorHAnsi" w:cstheme="minorHAnsi"/>
          <w:iCs/>
          <w:shd w:val="clear" w:color="auto" w:fill="FFFFFF" w:themeFill="background1"/>
        </w:rPr>
        <w:t>).</w:t>
      </w:r>
    </w:p>
    <w:p w14:paraId="051FFB8D" w14:textId="11F4BC00" w:rsidR="009A04FB" w:rsidRPr="00CE2991" w:rsidRDefault="000515DF" w:rsidP="00ED4F5C">
      <w:pPr>
        <w:tabs>
          <w:tab w:val="left" w:pos="720"/>
        </w:tabs>
        <w:spacing w:after="0" w:line="240" w:lineRule="auto"/>
        <w:ind w:left="720" w:hanging="720"/>
        <w:jc w:val="both"/>
        <w:rPr>
          <w:rFonts w:asciiTheme="minorHAnsi" w:hAnsiTheme="minorHAnsi" w:cstheme="minorHAnsi"/>
        </w:rPr>
      </w:pPr>
      <w:r w:rsidRPr="00CE2991">
        <w:rPr>
          <w:rFonts w:asciiTheme="minorHAnsi" w:hAnsiTheme="minorHAnsi" w:cstheme="minorHAnsi"/>
          <w:b/>
        </w:rPr>
        <w:tab/>
      </w:r>
      <w:r w:rsidR="00D920A0" w:rsidRPr="00CE2991">
        <w:rPr>
          <w:rFonts w:asciiTheme="minorHAnsi" w:hAnsiTheme="minorHAnsi" w:cstheme="minorHAnsi"/>
          <w:i/>
        </w:rPr>
        <w:t>Prețul</w:t>
      </w:r>
      <w:r w:rsidRPr="00CE2991">
        <w:rPr>
          <w:rFonts w:asciiTheme="minorHAnsi" w:hAnsiTheme="minorHAnsi" w:cstheme="minorHAnsi"/>
          <w:i/>
        </w:rPr>
        <w:t xml:space="preserve"> Contractului</w:t>
      </w:r>
      <w:r w:rsidRPr="00CE2991">
        <w:rPr>
          <w:rFonts w:asciiTheme="minorHAnsi" w:hAnsiTheme="minorHAnsi" w:cstheme="minorHAnsi"/>
        </w:rPr>
        <w:t xml:space="preserve"> este ferm</w:t>
      </w:r>
      <w:r w:rsidR="00ED4F5C" w:rsidRPr="00CE2991">
        <w:rPr>
          <w:rFonts w:asciiTheme="minorHAnsi" w:hAnsiTheme="minorHAnsi" w:cstheme="minorHAnsi"/>
        </w:rPr>
        <w:t xml:space="preserve"> și nu se ajustează</w:t>
      </w:r>
      <w:r w:rsidRPr="00CE2991">
        <w:rPr>
          <w:rFonts w:asciiTheme="minorHAnsi" w:hAnsiTheme="minorHAnsi" w:cstheme="minorHAnsi"/>
        </w:rPr>
        <w:t>.</w:t>
      </w:r>
    </w:p>
    <w:p w14:paraId="1A5B89B1" w14:textId="77777777" w:rsidR="009A04FB" w:rsidRPr="00CE2991" w:rsidRDefault="009A04FB" w:rsidP="009A04FB">
      <w:pPr>
        <w:tabs>
          <w:tab w:val="left" w:pos="851"/>
        </w:tabs>
        <w:spacing w:after="0" w:line="240" w:lineRule="auto"/>
        <w:jc w:val="both"/>
        <w:rPr>
          <w:rFonts w:asciiTheme="minorHAnsi" w:hAnsiTheme="minorHAnsi" w:cstheme="minorHAnsi"/>
        </w:rPr>
      </w:pPr>
    </w:p>
    <w:p w14:paraId="2FABAAFF" w14:textId="67A9BD07" w:rsidR="00733031" w:rsidRPr="00CE2991" w:rsidRDefault="000515DF"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bookmarkStart w:id="6" w:name="_Toc475519926"/>
      <w:r w:rsidRPr="00CE2991">
        <w:rPr>
          <w:rFonts w:asciiTheme="minorHAnsi" w:hAnsiTheme="minorHAnsi" w:cstheme="minorHAnsi"/>
          <w:b/>
          <w:sz w:val="22"/>
          <w:szCs w:val="22"/>
          <w:lang w:val="ro-RO"/>
        </w:rPr>
        <w:t>Durata Contractului</w:t>
      </w:r>
      <w:bookmarkEnd w:id="6"/>
    </w:p>
    <w:p w14:paraId="665DA99F" w14:textId="511D07CB" w:rsidR="00C91135" w:rsidRPr="00CE2991" w:rsidRDefault="00D95A4F" w:rsidP="00C91135">
      <w:pPr>
        <w:pStyle w:val="DefaultText2"/>
        <w:numPr>
          <w:ilvl w:val="0"/>
          <w:numId w:val="32"/>
        </w:numPr>
        <w:ind w:left="993" w:hanging="284"/>
        <w:jc w:val="both"/>
        <w:rPr>
          <w:rFonts w:asciiTheme="minorHAnsi" w:eastAsia="Arial Unicode MS" w:hAnsiTheme="minorHAnsi" w:cstheme="minorHAnsi"/>
          <w:sz w:val="22"/>
          <w:szCs w:val="22"/>
          <w:lang w:val="ro-RO"/>
        </w:rPr>
      </w:pPr>
      <w:r w:rsidRPr="00CE2991">
        <w:rPr>
          <w:rFonts w:asciiTheme="minorHAnsi" w:eastAsia="Arial Unicode MS" w:hAnsiTheme="minorHAnsi" w:cstheme="minorHAnsi"/>
          <w:sz w:val="22"/>
          <w:szCs w:val="22"/>
          <w:lang w:val="ro-RO"/>
        </w:rPr>
        <w:t xml:space="preserve">Durata contractului este </w:t>
      </w:r>
      <w:r w:rsidR="00601F66" w:rsidRPr="00CE2991">
        <w:rPr>
          <w:rFonts w:asciiTheme="minorHAnsi" w:eastAsia="Arial Unicode MS" w:hAnsiTheme="minorHAnsi" w:cstheme="minorHAnsi"/>
          <w:sz w:val="22"/>
          <w:szCs w:val="22"/>
          <w:lang w:val="ro-RO"/>
        </w:rPr>
        <w:t>de 4 luni</w:t>
      </w:r>
      <w:r w:rsidRPr="00CE2991">
        <w:rPr>
          <w:rFonts w:asciiTheme="minorHAnsi" w:eastAsia="Arial Unicode MS" w:hAnsiTheme="minorHAnsi" w:cstheme="minorHAnsi"/>
          <w:sz w:val="22"/>
          <w:szCs w:val="22"/>
          <w:lang w:val="ro-RO"/>
        </w:rPr>
        <w:t>, cu respectarea termenului de livrare de la</w:t>
      </w:r>
      <w:r w:rsidR="00CC3F65" w:rsidRPr="00CE2991">
        <w:rPr>
          <w:rFonts w:asciiTheme="minorHAnsi" w:eastAsia="Arial Unicode MS" w:hAnsiTheme="minorHAnsi" w:cstheme="minorHAnsi"/>
          <w:sz w:val="22"/>
          <w:szCs w:val="22"/>
          <w:lang w:val="ro-RO"/>
        </w:rPr>
        <w:t xml:space="preserve"> art. 4.b</w:t>
      </w:r>
      <w:r w:rsidR="00A14D0B" w:rsidRPr="00CE2991">
        <w:rPr>
          <w:rFonts w:asciiTheme="minorHAnsi" w:eastAsia="Arial Unicode MS" w:hAnsiTheme="minorHAnsi" w:cstheme="minorHAnsi"/>
          <w:sz w:val="22"/>
          <w:szCs w:val="22"/>
          <w:lang w:val="ro-RO"/>
        </w:rPr>
        <w:t>.</w:t>
      </w:r>
    </w:p>
    <w:p w14:paraId="1879BBB3" w14:textId="77777777" w:rsidR="00C91135" w:rsidRPr="00CE2991" w:rsidRDefault="00A14D0B" w:rsidP="00C91135">
      <w:pPr>
        <w:pStyle w:val="DefaultText2"/>
        <w:numPr>
          <w:ilvl w:val="0"/>
          <w:numId w:val="32"/>
        </w:numPr>
        <w:ind w:left="993" w:hanging="284"/>
        <w:jc w:val="both"/>
        <w:rPr>
          <w:rFonts w:asciiTheme="minorHAnsi" w:eastAsia="Arial Unicode MS" w:hAnsiTheme="minorHAnsi" w:cstheme="minorHAnsi"/>
          <w:sz w:val="22"/>
          <w:szCs w:val="22"/>
          <w:lang w:val="ro-RO"/>
        </w:rPr>
      </w:pPr>
      <w:r w:rsidRPr="00CE2991">
        <w:rPr>
          <w:rFonts w:asciiTheme="minorHAnsi" w:eastAsia="Arial Unicode MS" w:hAnsiTheme="minorHAnsi" w:cstheme="minorHAnsi"/>
          <w:sz w:val="22"/>
          <w:szCs w:val="22"/>
          <w:lang w:val="ro-RO"/>
        </w:rPr>
        <w:t>Executarea integrală a contractului (livrare, recepție, plată) este corelată cu termenele impuse de Contractul de Finanțare aferent proiectului „Campus integrat pentru învățământ dual – PRODUAL”, finanțat prin PNRR, al cărui termen final de implementare este 31.08.2026.</w:t>
      </w:r>
    </w:p>
    <w:p w14:paraId="18A8F641" w14:textId="7C018ABB" w:rsidR="00495ADD" w:rsidRPr="00CE2991" w:rsidRDefault="00A14D0B" w:rsidP="00C91135">
      <w:pPr>
        <w:pStyle w:val="DefaultText2"/>
        <w:numPr>
          <w:ilvl w:val="0"/>
          <w:numId w:val="32"/>
        </w:numPr>
        <w:ind w:left="993" w:hanging="284"/>
        <w:jc w:val="both"/>
        <w:rPr>
          <w:rFonts w:asciiTheme="minorHAnsi" w:eastAsia="Arial Unicode MS" w:hAnsiTheme="minorHAnsi" w:cstheme="minorHAnsi"/>
          <w:sz w:val="22"/>
          <w:szCs w:val="22"/>
          <w:lang w:val="ro-RO"/>
        </w:rPr>
      </w:pPr>
      <w:r w:rsidRPr="00CE2991">
        <w:rPr>
          <w:rFonts w:asciiTheme="minorHAnsi" w:eastAsia="Arial Unicode MS" w:hAnsiTheme="minorHAnsi" w:cstheme="minorHAnsi"/>
          <w:sz w:val="22"/>
          <w:szCs w:val="22"/>
          <w:lang w:val="ro-RO"/>
        </w:rPr>
        <w:t>Părțile convin ca orice modificare a acestor termene, precum și gestionarea situațiilor în care finanțarea PNRR expiră sau se modifică, să se realizeze exclusiv prin aplicarea Clauzei de revizuire prevăzute la Art. 19, în conformitate cu Art. 221 din Legea nr. 98/2016</w:t>
      </w:r>
      <w:r w:rsidR="001872FD" w:rsidRPr="00CE2991">
        <w:rPr>
          <w:rFonts w:asciiTheme="minorHAnsi" w:eastAsia="Arial Unicode MS" w:hAnsiTheme="minorHAnsi" w:cstheme="minorHAnsi"/>
          <w:sz w:val="22"/>
          <w:szCs w:val="22"/>
          <w:lang w:val="ro-RO"/>
        </w:rPr>
        <w:t>.</w:t>
      </w:r>
    </w:p>
    <w:p w14:paraId="2676D31D" w14:textId="77777777" w:rsidR="00495ADD" w:rsidRPr="00CE2991" w:rsidRDefault="00495ADD" w:rsidP="00BE2969">
      <w:pPr>
        <w:pStyle w:val="DefaultText2"/>
        <w:ind w:left="720"/>
        <w:jc w:val="both"/>
        <w:rPr>
          <w:rFonts w:asciiTheme="minorHAnsi" w:eastAsia="Arial Unicode MS" w:hAnsiTheme="minorHAnsi" w:cstheme="minorHAnsi"/>
          <w:sz w:val="22"/>
          <w:szCs w:val="22"/>
          <w:lang w:val="ro-RO"/>
        </w:rPr>
      </w:pPr>
    </w:p>
    <w:p w14:paraId="0F765E68" w14:textId="188C1E3D" w:rsidR="00733031" w:rsidRPr="00CE2991" w:rsidRDefault="000515DF"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bookmarkStart w:id="7" w:name="_Toc475519927"/>
      <w:r w:rsidRPr="00CE2991">
        <w:rPr>
          <w:rFonts w:asciiTheme="minorHAnsi" w:hAnsiTheme="minorHAnsi" w:cstheme="minorHAnsi"/>
          <w:b/>
          <w:sz w:val="22"/>
          <w:szCs w:val="22"/>
          <w:lang w:val="ro-RO"/>
        </w:rPr>
        <w:t>Documentele Contractului</w:t>
      </w:r>
      <w:bookmarkEnd w:id="7"/>
    </w:p>
    <w:p w14:paraId="01163863" w14:textId="6086375B" w:rsidR="00731397" w:rsidRPr="00CE2991" w:rsidRDefault="00731397" w:rsidP="004B31C6">
      <w:pPr>
        <w:tabs>
          <w:tab w:val="left" w:pos="720"/>
        </w:tabs>
        <w:autoSpaceDE w:val="0"/>
        <w:spacing w:after="0" w:line="240" w:lineRule="auto"/>
        <w:ind w:left="720"/>
        <w:jc w:val="both"/>
        <w:rPr>
          <w:rFonts w:asciiTheme="minorHAnsi" w:hAnsiTheme="minorHAnsi" w:cstheme="minorHAnsi"/>
        </w:rPr>
      </w:pPr>
      <w:r w:rsidRPr="00CE2991">
        <w:rPr>
          <w:rFonts w:asciiTheme="minorHAnsi" w:hAnsiTheme="minorHAnsi" w:cstheme="minorHAnsi"/>
        </w:rPr>
        <w:t xml:space="preserve">Documentele prezentului </w:t>
      </w:r>
      <w:r w:rsidRPr="00CE2991">
        <w:rPr>
          <w:rFonts w:asciiTheme="minorHAnsi" w:hAnsiTheme="minorHAnsi" w:cstheme="minorHAnsi"/>
          <w:i/>
        </w:rPr>
        <w:t xml:space="preserve">Contract </w:t>
      </w:r>
      <w:r w:rsidRPr="00CE2991">
        <w:rPr>
          <w:rFonts w:asciiTheme="minorHAnsi" w:hAnsiTheme="minorHAnsi" w:cstheme="minorHAnsi"/>
        </w:rPr>
        <w:t xml:space="preserve">se completează și se explicitează reciproc, sunt parte integrantă din </w:t>
      </w:r>
      <w:r w:rsidRPr="00CE2991">
        <w:rPr>
          <w:rFonts w:asciiTheme="minorHAnsi" w:hAnsiTheme="minorHAnsi" w:cstheme="minorHAnsi"/>
          <w:i/>
        </w:rPr>
        <w:t>Contract</w:t>
      </w:r>
      <w:r w:rsidRPr="00CE2991">
        <w:rPr>
          <w:rFonts w:asciiTheme="minorHAnsi" w:hAnsiTheme="minorHAnsi" w:cstheme="minorHAnsi"/>
        </w:rPr>
        <w:t xml:space="preserve"> și sunt, în ordinea importanței lor, următoarele:</w:t>
      </w:r>
    </w:p>
    <w:p w14:paraId="4C7DE543" w14:textId="5507DF7B" w:rsidR="00731397" w:rsidRPr="00CE2991" w:rsidRDefault="00731397" w:rsidP="00731397">
      <w:pPr>
        <w:pStyle w:val="Default"/>
        <w:numPr>
          <w:ilvl w:val="0"/>
          <w:numId w:val="2"/>
        </w:numPr>
        <w:ind w:left="1080"/>
        <w:jc w:val="both"/>
        <w:rPr>
          <w:rFonts w:asciiTheme="minorHAnsi" w:hAnsiTheme="minorHAnsi" w:cstheme="minorHAnsi"/>
          <w:i/>
          <w:color w:val="auto"/>
          <w:sz w:val="22"/>
          <w:szCs w:val="22"/>
        </w:rPr>
      </w:pPr>
      <w:r w:rsidRPr="00CE2991">
        <w:rPr>
          <w:rFonts w:asciiTheme="minorHAnsi" w:hAnsiTheme="minorHAnsi" w:cstheme="minorHAnsi"/>
          <w:color w:val="auto"/>
          <w:sz w:val="22"/>
          <w:szCs w:val="22"/>
        </w:rPr>
        <w:t xml:space="preserve">Anexa 1 </w:t>
      </w:r>
      <w:r w:rsidR="00677BD0" w:rsidRPr="00CE2991">
        <w:rPr>
          <w:rFonts w:asciiTheme="minorHAnsi" w:hAnsiTheme="minorHAnsi" w:cstheme="minorHAnsi"/>
          <w:color w:val="auto"/>
          <w:sz w:val="22"/>
          <w:szCs w:val="22"/>
        </w:rPr>
        <w:t>– documentația de atribuire</w:t>
      </w:r>
      <w:r w:rsidRPr="00CE2991">
        <w:rPr>
          <w:rFonts w:asciiTheme="minorHAnsi" w:hAnsiTheme="minorHAnsi" w:cstheme="minorHAnsi"/>
          <w:i/>
          <w:color w:val="auto"/>
          <w:sz w:val="22"/>
          <w:szCs w:val="22"/>
        </w:rPr>
        <w:t xml:space="preserve">, </w:t>
      </w:r>
    </w:p>
    <w:p w14:paraId="14D11722" w14:textId="7E358D39" w:rsidR="00731397" w:rsidRPr="00CE2991" w:rsidRDefault="00731397" w:rsidP="00731397">
      <w:pPr>
        <w:pStyle w:val="Default"/>
        <w:numPr>
          <w:ilvl w:val="0"/>
          <w:numId w:val="2"/>
        </w:numPr>
        <w:ind w:left="1080"/>
        <w:jc w:val="both"/>
        <w:rPr>
          <w:rFonts w:asciiTheme="minorHAnsi" w:hAnsiTheme="minorHAnsi" w:cstheme="minorHAnsi"/>
          <w:i/>
          <w:color w:val="auto"/>
          <w:sz w:val="22"/>
          <w:szCs w:val="22"/>
        </w:rPr>
      </w:pPr>
      <w:r w:rsidRPr="00CE2991">
        <w:rPr>
          <w:rFonts w:asciiTheme="minorHAnsi" w:hAnsiTheme="minorHAnsi" w:cstheme="minorHAnsi"/>
          <w:iCs/>
          <w:color w:val="auto"/>
          <w:sz w:val="22"/>
          <w:szCs w:val="22"/>
        </w:rPr>
        <w:t>Anexa 2</w:t>
      </w:r>
      <w:r w:rsidRPr="00CE2991">
        <w:rPr>
          <w:rFonts w:asciiTheme="minorHAnsi" w:hAnsiTheme="minorHAnsi" w:cstheme="minorHAnsi"/>
          <w:i/>
          <w:color w:val="auto"/>
          <w:sz w:val="22"/>
          <w:szCs w:val="22"/>
        </w:rPr>
        <w:t xml:space="preserve"> </w:t>
      </w:r>
      <w:r w:rsidR="00677BD0" w:rsidRPr="00CE2991">
        <w:rPr>
          <w:rFonts w:asciiTheme="minorHAnsi" w:hAnsiTheme="minorHAnsi" w:cstheme="minorHAnsi"/>
          <w:i/>
          <w:color w:val="auto"/>
          <w:sz w:val="22"/>
          <w:szCs w:val="22"/>
        </w:rPr>
        <w:t>–</w:t>
      </w:r>
      <w:r w:rsidRPr="00CE2991">
        <w:rPr>
          <w:rFonts w:asciiTheme="minorHAnsi" w:hAnsiTheme="minorHAnsi" w:cstheme="minorHAnsi"/>
          <w:i/>
          <w:color w:val="auto"/>
          <w:sz w:val="22"/>
          <w:szCs w:val="22"/>
        </w:rPr>
        <w:t xml:space="preserve"> </w:t>
      </w:r>
      <w:r w:rsidR="00677BD0" w:rsidRPr="00CE2991">
        <w:rPr>
          <w:rFonts w:asciiTheme="minorHAnsi" w:hAnsiTheme="minorHAnsi" w:cstheme="minorHAnsi"/>
          <w:i/>
          <w:color w:val="auto"/>
          <w:sz w:val="22"/>
          <w:szCs w:val="22"/>
        </w:rPr>
        <w:t>propunerea tehnică si financiară</w:t>
      </w:r>
      <w:r w:rsidR="005D5299" w:rsidRPr="00CE2991">
        <w:rPr>
          <w:rFonts w:asciiTheme="minorHAnsi" w:hAnsiTheme="minorHAnsi" w:cstheme="minorHAnsi"/>
          <w:i/>
          <w:color w:val="auto"/>
          <w:sz w:val="22"/>
          <w:szCs w:val="22"/>
        </w:rPr>
        <w:t>.</w:t>
      </w:r>
    </w:p>
    <w:p w14:paraId="6651C047" w14:textId="60F70F63" w:rsidR="002F2832" w:rsidRPr="00CE2991" w:rsidRDefault="002F2832" w:rsidP="00731397">
      <w:pPr>
        <w:tabs>
          <w:tab w:val="left" w:pos="720"/>
        </w:tabs>
        <w:autoSpaceDE w:val="0"/>
        <w:spacing w:after="0" w:line="240" w:lineRule="auto"/>
        <w:ind w:left="720" w:hanging="720"/>
        <w:jc w:val="both"/>
        <w:rPr>
          <w:rFonts w:asciiTheme="minorHAnsi" w:hAnsiTheme="minorHAnsi" w:cstheme="minorHAnsi"/>
          <w:b/>
          <w:i/>
          <w:shd w:val="clear" w:color="auto" w:fill="C0C0C0"/>
        </w:rPr>
      </w:pPr>
    </w:p>
    <w:p w14:paraId="7FCCE3C7" w14:textId="782F1442" w:rsidR="004B31C6" w:rsidRPr="00CE2991" w:rsidRDefault="004B31C6" w:rsidP="004B31C6">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Obligaţiile principale ale furnizorului</w:t>
      </w:r>
    </w:p>
    <w:p w14:paraId="3BE65ACE" w14:textId="4C7EF348" w:rsidR="004B31C6" w:rsidRPr="00CE2991"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Furnizorul se obligă să furnizeze produsele la standardele şi performanţele prezentate în oferta sa</w:t>
      </w:r>
      <w:r w:rsidR="00E22AA9" w:rsidRPr="00CE2991">
        <w:rPr>
          <w:rFonts w:asciiTheme="minorHAnsi" w:hAnsiTheme="minorHAnsi" w:cstheme="minorHAnsi"/>
        </w:rPr>
        <w:t>, în urma comenzii primite de la beneficiar</w:t>
      </w:r>
      <w:r w:rsidR="000A2558" w:rsidRPr="00CE2991">
        <w:rPr>
          <w:rFonts w:asciiTheme="minorHAnsi" w:hAnsiTheme="minorHAnsi" w:cstheme="minorHAnsi"/>
        </w:rPr>
        <w:t xml:space="preserve">, precum și să presteze toate operațiunile cu titlu accesoriu livrării, </w:t>
      </w:r>
      <w:r w:rsidR="00326C41" w:rsidRPr="00CE2991">
        <w:rPr>
          <w:rFonts w:asciiTheme="minorHAnsi" w:hAnsiTheme="minorHAnsi" w:cstheme="minorHAnsi"/>
        </w:rPr>
        <w:t>cu deplina respectare a</w:t>
      </w:r>
      <w:r w:rsidR="000A2558" w:rsidRPr="00CE2991">
        <w:rPr>
          <w:rFonts w:asciiTheme="minorHAnsi" w:hAnsiTheme="minorHAnsi" w:cstheme="minorHAnsi"/>
        </w:rPr>
        <w:t xml:space="preserve"> Caietul</w:t>
      </w:r>
      <w:r w:rsidR="00F57444" w:rsidRPr="00CE2991">
        <w:rPr>
          <w:rFonts w:asciiTheme="minorHAnsi" w:hAnsiTheme="minorHAnsi" w:cstheme="minorHAnsi"/>
        </w:rPr>
        <w:t>ui</w:t>
      </w:r>
      <w:r w:rsidR="000A2558" w:rsidRPr="00CE2991">
        <w:rPr>
          <w:rFonts w:asciiTheme="minorHAnsi" w:hAnsiTheme="minorHAnsi" w:cstheme="minorHAnsi"/>
        </w:rPr>
        <w:t xml:space="preserve"> de sarcini al achiziției</w:t>
      </w:r>
      <w:r w:rsidR="006D160E" w:rsidRPr="00CE2991">
        <w:rPr>
          <w:rFonts w:asciiTheme="minorHAnsi" w:hAnsiTheme="minorHAnsi" w:cstheme="minorHAnsi"/>
        </w:rPr>
        <w:t>.</w:t>
      </w:r>
    </w:p>
    <w:p w14:paraId="0F365DF1" w14:textId="1780643C" w:rsidR="004B31C6" w:rsidRPr="00CE2991"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lastRenderedPageBreak/>
        <w:t xml:space="preserve">Furnizorul se obligă să furnizeze produsele in </w:t>
      </w:r>
      <w:r w:rsidR="00C97B56" w:rsidRPr="00CE2991">
        <w:rPr>
          <w:rFonts w:asciiTheme="minorHAnsi" w:hAnsiTheme="minorHAnsi" w:cstheme="minorHAnsi"/>
        </w:rPr>
        <w:t>termenul agreat</w:t>
      </w:r>
      <w:r w:rsidRPr="00CE2991">
        <w:rPr>
          <w:rFonts w:asciiTheme="minorHAnsi" w:hAnsiTheme="minorHAnsi" w:cstheme="minorHAnsi"/>
        </w:rPr>
        <w:t xml:space="preserve"> de la data semnării contractului, în conformitate cu prevederile prezentului contract.</w:t>
      </w:r>
    </w:p>
    <w:p w14:paraId="33BE9682" w14:textId="523F7205" w:rsidR="004B31C6" w:rsidRPr="00CE2991"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Furnizorul se obligă să despăgubească achizitorul împotriva oricăror:</w:t>
      </w:r>
    </w:p>
    <w:p w14:paraId="31A0B64B" w14:textId="410EF4F9" w:rsidR="004B31C6" w:rsidRPr="00CE2991"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CE2991">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CE2991"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CE2991">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CE2991">
        <w:rPr>
          <w:rFonts w:asciiTheme="minorHAnsi" w:hAnsiTheme="minorHAnsi" w:cstheme="minorHAnsi"/>
        </w:rPr>
        <w:t>specificațiilor tehnice</w:t>
      </w:r>
      <w:r w:rsidRPr="00CE2991">
        <w:rPr>
          <w:rFonts w:asciiTheme="minorHAnsi" w:hAnsiTheme="minorHAnsi" w:cstheme="minorHAnsi"/>
        </w:rPr>
        <w:t xml:space="preserve"> întocmit</w:t>
      </w:r>
      <w:r w:rsidR="00A4519D" w:rsidRPr="00CE2991">
        <w:rPr>
          <w:rFonts w:asciiTheme="minorHAnsi" w:hAnsiTheme="minorHAnsi" w:cstheme="minorHAnsi"/>
        </w:rPr>
        <w:t>e</w:t>
      </w:r>
      <w:r w:rsidRPr="00CE2991">
        <w:rPr>
          <w:rFonts w:asciiTheme="minorHAnsi" w:hAnsiTheme="minorHAnsi" w:cstheme="minorHAnsi"/>
        </w:rPr>
        <w:t xml:space="preserve"> de către achizitor.</w:t>
      </w:r>
    </w:p>
    <w:p w14:paraId="6DFDFC34" w14:textId="5A5ED96F" w:rsidR="004B31C6" w:rsidRPr="00CE2991" w:rsidRDefault="004B31C6" w:rsidP="00D90013">
      <w:pPr>
        <w:pStyle w:val="ListParagraph"/>
        <w:numPr>
          <w:ilvl w:val="0"/>
          <w:numId w:val="19"/>
        </w:numPr>
        <w:tabs>
          <w:tab w:val="left" w:pos="1080"/>
        </w:tabs>
        <w:autoSpaceDE w:val="0"/>
        <w:adjustRightInd w:val="0"/>
        <w:spacing w:after="0" w:line="240" w:lineRule="auto"/>
        <w:ind w:left="993" w:hanging="284"/>
        <w:jc w:val="both"/>
        <w:rPr>
          <w:rFonts w:asciiTheme="minorHAnsi" w:hAnsiTheme="minorHAnsi" w:cstheme="minorHAnsi"/>
        </w:rPr>
      </w:pPr>
      <w:r w:rsidRPr="00CE2991">
        <w:rPr>
          <w:rFonts w:asciiTheme="minorHAnsi" w:hAnsiTheme="minorHAnsi" w:cstheme="minorHAnsi"/>
        </w:rPr>
        <w:t xml:space="preserve">Furnizorul se obligă să transmită factura fiscală </w:t>
      </w:r>
      <w:r w:rsidR="00A4519D" w:rsidRPr="00CE2991">
        <w:rPr>
          <w:rFonts w:asciiTheme="minorHAnsi" w:hAnsiTheme="minorHAnsi" w:cstheme="minorHAnsi"/>
        </w:rPr>
        <w:t>pentru</w:t>
      </w:r>
      <w:r w:rsidRPr="00CE2991">
        <w:rPr>
          <w:rFonts w:asciiTheme="minorHAnsi" w:hAnsiTheme="minorHAnsi" w:cstheme="minorHAnsi"/>
        </w:rPr>
        <w:t xml:space="preserve"> bunurile livrate în conformitate cu prezentul contract</w:t>
      </w:r>
      <w:r w:rsidR="00A42E56" w:rsidRPr="00CE2991">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Pr="00CE2991"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29ECF177" w:rsidR="00C85943" w:rsidRPr="00CE2991"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Furnizorul se obligă să aplice prevederile Instrucțiunii nr. 6/30.08.2022 emisă de MIPE, referitoare la colectarea și accesul la datele privind beneficiarii reali ai destinatarilor fondurilor din cadrul PNRR.</w:t>
      </w:r>
    </w:p>
    <w:p w14:paraId="00317A60" w14:textId="53B5E705" w:rsidR="003D2B71" w:rsidRPr="00CE299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Furnizorul are obligația de a constitui garanția de bună execuție a contractului, în cuantum de 10% din valoarea contractului, fără TVA, în conformitate  cu prevederile art.154 al.(3) și (4) din Legea nr.98/2016 privind achizițiile publice, cu modificările și completările ulterioare. </w:t>
      </w:r>
      <w:r w:rsidR="00EB5D66" w:rsidRPr="00CE2991">
        <w:rPr>
          <w:rFonts w:asciiTheme="minorHAnsi" w:hAnsiTheme="minorHAnsi" w:cstheme="minorHAnsi"/>
        </w:rPr>
        <w:t xml:space="preserve">Garanția de bună execuție se constituie în termen de 5 zile lucrătoare de la semnarea contractului de achiziție publică de către ambele părți. Acest termen poate fi prelungit la solicitarea justificată a contractantului, fără a depăși 15 zile de la data semnării contractului de achiziție publică. </w:t>
      </w:r>
      <w:r w:rsidRPr="00CE2991">
        <w:rPr>
          <w:rFonts w:asciiTheme="minorHAnsi" w:hAnsiTheme="minorHAnsi" w:cstheme="minorHAnsi"/>
        </w:rPr>
        <w:t>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transmiterea datelor de identificare și de contact ale personalului alocat pentru executarea contractului,</w:t>
      </w:r>
    </w:p>
    <w:p w14:paraId="0CBECECE"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prezentarea rapoartelor solicitate de personalul autorității contractante, potrivit cerințelor de raportare stablite prin Contract, </w:t>
      </w:r>
    </w:p>
    <w:p w14:paraId="1D58F982" w14:textId="7188C639" w:rsidR="008C0D40" w:rsidRPr="00CE2991"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colaborarea cu personalul autorității contractante alocat pentru furnizarea produselor care fac obiectul contractului și pentru asigurarea serviciilor accesorii</w:t>
      </w:r>
      <w:r w:rsidR="00EA2A74" w:rsidRPr="00CE2991">
        <w:rPr>
          <w:rFonts w:asciiTheme="minorHAnsi" w:hAnsiTheme="minorHAnsi" w:cstheme="minorHAnsi"/>
        </w:rPr>
        <w:t xml:space="preserve"> livrării produselor</w:t>
      </w:r>
      <w:r w:rsidRPr="00CE2991">
        <w:rPr>
          <w:rFonts w:asciiTheme="minorHAnsi" w:hAnsiTheme="minorHAnsi" w:cstheme="minorHAnsi"/>
        </w:rPr>
        <w:t xml:space="preserve">. </w:t>
      </w:r>
    </w:p>
    <w:p w14:paraId="01F81EB4" w14:textId="34084DB2" w:rsidR="004030A8" w:rsidRPr="00CE2991"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3D996D5F" w14:textId="77777777" w:rsidR="00B60B5A" w:rsidRPr="00CE2991" w:rsidRDefault="00B60B5A"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CE2991" w:rsidRDefault="004B31C6" w:rsidP="00E57D2D">
      <w:pPr>
        <w:pStyle w:val="NoSpacing"/>
        <w:rPr>
          <w:rFonts w:cstheme="minorHAnsi"/>
          <w:lang w:val="ro-RO"/>
        </w:rPr>
      </w:pPr>
    </w:p>
    <w:p w14:paraId="6C8E4955" w14:textId="7705B855" w:rsidR="00FE5B06" w:rsidRPr="00CE2991" w:rsidRDefault="00FE5B06" w:rsidP="00FE5B06">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lastRenderedPageBreak/>
        <w:t>Obligaţiile principale ale achizitorului</w:t>
      </w:r>
    </w:p>
    <w:p w14:paraId="7B0EF6A8" w14:textId="107F6850" w:rsidR="00FE5B06" w:rsidRPr="00CE2991"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Achizitorul se obligă să recepţioneze produsele în momentul furnizării acestora la </w:t>
      </w:r>
      <w:r w:rsidR="00956367" w:rsidRPr="00CE2991">
        <w:rPr>
          <w:rFonts w:asciiTheme="minorHAnsi" w:hAnsiTheme="minorHAnsi" w:cstheme="minorHAnsi"/>
        </w:rPr>
        <w:t>destinația finală</w:t>
      </w:r>
      <w:r w:rsidRPr="00CE2991">
        <w:rPr>
          <w:rFonts w:asciiTheme="minorHAnsi" w:hAnsiTheme="minorHAnsi" w:cstheme="minorHAnsi"/>
        </w:rPr>
        <w:t>.</w:t>
      </w:r>
    </w:p>
    <w:p w14:paraId="7B5F3D2B" w14:textId="19642337" w:rsidR="002A4CCD" w:rsidRPr="00CE2991" w:rsidRDefault="00901B4E"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901B4E">
        <w:rPr>
          <w:rFonts w:asciiTheme="minorHAnsi" w:hAnsiTheme="minorHAnsi" w:cstheme="minorHAnsi"/>
        </w:rPr>
        <w:t>Achizitorul se obligă să plătească prețul produselor către furnizor în termen de 30 de zile de la recepția cantitativă și calitativă a produselor.</w:t>
      </w:r>
      <w:r w:rsidR="002A4CCD" w:rsidRPr="00CE2991">
        <w:rPr>
          <w:rFonts w:asciiTheme="minorHAnsi" w:hAnsiTheme="minorHAnsi" w:cstheme="minorHAnsi"/>
        </w:rPr>
        <w:t xml:space="preserve"> </w:t>
      </w:r>
    </w:p>
    <w:p w14:paraId="63B9C191" w14:textId="77777777" w:rsidR="006D160E" w:rsidRPr="00CE2991"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Achizitorul se obligă să aplice prevederile Instrucțiunii nr. 6/30.08.2022 emisă de MIPE, referitoare la colectarea și accesul la datele privind beneficiarii reali ai destinatarilor fondurilor din cadrul PNRR</w:t>
      </w:r>
      <w:r w:rsidR="002A4CCD" w:rsidRPr="00CE2991">
        <w:rPr>
          <w:rFonts w:asciiTheme="minorHAnsi" w:hAnsiTheme="minorHAnsi" w:cstheme="minorHAnsi"/>
        </w:rPr>
        <w:t>.</w:t>
      </w:r>
    </w:p>
    <w:p w14:paraId="73E182B0"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asigurarea accesului în spațiile în care urmează a se realiza livrarea, după caz instalarea produselor,</w:t>
      </w:r>
    </w:p>
    <w:p w14:paraId="01548C74"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mobilizarea tuturor resurselor care sunt în sarcina sa, pentru buna derulare a contractului,</w:t>
      </w:r>
    </w:p>
    <w:p w14:paraId="4BA1C603"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w:t>
      </w:r>
    </w:p>
    <w:p w14:paraId="5E22B0C6" w14:textId="77777777" w:rsidR="006D160E"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CE2991"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CE2991" w:rsidRDefault="00FE5B06" w:rsidP="00E57D2D">
      <w:pPr>
        <w:pStyle w:val="NoSpacing"/>
        <w:rPr>
          <w:rFonts w:cstheme="minorHAnsi"/>
          <w:lang w:val="ro-RO"/>
        </w:rPr>
      </w:pPr>
    </w:p>
    <w:p w14:paraId="62F147DE" w14:textId="5F724267" w:rsidR="000A68F0" w:rsidRPr="00CE2991" w:rsidRDefault="000A68F0"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Sancţiuni pentru neîndeplinirea culpabilă a obligaţiilor</w:t>
      </w:r>
    </w:p>
    <w:p w14:paraId="359B6F12" w14:textId="00DC6580" w:rsidR="000A68F0" w:rsidRPr="00CE2991"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0016043A" w:rsidRPr="00CE2991">
        <w:rPr>
          <w:rFonts w:asciiTheme="minorHAnsi" w:eastAsia="Arial Unicode MS" w:hAnsiTheme="minorHAnsi" w:cstheme="minorHAnsi"/>
          <w:i/>
          <w:shd w:val="clear" w:color="auto" w:fill="D9D9D9" w:themeFill="background1" w:themeFillShade="D9"/>
        </w:rPr>
        <w:t>0,04</w:t>
      </w:r>
      <w:r w:rsidRPr="00CE2991">
        <w:rPr>
          <w:rFonts w:asciiTheme="minorHAnsi" w:hAnsiTheme="minorHAnsi" w:cstheme="minorHAnsi"/>
        </w:rPr>
        <w:t xml:space="preserve">% pe zi din preţul </w:t>
      </w:r>
      <w:r w:rsidR="00556BBB" w:rsidRPr="00CE2991">
        <w:rPr>
          <w:rFonts w:asciiTheme="minorHAnsi" w:hAnsiTheme="minorHAnsi" w:cstheme="minorHAnsi"/>
        </w:rPr>
        <w:t>produselor nelivrate/ neremediate/ neînlocuite</w:t>
      </w:r>
      <w:r w:rsidRPr="00CE2991">
        <w:rPr>
          <w:rFonts w:asciiTheme="minorHAnsi" w:hAnsiTheme="minorHAnsi" w:cstheme="minorHAnsi"/>
        </w:rPr>
        <w:t>.</w:t>
      </w:r>
    </w:p>
    <w:p w14:paraId="2700C561" w14:textId="11744A6D" w:rsidR="000A68F0" w:rsidRPr="00CE2991"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16043A" w:rsidRPr="00CE2991">
        <w:rPr>
          <w:rFonts w:asciiTheme="minorHAnsi" w:eastAsia="Arial Unicode MS" w:hAnsiTheme="minorHAnsi" w:cstheme="minorHAnsi"/>
          <w:i/>
          <w:shd w:val="clear" w:color="auto" w:fill="D9D9D9" w:themeFill="background1" w:themeFillShade="D9"/>
        </w:rPr>
        <w:t>0,04</w:t>
      </w:r>
      <w:r w:rsidRPr="00CE2991">
        <w:rPr>
          <w:rFonts w:asciiTheme="minorHAnsi" w:hAnsiTheme="minorHAnsi" w:cstheme="minorHAnsi"/>
        </w:rPr>
        <w:t>% pe zi din plata neefectuată.</w:t>
      </w:r>
    </w:p>
    <w:p w14:paraId="3557E5FB" w14:textId="179CE7AB" w:rsidR="00744D2A" w:rsidRPr="00CE2991" w:rsidRDefault="00744D2A"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b/>
          <w:bCs/>
        </w:rPr>
      </w:pPr>
      <w:r w:rsidRPr="00CE2991">
        <w:rPr>
          <w:rFonts w:asciiTheme="minorHAnsi" w:hAnsiTheme="minorHAnsi" w:cstheme="minorHAnsi"/>
          <w:b/>
          <w:bCs/>
        </w:rPr>
        <w:t>În măsura în care una din obligațiile care nu au fost executate conform contractului a constituit factor de evaluare în cadrul procedurii de atribuire, contractantul este obligat să despăgubească autoritatea contractantă cu o sumă în cuantum de 10% din valoarea obligațiilor neîndepline.</w:t>
      </w:r>
    </w:p>
    <w:p w14:paraId="63A0EAC9" w14:textId="7F3DF8C7" w:rsidR="000A68F0" w:rsidRPr="00CE2991"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CE2991"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CE2991" w:rsidRDefault="000A68F0" w:rsidP="00E57D2D">
      <w:pPr>
        <w:pStyle w:val="NoSpacing"/>
        <w:rPr>
          <w:rFonts w:cstheme="minorHAnsi"/>
          <w:lang w:val="ro-RO"/>
        </w:rPr>
      </w:pPr>
    </w:p>
    <w:p w14:paraId="657D99FD" w14:textId="33803134" w:rsidR="005107C7" w:rsidRPr="00CE2991" w:rsidRDefault="005107C7"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Recepţie, inspecţii şi teste</w:t>
      </w:r>
    </w:p>
    <w:p w14:paraId="6AB76DB8" w14:textId="65131BB6"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lastRenderedPageBreak/>
        <w:t>Achizitorul are obligaţia de a notifica, în scris, furnizorului identitatea reprezentanţilor săi împuterniciţi pentru efectuarea recepţiei, testelor şi inspecţiilor.</w:t>
      </w:r>
    </w:p>
    <w:p w14:paraId="3794BF82" w14:textId="40E9FE34"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Inspecţiile şi testele din cadrul recepţiei calitative se vor face la destinaţia finală a produselor precizată la </w:t>
      </w:r>
      <w:r w:rsidR="0063446F" w:rsidRPr="00CE2991">
        <w:rPr>
          <w:rFonts w:asciiTheme="minorHAnsi" w:hAnsiTheme="minorHAnsi" w:cstheme="minorHAnsi"/>
        </w:rPr>
        <w:t>Art. 2</w:t>
      </w:r>
      <w:r w:rsidRPr="00CE2991">
        <w:rPr>
          <w:rFonts w:asciiTheme="minorHAnsi" w:hAnsiTheme="minorHAnsi" w:cstheme="minorHAnsi"/>
        </w:rPr>
        <w:t xml:space="preserve"> a</w:t>
      </w:r>
      <w:r w:rsidR="0063446F" w:rsidRPr="00CE2991">
        <w:rPr>
          <w:rFonts w:asciiTheme="minorHAnsi" w:hAnsiTheme="minorHAnsi" w:cstheme="minorHAnsi"/>
        </w:rPr>
        <w:t>l</w:t>
      </w:r>
      <w:r w:rsidRPr="00CE2991">
        <w:rPr>
          <w:rFonts w:asciiTheme="minorHAnsi" w:hAnsiTheme="minorHAnsi" w:cstheme="minorHAnsi"/>
        </w:rPr>
        <w:t xml:space="preserve"> prezentului contract.</w:t>
      </w:r>
    </w:p>
    <w:p w14:paraId="6083B07F" w14:textId="6BC9D812"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CE2991">
        <w:rPr>
          <w:rFonts w:asciiTheme="minorHAnsi" w:hAnsiTheme="minorHAnsi" w:cstheme="minorHAnsi"/>
        </w:rPr>
        <w:t>,</w:t>
      </w:r>
      <w:r w:rsidRPr="00CE2991">
        <w:rPr>
          <w:rFonts w:asciiTheme="minorHAnsi" w:hAnsiTheme="minorHAnsi" w:cstheme="minorHAnsi"/>
        </w:rPr>
        <w:t xml:space="preserve"> de a înlocui produsele refuzate.</w:t>
      </w:r>
    </w:p>
    <w:p w14:paraId="3716E2E9" w14:textId="62C5B216"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CE2991"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 xml:space="preserve">Prevederile </w:t>
      </w:r>
      <w:r w:rsidR="0063446F" w:rsidRPr="00CE2991">
        <w:rPr>
          <w:rFonts w:asciiTheme="minorHAnsi" w:hAnsiTheme="minorHAnsi" w:cstheme="minorHAnsi"/>
        </w:rPr>
        <w:t>prezentului articol</w:t>
      </w:r>
      <w:r w:rsidRPr="00CE2991">
        <w:rPr>
          <w:rFonts w:asciiTheme="minorHAnsi" w:hAnsiTheme="minorHAnsi" w:cstheme="minorHAnsi"/>
        </w:rPr>
        <w:t xml:space="preserve"> nu îl vor absolvi pe furnizor de obligaţia asumării garanţiilor sau altor obligaţii prevăzute în contract.</w:t>
      </w:r>
    </w:p>
    <w:p w14:paraId="65D92688" w14:textId="4020DF38" w:rsidR="00931B47" w:rsidRPr="00CE2991"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Furnizorul va transmite achizitorului documentele care însoţesc produsele după cum urmează: factura fiscală și certificatul de garanţie acordat de producător pentru fiecare produs.</w:t>
      </w:r>
    </w:p>
    <w:p w14:paraId="48202F33" w14:textId="313B643E" w:rsidR="00931B47" w:rsidRPr="00CE2991"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r w:rsidR="002040E9" w:rsidRPr="00CE2991">
        <w:rPr>
          <w:rFonts w:asciiTheme="minorHAnsi" w:hAnsiTheme="minorHAnsi" w:cstheme="minorHAnsi"/>
        </w:rPr>
        <w:t>, document care va însoți obligatoriu documentele de plată</w:t>
      </w:r>
      <w:r w:rsidRPr="00CE2991">
        <w:rPr>
          <w:rFonts w:asciiTheme="minorHAnsi" w:hAnsiTheme="minorHAnsi" w:cstheme="minorHAnsi"/>
        </w:rPr>
        <w:t>.</w:t>
      </w:r>
      <w:r w:rsidR="00A42E56" w:rsidRPr="00CE2991">
        <w:rPr>
          <w:rFonts w:asciiTheme="minorHAnsi" w:hAnsiTheme="minorHAnsi" w:cstheme="minorHAnsi"/>
        </w:rPr>
        <w:t xml:space="preserve"> Recepția produselor se va efectua în timpul programului de lucru: de luni până vineri între orele 7.30-15.30, în deplină conformitate cu toate prevederile din Caietul de sarcini al achiziției.</w:t>
      </w:r>
    </w:p>
    <w:p w14:paraId="1143F5A4" w14:textId="70C9C239" w:rsidR="005107C7" w:rsidRPr="00CE2991"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Livrarea produselor se consideră încheiată în momentul în care sunt îndeplinite prevederile clauzelor de recepţie a produselor.</w:t>
      </w:r>
    </w:p>
    <w:p w14:paraId="072CEF09" w14:textId="43D2E9BC" w:rsidR="00F2576E" w:rsidRPr="00CE2991" w:rsidRDefault="004B0E31"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Termenul de livrare, instalare, punere în funcțiune, testare și instruire este de maximum 90 de zile de la semnarea contractului de către ambele părți, dar nu mai târziu de 31.07.2026.</w:t>
      </w:r>
      <w:r w:rsidR="004B6827" w:rsidRPr="00CE2991">
        <w:rPr>
          <w:rFonts w:asciiTheme="minorHAnsi" w:hAnsiTheme="minorHAnsi" w:cstheme="minorHAnsi"/>
        </w:rPr>
        <w:t xml:space="preserve"> Destinația de livrare este la sediul Campusului integrat pentru învățământ dual – PRODUAL din Sibiu, str. Calea Dumbrăvii, nr.131-133.</w:t>
      </w:r>
    </w:p>
    <w:p w14:paraId="6D671D3C" w14:textId="77777777" w:rsidR="00931B47" w:rsidRPr="00CE2991"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CE2991" w:rsidRDefault="00162683" w:rsidP="002C58A3">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Ambalare şi marcare</w:t>
      </w:r>
    </w:p>
    <w:p w14:paraId="431E950F" w14:textId="77777777" w:rsidR="00316FD3" w:rsidRPr="00CE2991"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CE2991">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CE2991"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CE2991">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2286D28C" w14:textId="77777777" w:rsidR="0033560C" w:rsidRPr="00CE2991"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CE2991">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CE2991"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CE2991">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355DFAFA" w:rsidR="0033560C" w:rsidRPr="00CE2991"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CE2991">
        <w:rPr>
          <w:rFonts w:asciiTheme="minorHAnsi" w:hAnsiTheme="minorHAnsi" w:cstheme="minorHAnsi"/>
          <w:iCs/>
          <w:color w:val="000000"/>
        </w:rPr>
        <w:t>Ofertantul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876176D" w14:textId="77777777" w:rsidR="0033560C" w:rsidRPr="00CE2991"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CE2991" w:rsidRDefault="00162683" w:rsidP="00E57D2D">
      <w:pPr>
        <w:pStyle w:val="NoSpacing"/>
        <w:rPr>
          <w:rFonts w:cstheme="minorHAnsi"/>
          <w:lang w:val="ro-RO"/>
        </w:rPr>
      </w:pPr>
    </w:p>
    <w:p w14:paraId="5AAA917B" w14:textId="4632DC45" w:rsidR="00EE766A" w:rsidRPr="00CE2991" w:rsidRDefault="005107C4"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Perioada de garanţie acordată produselor</w:t>
      </w:r>
    </w:p>
    <w:p w14:paraId="0BBFCF77" w14:textId="17A684CA"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w:t>
      </w:r>
      <w:r w:rsidRPr="00CE2991">
        <w:rPr>
          <w:rFonts w:asciiTheme="minorHAnsi" w:hAnsiTheme="minorHAnsi" w:cstheme="minorHAnsi"/>
        </w:rPr>
        <w:lastRenderedPageBreak/>
        <w:t>alte acţiuni sau omisiuni a furnizorului şi că acestea vor funcţiona în condiţii normale de funcţionare.</w:t>
      </w:r>
    </w:p>
    <w:p w14:paraId="5886C0CD" w14:textId="6E86B0EF"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Perioada de garanţie acordată produselor de către furnizor este cea declarată în </w:t>
      </w:r>
      <w:r w:rsidR="00215F5F" w:rsidRPr="00CE2991">
        <w:rPr>
          <w:rFonts w:asciiTheme="minorHAnsi" w:hAnsiTheme="minorHAnsi" w:cstheme="minorHAnsi"/>
        </w:rPr>
        <w:t>oferta acceptată</w:t>
      </w:r>
      <w:r w:rsidR="00C16C8B" w:rsidRPr="00CE2991">
        <w:rPr>
          <w:rFonts w:asciiTheme="minorHAnsi" w:hAnsiTheme="minorHAnsi" w:cstheme="minorHAnsi"/>
        </w:rPr>
        <w:t>. Toate produsele trebuie să fie acoperite de garanție pentru cel puțin perioada solicitată pentru fiecare produs. Perioada de garanție începe de la data livrării produselor</w:t>
      </w:r>
      <w:r w:rsidRPr="00CE2991">
        <w:rPr>
          <w:rFonts w:asciiTheme="minorHAnsi" w:hAnsiTheme="minorHAnsi" w:cstheme="minorHAnsi"/>
        </w:rPr>
        <w:t>.</w:t>
      </w:r>
    </w:p>
    <w:p w14:paraId="449F57A2" w14:textId="2F8C3106"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Perioada de garanţie a produselor începe cu data recepţiei efectuate după livrarea </w:t>
      </w:r>
      <w:r w:rsidR="00DC299F" w:rsidRPr="00CE2991">
        <w:rPr>
          <w:rFonts w:asciiTheme="minorHAnsi" w:hAnsiTheme="minorHAnsi" w:cstheme="minorHAnsi"/>
        </w:rPr>
        <w:t xml:space="preserve">si punerea pe poziție a </w:t>
      </w:r>
      <w:r w:rsidRPr="00CE2991">
        <w:rPr>
          <w:rFonts w:asciiTheme="minorHAnsi" w:hAnsiTheme="minorHAnsi" w:cstheme="minorHAnsi"/>
        </w:rPr>
        <w:t>acestora la destinaţia finală.</w:t>
      </w:r>
    </w:p>
    <w:p w14:paraId="2FF1AF8E" w14:textId="2BF563FB"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Achizitorul are dreptul de a notifica imediat furnizorului, în scris, orice plângere sau reclamaţie ce apare în conformitate cu această garanţie.</w:t>
      </w:r>
    </w:p>
    <w:p w14:paraId="65E89BEC" w14:textId="38BADDC4"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 xml:space="preserve">La primirea unei astfel de notificări, furnizorul are obligaţia de a remedia defecţiunea sau de a înlocui produsul în termen de </w:t>
      </w:r>
      <w:r w:rsidR="002B6C07" w:rsidRPr="00CE2991">
        <w:rPr>
          <w:rFonts w:asciiTheme="minorHAnsi" w:hAnsiTheme="minorHAnsi" w:cstheme="minorHAnsi"/>
        </w:rPr>
        <w:t>5</w:t>
      </w:r>
      <w:r w:rsidR="001463A6" w:rsidRPr="00CE2991">
        <w:rPr>
          <w:rFonts w:asciiTheme="minorHAnsi" w:hAnsiTheme="minorHAnsi" w:cstheme="minorHAnsi"/>
        </w:rPr>
        <w:t xml:space="preserve"> </w:t>
      </w:r>
      <w:r w:rsidRPr="00CE2991">
        <w:rPr>
          <w:rFonts w:asciiTheme="minorHAnsi" w:hAnsiTheme="minorHAnsi" w:cstheme="minorHAnsi"/>
        </w:rPr>
        <w:t>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CE2991"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Dacă furnizorul, după ce a fost înştiinţat, nu reuşeşte să remedieze defectul în perioada de timp menţionată</w:t>
      </w:r>
      <w:r w:rsidR="00215F5F" w:rsidRPr="00CE2991">
        <w:rPr>
          <w:rFonts w:asciiTheme="minorHAnsi" w:hAnsiTheme="minorHAnsi" w:cstheme="minorHAnsi"/>
        </w:rPr>
        <w:t>,</w:t>
      </w:r>
      <w:r w:rsidRPr="00CE2991">
        <w:rPr>
          <w:rFonts w:asciiTheme="minorHAnsi" w:hAnsiTheme="minorHAnsi" w:cstheme="minorHAnsi"/>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CE2991" w:rsidRDefault="005107C4" w:rsidP="00E57D2D">
      <w:pPr>
        <w:pStyle w:val="NoSpacing"/>
        <w:rPr>
          <w:rFonts w:cstheme="minorHAnsi"/>
          <w:lang w:val="ro-RO"/>
        </w:rPr>
      </w:pPr>
    </w:p>
    <w:p w14:paraId="0CD1A5F2" w14:textId="7D5118F1" w:rsidR="00545FF4" w:rsidRPr="00CE2991" w:rsidRDefault="00545FF4"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Ajustarea preţului contractului</w:t>
      </w:r>
    </w:p>
    <w:p w14:paraId="42DD4D14" w14:textId="1ED54FB1" w:rsidR="00545FF4" w:rsidRPr="00CE2991"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CE2991"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Preţul contractului nu se ajustează.</w:t>
      </w:r>
    </w:p>
    <w:p w14:paraId="36A6C528" w14:textId="77777777" w:rsidR="00945CA8" w:rsidRPr="00CE2991"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CE2991" w:rsidRDefault="00945CA8"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Amendamente</w:t>
      </w:r>
    </w:p>
    <w:p w14:paraId="1314656A" w14:textId="28D71E83" w:rsidR="00945CA8" w:rsidRPr="00CE2991"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CE2991"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CE2991">
        <w:rPr>
          <w:rFonts w:asciiTheme="minorHAnsi" w:hAnsiTheme="minorHAnsi" w:cstheme="minorHAnsi"/>
        </w:rPr>
        <w:t>Orice act adițional va avea la baza documente justificative.</w:t>
      </w:r>
    </w:p>
    <w:p w14:paraId="7886621B" w14:textId="566EAFFA" w:rsidR="00196DEA" w:rsidRPr="00CE2991"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CE2991" w:rsidRDefault="00322049" w:rsidP="00322049">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Forţa majoră</w:t>
      </w:r>
    </w:p>
    <w:p w14:paraId="0207CE73" w14:textId="087F58E6" w:rsidR="009E44FB" w:rsidRPr="00CE2991"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Forţa majoră este constatată de o autoritate competentă.</w:t>
      </w:r>
    </w:p>
    <w:p w14:paraId="0087CF73" w14:textId="6383158E" w:rsidR="009E44FB" w:rsidRPr="00CE2991"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CE2991"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CE2991"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CE2991"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CE2991" w:rsidRDefault="00322049" w:rsidP="00E57D2D">
      <w:pPr>
        <w:pStyle w:val="NoSpacing"/>
        <w:rPr>
          <w:rFonts w:cstheme="minorHAnsi"/>
          <w:lang w:val="ro-RO"/>
        </w:rPr>
      </w:pPr>
    </w:p>
    <w:p w14:paraId="0BE3058C" w14:textId="72BAABA0" w:rsidR="00F418AB" w:rsidRPr="00CE2991" w:rsidRDefault="00F418AB"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Soluţionarea litigiilor</w:t>
      </w:r>
    </w:p>
    <w:p w14:paraId="6B405DC2" w14:textId="30E5FBA3" w:rsidR="00F418AB" w:rsidRPr="00CE2991"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CE2991"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642E57AF" w:rsidR="00F418AB" w:rsidRPr="00CE2991" w:rsidRDefault="00F418AB" w:rsidP="00E57D2D">
      <w:pPr>
        <w:pStyle w:val="NoSpacing"/>
        <w:rPr>
          <w:rFonts w:cstheme="minorHAnsi"/>
          <w:lang w:val="ro-RO"/>
        </w:rPr>
      </w:pPr>
    </w:p>
    <w:p w14:paraId="60E6D047" w14:textId="77777777" w:rsidR="00157547" w:rsidRPr="00CE2991" w:rsidRDefault="00157547" w:rsidP="00E57D2D">
      <w:pPr>
        <w:pStyle w:val="NoSpacing"/>
        <w:rPr>
          <w:rFonts w:cstheme="minorHAnsi"/>
          <w:lang w:val="ro-RO"/>
        </w:rPr>
      </w:pPr>
    </w:p>
    <w:p w14:paraId="671A4380" w14:textId="59687131" w:rsidR="00192C46" w:rsidRPr="00CE2991" w:rsidRDefault="00192C46"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lastRenderedPageBreak/>
        <w:t>Limba care guvernează contractul; Legea aplicabilă contractului</w:t>
      </w:r>
    </w:p>
    <w:p w14:paraId="290D7DC5" w14:textId="7BDF39E8" w:rsidR="00192C46" w:rsidRPr="00CE2991"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Limba care guvernează contractul este limba română.</w:t>
      </w:r>
    </w:p>
    <w:p w14:paraId="3DBD6BB2" w14:textId="74161A0B" w:rsidR="002C01F5" w:rsidRPr="00CE2991"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CE2991">
        <w:rPr>
          <w:rFonts w:asciiTheme="minorHAnsi" w:hAnsiTheme="minorHAnsi" w:cstheme="minorHAnsi"/>
        </w:rPr>
        <w:t>Contractul va fi interpretat conform legilor din România.</w:t>
      </w:r>
    </w:p>
    <w:p w14:paraId="5E259CFE" w14:textId="77777777" w:rsidR="002C01F5" w:rsidRPr="00CE2991" w:rsidRDefault="002C01F5" w:rsidP="00E57D2D">
      <w:pPr>
        <w:pStyle w:val="NoSpacing"/>
        <w:rPr>
          <w:rFonts w:cstheme="minorHAnsi"/>
          <w:lang w:val="ro-RO"/>
        </w:rPr>
      </w:pPr>
    </w:p>
    <w:p w14:paraId="3B2C8B1B" w14:textId="5BC30AF7" w:rsidR="002C01F5" w:rsidRPr="00CE2991" w:rsidRDefault="002C01F5"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b/>
          <w:sz w:val="22"/>
          <w:szCs w:val="22"/>
          <w:lang w:val="ro-RO"/>
        </w:rPr>
        <w:t>Comunicări</w:t>
      </w:r>
    </w:p>
    <w:p w14:paraId="140F9D38" w14:textId="5911D55F" w:rsidR="002C01F5" w:rsidRPr="00CE2991"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Orice comunicare între părţi, referitoare la îndeplinirea prezentului contract, trebuie să fie transmisă în scris.</w:t>
      </w:r>
    </w:p>
    <w:p w14:paraId="360F198D" w14:textId="4C220C83" w:rsidR="002C01F5" w:rsidRPr="00CE2991"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Orice document scris trebuie înregistrat atât în momentul transmiterii, cât şi în momentul primirii.</w:t>
      </w:r>
    </w:p>
    <w:p w14:paraId="7C541681" w14:textId="48CC96AC" w:rsidR="002C01F5" w:rsidRPr="00CE2991"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CE2991"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CE2991">
        <w:rPr>
          <w:rFonts w:asciiTheme="minorHAnsi" w:hAnsiTheme="minorHAnsi" w:cstheme="minorHAnsi"/>
        </w:rPr>
        <w:t>Comunicările referitoare la prezentul contract vor fi adresate la urmatoarele coordonate:</w:t>
      </w:r>
    </w:p>
    <w:p w14:paraId="5B488C08" w14:textId="77777777" w:rsidR="002C01F5" w:rsidRPr="00CE2991" w:rsidRDefault="002C01F5" w:rsidP="001B331E">
      <w:pPr>
        <w:autoSpaceDE w:val="0"/>
        <w:adjustRightInd w:val="0"/>
        <w:spacing w:after="0"/>
        <w:ind w:left="1080"/>
        <w:jc w:val="both"/>
        <w:rPr>
          <w:rFonts w:asciiTheme="minorHAnsi" w:hAnsiTheme="minorHAnsi" w:cstheme="minorHAnsi"/>
        </w:rPr>
      </w:pPr>
      <w:r w:rsidRPr="00CE2991">
        <w:rPr>
          <w:rFonts w:asciiTheme="minorHAnsi" w:hAnsiTheme="minorHAnsi" w:cstheme="minorHAnsi"/>
        </w:rPr>
        <w:t xml:space="preserve">Pentru Achizitor: </w:t>
      </w:r>
    </w:p>
    <w:p w14:paraId="0CC06FB4" w14:textId="77777777" w:rsidR="001B331E" w:rsidRPr="00CE2991" w:rsidRDefault="001B331E" w:rsidP="001B331E">
      <w:pPr>
        <w:autoSpaceDE w:val="0"/>
        <w:adjustRightInd w:val="0"/>
        <w:spacing w:after="0"/>
        <w:ind w:left="1080" w:firstLine="720"/>
        <w:jc w:val="both"/>
        <w:rPr>
          <w:rFonts w:asciiTheme="minorHAnsi" w:eastAsia="Arial Unicode MS" w:hAnsiTheme="minorHAnsi" w:cstheme="minorHAnsi"/>
        </w:rPr>
      </w:pPr>
      <w:r w:rsidRPr="00CE2991">
        <w:rPr>
          <w:rFonts w:asciiTheme="minorHAnsi" w:eastAsia="Arial Unicode MS" w:hAnsiTheme="minorHAnsi" w:cstheme="minorHAnsi"/>
        </w:rPr>
        <w:t xml:space="preserve">telefon: </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număr telefon</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rPr>
        <w:t xml:space="preserve">, </w:t>
      </w:r>
    </w:p>
    <w:p w14:paraId="40386FB2" w14:textId="77777777" w:rsidR="001B331E" w:rsidRPr="00CE2991" w:rsidRDefault="001B331E" w:rsidP="001B331E">
      <w:pPr>
        <w:autoSpaceDE w:val="0"/>
        <w:adjustRightInd w:val="0"/>
        <w:spacing w:after="0"/>
        <w:ind w:left="1080" w:firstLine="720"/>
        <w:jc w:val="both"/>
        <w:rPr>
          <w:rFonts w:asciiTheme="minorHAnsi" w:eastAsia="Arial Unicode MS" w:hAnsiTheme="minorHAnsi" w:cstheme="minorHAnsi"/>
        </w:rPr>
      </w:pPr>
      <w:r w:rsidRPr="00CE2991">
        <w:rPr>
          <w:rFonts w:asciiTheme="minorHAnsi" w:eastAsia="Arial Unicode MS" w:hAnsiTheme="minorHAnsi" w:cstheme="minorHAnsi"/>
        </w:rPr>
        <w:t xml:space="preserve">fax: </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număr fax</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rPr>
        <w:t xml:space="preserve">, </w:t>
      </w:r>
    </w:p>
    <w:p w14:paraId="4E49AE5C" w14:textId="00EA9451" w:rsidR="001B331E" w:rsidRPr="00CE2991" w:rsidRDefault="001B331E" w:rsidP="002C01F5">
      <w:pPr>
        <w:autoSpaceDE w:val="0"/>
        <w:adjustRightInd w:val="0"/>
        <w:spacing w:after="120"/>
        <w:ind w:left="1080" w:firstLine="720"/>
        <w:jc w:val="both"/>
        <w:rPr>
          <w:rFonts w:asciiTheme="minorHAnsi" w:hAnsiTheme="minorHAnsi" w:cstheme="minorHAnsi"/>
        </w:rPr>
      </w:pPr>
      <w:r w:rsidRPr="00CE2991">
        <w:rPr>
          <w:rFonts w:asciiTheme="minorHAnsi" w:eastAsia="Arial Unicode MS" w:hAnsiTheme="minorHAnsi" w:cstheme="minorHAnsi"/>
        </w:rPr>
        <w:t xml:space="preserve">e-mail: </w:t>
      </w:r>
      <w:hyperlink r:id="rId10" w:history="1"/>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adresă electronică</w:t>
      </w:r>
      <w:r w:rsidRPr="00CE2991">
        <w:rPr>
          <w:rFonts w:asciiTheme="minorHAnsi" w:eastAsia="Arial Unicode MS" w:hAnsiTheme="minorHAnsi" w:cstheme="minorHAnsi"/>
          <w:i/>
          <w:shd w:val="clear" w:color="auto" w:fill="D9D9D9" w:themeFill="background1" w:themeFillShade="D9"/>
        </w:rPr>
        <w:t>]</w:t>
      </w:r>
    </w:p>
    <w:p w14:paraId="0E5E2718" w14:textId="77777777" w:rsidR="002C01F5" w:rsidRPr="00CE2991" w:rsidRDefault="002C01F5" w:rsidP="001B331E">
      <w:pPr>
        <w:autoSpaceDE w:val="0"/>
        <w:adjustRightInd w:val="0"/>
        <w:spacing w:after="0"/>
        <w:ind w:left="1080"/>
        <w:jc w:val="both"/>
        <w:rPr>
          <w:rFonts w:asciiTheme="minorHAnsi" w:hAnsiTheme="minorHAnsi" w:cstheme="minorHAnsi"/>
        </w:rPr>
      </w:pPr>
      <w:r w:rsidRPr="00CE2991">
        <w:rPr>
          <w:rFonts w:asciiTheme="minorHAnsi" w:hAnsiTheme="minorHAnsi" w:cstheme="minorHAnsi"/>
        </w:rPr>
        <w:t xml:space="preserve">Pentru Furnizor: </w:t>
      </w:r>
    </w:p>
    <w:p w14:paraId="07818A35" w14:textId="77777777" w:rsidR="001B331E" w:rsidRPr="00CE2991" w:rsidRDefault="001B331E" w:rsidP="001B331E">
      <w:pPr>
        <w:autoSpaceDE w:val="0"/>
        <w:adjustRightInd w:val="0"/>
        <w:spacing w:after="0"/>
        <w:ind w:left="1080" w:firstLine="720"/>
        <w:jc w:val="both"/>
        <w:rPr>
          <w:rFonts w:asciiTheme="minorHAnsi" w:eastAsia="Arial Unicode MS" w:hAnsiTheme="minorHAnsi" w:cstheme="minorHAnsi"/>
        </w:rPr>
      </w:pPr>
      <w:r w:rsidRPr="00CE2991">
        <w:rPr>
          <w:rFonts w:asciiTheme="minorHAnsi" w:eastAsia="Arial Unicode MS" w:hAnsiTheme="minorHAnsi" w:cstheme="minorHAnsi"/>
        </w:rPr>
        <w:t xml:space="preserve">telefon: </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număr telefon</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rPr>
        <w:t xml:space="preserve">, </w:t>
      </w:r>
    </w:p>
    <w:p w14:paraId="0F9FD0EC" w14:textId="77777777" w:rsidR="001B331E" w:rsidRPr="00CE2991" w:rsidRDefault="001B331E" w:rsidP="001B331E">
      <w:pPr>
        <w:autoSpaceDE w:val="0"/>
        <w:adjustRightInd w:val="0"/>
        <w:spacing w:after="0"/>
        <w:ind w:left="1080" w:firstLine="720"/>
        <w:jc w:val="both"/>
        <w:rPr>
          <w:rFonts w:asciiTheme="minorHAnsi" w:eastAsia="Arial Unicode MS" w:hAnsiTheme="minorHAnsi" w:cstheme="minorHAnsi"/>
        </w:rPr>
      </w:pPr>
      <w:r w:rsidRPr="00CE2991">
        <w:rPr>
          <w:rFonts w:asciiTheme="minorHAnsi" w:eastAsia="Arial Unicode MS" w:hAnsiTheme="minorHAnsi" w:cstheme="minorHAnsi"/>
        </w:rPr>
        <w:t xml:space="preserve">fax: </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număr fax</w:t>
      </w:r>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rPr>
        <w:t xml:space="preserve">, </w:t>
      </w:r>
    </w:p>
    <w:p w14:paraId="011EB405" w14:textId="283E8114" w:rsidR="001B331E" w:rsidRPr="00CE2991" w:rsidRDefault="001B331E" w:rsidP="001B331E">
      <w:pPr>
        <w:autoSpaceDE w:val="0"/>
        <w:adjustRightInd w:val="0"/>
        <w:spacing w:after="120"/>
        <w:ind w:left="1080" w:firstLine="720"/>
        <w:jc w:val="both"/>
        <w:rPr>
          <w:rFonts w:asciiTheme="minorHAnsi" w:hAnsiTheme="minorHAnsi" w:cstheme="minorHAnsi"/>
        </w:rPr>
      </w:pPr>
      <w:r w:rsidRPr="00CE2991">
        <w:rPr>
          <w:rFonts w:asciiTheme="minorHAnsi" w:eastAsia="Arial Unicode MS" w:hAnsiTheme="minorHAnsi" w:cstheme="minorHAnsi"/>
        </w:rPr>
        <w:t xml:space="preserve">e-mail: </w:t>
      </w:r>
      <w:hyperlink r:id="rId11" w:history="1"/>
      <w:r w:rsidRPr="00CE2991">
        <w:rPr>
          <w:rFonts w:asciiTheme="minorHAnsi" w:eastAsia="Arial Unicode MS" w:hAnsiTheme="minorHAnsi" w:cstheme="minorHAnsi"/>
          <w:i/>
          <w:shd w:val="clear" w:color="auto" w:fill="D9D9D9" w:themeFill="background1" w:themeFillShade="D9"/>
        </w:rPr>
        <w:t>[</w:t>
      </w:r>
      <w:r w:rsidRPr="00CE2991">
        <w:rPr>
          <w:rFonts w:asciiTheme="minorHAnsi" w:eastAsia="Arial Unicode MS" w:hAnsiTheme="minorHAnsi" w:cstheme="minorHAnsi"/>
          <w:b/>
          <w:i/>
          <w:shd w:val="clear" w:color="auto" w:fill="D9D9D9" w:themeFill="background1" w:themeFillShade="D9"/>
        </w:rPr>
        <w:t>adresă electronică</w:t>
      </w:r>
      <w:r w:rsidRPr="00CE2991">
        <w:rPr>
          <w:rFonts w:asciiTheme="minorHAnsi" w:eastAsia="Arial Unicode MS" w:hAnsiTheme="minorHAnsi" w:cstheme="minorHAnsi"/>
          <w:i/>
          <w:shd w:val="clear" w:color="auto" w:fill="D9D9D9" w:themeFill="background1" w:themeFillShade="D9"/>
        </w:rPr>
        <w:t>]</w:t>
      </w:r>
    </w:p>
    <w:p w14:paraId="085C87DB" w14:textId="4F9EA96B" w:rsidR="00731397" w:rsidRPr="00D058FB" w:rsidRDefault="00731397" w:rsidP="00D01F61">
      <w:pPr>
        <w:pStyle w:val="DefaultText"/>
        <w:numPr>
          <w:ilvl w:val="0"/>
          <w:numId w:val="17"/>
        </w:numPr>
        <w:tabs>
          <w:tab w:val="left" w:pos="720"/>
        </w:tabs>
        <w:overflowPunct w:val="0"/>
        <w:autoSpaceDE w:val="0"/>
        <w:ind w:hanging="720"/>
        <w:jc w:val="both"/>
        <w:outlineLvl w:val="1"/>
        <w:rPr>
          <w:rFonts w:asciiTheme="minorHAnsi" w:hAnsiTheme="minorHAnsi" w:cstheme="minorHAnsi"/>
          <w:b/>
          <w:sz w:val="22"/>
          <w:szCs w:val="22"/>
          <w:lang w:val="ro-RO"/>
        </w:rPr>
      </w:pPr>
      <w:r w:rsidRPr="00CE2991">
        <w:rPr>
          <w:rFonts w:asciiTheme="minorHAnsi" w:hAnsiTheme="minorHAnsi" w:cstheme="minorHAnsi"/>
          <w:i/>
          <w:sz w:val="22"/>
          <w:szCs w:val="22"/>
          <w:lang w:val="ro-RO"/>
        </w:rPr>
        <w:t>Contractantul</w:t>
      </w:r>
      <w:r w:rsidRPr="00CE2991">
        <w:rPr>
          <w:rFonts w:asciiTheme="minorHAnsi" w:hAnsiTheme="minorHAnsi" w:cstheme="minorHAnsi"/>
          <w:sz w:val="22"/>
          <w:szCs w:val="22"/>
          <w:lang w:val="ro-RO"/>
        </w:rPr>
        <w:t xml:space="preserve"> declară expres că a citit cuprinsul clauzelor</w:t>
      </w:r>
      <w:r w:rsidR="00C97B6B" w:rsidRPr="00CE2991">
        <w:rPr>
          <w:rFonts w:asciiTheme="minorHAnsi" w:hAnsiTheme="minorHAnsi" w:cstheme="minorHAnsi"/>
          <w:sz w:val="22"/>
          <w:szCs w:val="22"/>
          <w:lang w:val="ro-RO"/>
        </w:rPr>
        <w:t xml:space="preserve"> contractuale </w:t>
      </w:r>
      <w:r w:rsidRPr="00CE2991">
        <w:rPr>
          <w:rFonts w:asciiTheme="minorHAnsi" w:hAnsiTheme="minorHAnsi" w:cstheme="minorHAnsi"/>
          <w:sz w:val="22"/>
          <w:szCs w:val="22"/>
          <w:lang w:val="ro-RO"/>
        </w:rPr>
        <w:t xml:space="preserve">și declară, în mod expres, că a înțeles și că </w:t>
      </w:r>
      <w:r w:rsidRPr="00D058FB">
        <w:rPr>
          <w:rFonts w:asciiTheme="minorHAnsi" w:hAnsiTheme="minorHAnsi" w:cstheme="minorHAnsi"/>
          <w:sz w:val="22"/>
          <w:szCs w:val="22"/>
          <w:lang w:val="ro-RO"/>
        </w:rPr>
        <w:t>acceptă pe deplin conținutul acestora precum și efectele lor juridice.</w:t>
      </w:r>
    </w:p>
    <w:p w14:paraId="6D737FE3" w14:textId="0E2BA25F" w:rsidR="00731397" w:rsidRPr="00D058FB" w:rsidRDefault="00731397" w:rsidP="009A04FB">
      <w:pPr>
        <w:pStyle w:val="yiv3961613445msonormal"/>
        <w:spacing w:before="0" w:after="0"/>
        <w:jc w:val="both"/>
        <w:rPr>
          <w:rFonts w:asciiTheme="minorHAnsi" w:hAnsiTheme="minorHAnsi" w:cstheme="minorHAnsi"/>
          <w:sz w:val="22"/>
          <w:szCs w:val="22"/>
        </w:rPr>
      </w:pPr>
    </w:p>
    <w:p w14:paraId="2D918A6D" w14:textId="77777777" w:rsidR="00A14D0B" w:rsidRPr="00D058FB" w:rsidRDefault="00A14D0B" w:rsidP="00A14D0B">
      <w:pPr>
        <w:pStyle w:val="yiv3961613445msonormal"/>
        <w:jc w:val="both"/>
        <w:rPr>
          <w:rFonts w:asciiTheme="minorHAnsi" w:hAnsiTheme="minorHAnsi" w:cstheme="minorHAnsi"/>
          <w:sz w:val="22"/>
          <w:szCs w:val="22"/>
        </w:rPr>
      </w:pPr>
      <w:r w:rsidRPr="00D058FB">
        <w:rPr>
          <w:rFonts w:asciiTheme="minorHAnsi" w:hAnsiTheme="minorHAnsi" w:cstheme="minorHAnsi"/>
          <w:b/>
          <w:bCs/>
          <w:sz w:val="22"/>
          <w:szCs w:val="22"/>
        </w:rPr>
        <w:t>Art. 19 – Clauză de revizuire privind condiționarea finanțării PNRR</w:t>
      </w:r>
    </w:p>
    <w:p w14:paraId="01FBBCE2" w14:textId="77777777" w:rsidR="005471A3" w:rsidRPr="00D058FB" w:rsidRDefault="00A14D0B" w:rsidP="00B7276A">
      <w:pPr>
        <w:pStyle w:val="yiv3961613445msonormal"/>
        <w:numPr>
          <w:ilvl w:val="1"/>
          <w:numId w:val="17"/>
        </w:numPr>
        <w:ind w:left="709" w:firstLine="0"/>
        <w:jc w:val="both"/>
        <w:rPr>
          <w:rFonts w:asciiTheme="minorHAnsi" w:hAnsiTheme="minorHAnsi" w:cstheme="minorHAnsi"/>
          <w:sz w:val="22"/>
          <w:szCs w:val="22"/>
        </w:rPr>
      </w:pPr>
      <w:r w:rsidRPr="00D058FB">
        <w:rPr>
          <w:rFonts w:asciiTheme="minorHAnsi" w:hAnsiTheme="minorHAnsi" w:cstheme="minorHAnsi"/>
          <w:b/>
          <w:bCs/>
          <w:sz w:val="22"/>
          <w:szCs w:val="22"/>
        </w:rPr>
        <w:t>Adaptarea în caz de prelungire:</w:t>
      </w:r>
      <w:r w:rsidRPr="00D058FB">
        <w:rPr>
          <w:rFonts w:asciiTheme="minorHAnsi" w:hAnsiTheme="minorHAnsi" w:cstheme="minorHAnsi"/>
          <w:sz w:val="22"/>
          <w:szCs w:val="22"/>
        </w:rPr>
        <w:t xml:space="preserve"> În situația în care Contractul de Finanțare PNRR este modificat prin act adițional de către finanțator (ex: prelungirea duratei de implementare dincolo de 31.08.2026), Achizitorul are dreptul de a revizui termenele de livrare, recepție și plată din prezentul Contract pentru a le corela cu noua durată a finanțării, fără ca acest lucru să fie considerat o modificare substanțială.</w:t>
      </w:r>
    </w:p>
    <w:p w14:paraId="0CEDD840" w14:textId="77777777" w:rsidR="005471A3" w:rsidRPr="00D058FB" w:rsidRDefault="00A14D0B" w:rsidP="00B7276A">
      <w:pPr>
        <w:pStyle w:val="yiv3961613445msonormal"/>
        <w:numPr>
          <w:ilvl w:val="1"/>
          <w:numId w:val="17"/>
        </w:numPr>
        <w:ind w:left="709" w:firstLine="0"/>
        <w:jc w:val="both"/>
        <w:rPr>
          <w:rFonts w:asciiTheme="minorHAnsi" w:hAnsiTheme="minorHAnsi" w:cstheme="minorHAnsi"/>
          <w:sz w:val="22"/>
          <w:szCs w:val="22"/>
        </w:rPr>
      </w:pPr>
      <w:r w:rsidRPr="00D058FB">
        <w:rPr>
          <w:rFonts w:asciiTheme="minorHAnsi" w:hAnsiTheme="minorHAnsi" w:cstheme="minorHAnsi"/>
          <w:b/>
          <w:bCs/>
          <w:sz w:val="22"/>
          <w:szCs w:val="22"/>
        </w:rPr>
        <w:t>Încetarea în caz de neprelungire:</w:t>
      </w:r>
      <w:r w:rsidRPr="00D058FB">
        <w:rPr>
          <w:rFonts w:asciiTheme="minorHAnsi" w:hAnsiTheme="minorHAnsi" w:cstheme="minorHAnsi"/>
          <w:sz w:val="22"/>
          <w:szCs w:val="22"/>
        </w:rPr>
        <w:t xml:space="preserve"> Dacă data limită de </w:t>
      </w:r>
      <w:r w:rsidRPr="00D058FB">
        <w:rPr>
          <w:rFonts w:asciiTheme="minorHAnsi" w:hAnsiTheme="minorHAnsi" w:cstheme="minorHAnsi"/>
          <w:b/>
          <w:bCs/>
          <w:sz w:val="22"/>
          <w:szCs w:val="22"/>
        </w:rPr>
        <w:t>31 august 2026</w:t>
      </w:r>
      <w:r w:rsidRPr="00D058FB">
        <w:rPr>
          <w:rFonts w:asciiTheme="minorHAnsi" w:hAnsiTheme="minorHAnsi" w:cstheme="minorHAnsi"/>
          <w:sz w:val="22"/>
          <w:szCs w:val="22"/>
        </w:rPr>
        <w:t xml:space="preserve"> nu este prelungită, iar prestațiile neexecutate/nerecepționate până la această dată devin neeligibile, prezentul Contract </w:t>
      </w:r>
      <w:r w:rsidRPr="00D058FB">
        <w:rPr>
          <w:rFonts w:asciiTheme="minorHAnsi" w:hAnsiTheme="minorHAnsi" w:cstheme="minorHAnsi"/>
          <w:b/>
          <w:bCs/>
          <w:sz w:val="22"/>
          <w:szCs w:val="22"/>
        </w:rPr>
        <w:t>încetează de drept</w:t>
      </w:r>
      <w:r w:rsidRPr="00D058FB">
        <w:rPr>
          <w:rFonts w:asciiTheme="minorHAnsi" w:hAnsiTheme="minorHAnsi" w:cstheme="minorHAnsi"/>
          <w:sz w:val="22"/>
          <w:szCs w:val="22"/>
        </w:rPr>
        <w:t xml:space="preserve"> pentru partea neexecutată, fără a mai fi necesară intervenția instanței de judecată sau îndeplinirea altor formalități, cu excepția unei simple notificări transmise Furnizorului cu cel puțin 5 zile înainte.</w:t>
      </w:r>
    </w:p>
    <w:p w14:paraId="47CCF0A6" w14:textId="77777777" w:rsidR="005471A3" w:rsidRPr="00D058FB" w:rsidRDefault="00A14D0B" w:rsidP="00B7276A">
      <w:pPr>
        <w:pStyle w:val="yiv3961613445msonormal"/>
        <w:numPr>
          <w:ilvl w:val="1"/>
          <w:numId w:val="17"/>
        </w:numPr>
        <w:ind w:left="709" w:firstLine="0"/>
        <w:jc w:val="both"/>
        <w:rPr>
          <w:rFonts w:asciiTheme="minorHAnsi" w:hAnsiTheme="minorHAnsi" w:cstheme="minorHAnsi"/>
          <w:sz w:val="22"/>
          <w:szCs w:val="22"/>
        </w:rPr>
      </w:pPr>
      <w:r w:rsidRPr="00D058FB">
        <w:rPr>
          <w:rFonts w:asciiTheme="minorHAnsi" w:hAnsiTheme="minorHAnsi" w:cstheme="minorHAnsi"/>
          <w:b/>
          <w:bCs/>
          <w:sz w:val="22"/>
          <w:szCs w:val="22"/>
        </w:rPr>
        <w:t>Reducerea obiectului:</w:t>
      </w:r>
      <w:r w:rsidRPr="00D058FB">
        <w:rPr>
          <w:rFonts w:asciiTheme="minorHAnsi" w:hAnsiTheme="minorHAnsi" w:cstheme="minorHAnsi"/>
          <w:sz w:val="22"/>
          <w:szCs w:val="22"/>
        </w:rPr>
        <w:t xml:space="preserve"> Achizitorul își rezervă dreptul de a reduce obiectul contractului strict la produsele care pot fi livrate, recepționate și plătite integral din fonduri PNRR până la termenul de 31.08.2026.</w:t>
      </w:r>
    </w:p>
    <w:p w14:paraId="3221D612" w14:textId="5E60EF65" w:rsidR="00A14D0B" w:rsidRPr="00D058FB" w:rsidRDefault="00A14D0B" w:rsidP="00B7276A">
      <w:pPr>
        <w:pStyle w:val="yiv3961613445msonormal"/>
        <w:numPr>
          <w:ilvl w:val="1"/>
          <w:numId w:val="17"/>
        </w:numPr>
        <w:ind w:left="709" w:firstLine="0"/>
        <w:jc w:val="both"/>
        <w:rPr>
          <w:rFonts w:asciiTheme="minorHAnsi" w:hAnsiTheme="minorHAnsi" w:cstheme="minorHAnsi"/>
          <w:sz w:val="22"/>
          <w:szCs w:val="22"/>
        </w:rPr>
      </w:pPr>
      <w:r w:rsidRPr="00D058FB">
        <w:rPr>
          <w:rFonts w:asciiTheme="minorHAnsi" w:hAnsiTheme="minorHAnsi" w:cstheme="minorHAnsi"/>
          <w:b/>
          <w:bCs/>
          <w:sz w:val="22"/>
          <w:szCs w:val="22"/>
        </w:rPr>
        <w:t>Asumarea riscului:</w:t>
      </w:r>
      <w:r w:rsidRPr="00D058FB">
        <w:rPr>
          <w:rFonts w:asciiTheme="minorHAnsi" w:hAnsiTheme="minorHAnsi" w:cstheme="minorHAnsi"/>
          <w:sz w:val="22"/>
          <w:szCs w:val="22"/>
        </w:rPr>
        <w:t xml:space="preserve"> Furnizorul acceptă în mod expres faptul că plata pentru produsele ce fac obiectul contractului este condiționată de eligibilitatea fondurilor PNRR. În cazul activării prezentei clauze de revizuire (încetare sau reducere), </w:t>
      </w:r>
      <w:r w:rsidRPr="00D058FB">
        <w:rPr>
          <w:rFonts w:asciiTheme="minorHAnsi" w:hAnsiTheme="minorHAnsi" w:cstheme="minorHAnsi"/>
          <w:b/>
          <w:bCs/>
          <w:sz w:val="22"/>
          <w:szCs w:val="22"/>
        </w:rPr>
        <w:t>Furnizorul renunță la dreptul de a pretinde despăgubiri, daune-interese sau profit nerealizat</w:t>
      </w:r>
      <w:r w:rsidRPr="00D058FB">
        <w:rPr>
          <w:rFonts w:asciiTheme="minorHAnsi" w:hAnsiTheme="minorHAnsi" w:cstheme="minorHAnsi"/>
          <w:sz w:val="22"/>
          <w:szCs w:val="22"/>
        </w:rPr>
        <w:t xml:space="preserve"> pentru partea de contract neexecutată.</w:t>
      </w:r>
    </w:p>
    <w:p w14:paraId="3B00DCDF" w14:textId="77777777" w:rsidR="00090907" w:rsidRPr="00D058FB" w:rsidRDefault="00090907" w:rsidP="009A04FB">
      <w:pPr>
        <w:pStyle w:val="yiv3961613445msonormal"/>
        <w:spacing w:before="0" w:after="0"/>
        <w:jc w:val="both"/>
        <w:rPr>
          <w:rFonts w:asciiTheme="minorHAnsi" w:hAnsiTheme="minorHAnsi" w:cstheme="minorHAnsi"/>
          <w:sz w:val="22"/>
          <w:szCs w:val="22"/>
        </w:rPr>
      </w:pPr>
    </w:p>
    <w:p w14:paraId="595E3532" w14:textId="77777777" w:rsidR="00090907" w:rsidRPr="00D058FB" w:rsidRDefault="00090907" w:rsidP="009A04FB">
      <w:pPr>
        <w:pStyle w:val="yiv3961613445msonormal"/>
        <w:spacing w:before="0" w:after="0"/>
        <w:jc w:val="both"/>
        <w:rPr>
          <w:rFonts w:asciiTheme="minorHAnsi" w:hAnsiTheme="minorHAnsi" w:cstheme="minorHAnsi"/>
          <w:sz w:val="22"/>
          <w:szCs w:val="22"/>
        </w:rPr>
      </w:pPr>
    </w:p>
    <w:p w14:paraId="148A8CFE" w14:textId="1FC0C95E" w:rsidR="00733031" w:rsidRPr="00CE2991" w:rsidRDefault="000515DF" w:rsidP="009A04FB">
      <w:pPr>
        <w:pStyle w:val="yiv3961613445msonormal"/>
        <w:spacing w:before="0" w:after="0"/>
        <w:jc w:val="both"/>
        <w:rPr>
          <w:rFonts w:asciiTheme="minorHAnsi" w:hAnsiTheme="minorHAnsi" w:cstheme="minorHAnsi"/>
          <w:sz w:val="22"/>
          <w:szCs w:val="22"/>
        </w:rPr>
      </w:pPr>
      <w:r w:rsidRPr="00D058FB">
        <w:rPr>
          <w:rFonts w:asciiTheme="minorHAnsi" w:hAnsiTheme="minorHAnsi" w:cstheme="minorHAnsi"/>
          <w:sz w:val="22"/>
          <w:szCs w:val="22"/>
        </w:rPr>
        <w:t xml:space="preserve">Prezentul </w:t>
      </w:r>
      <w:r w:rsidRPr="00D058FB">
        <w:rPr>
          <w:rFonts w:asciiTheme="minorHAnsi" w:hAnsiTheme="minorHAnsi" w:cstheme="minorHAnsi"/>
          <w:i/>
          <w:sz w:val="22"/>
          <w:szCs w:val="22"/>
        </w:rPr>
        <w:t>Contract</w:t>
      </w:r>
      <w:r w:rsidRPr="00D058FB">
        <w:rPr>
          <w:rFonts w:asciiTheme="minorHAnsi" w:hAnsiTheme="minorHAnsi" w:cstheme="minorHAnsi"/>
          <w:sz w:val="22"/>
          <w:szCs w:val="22"/>
        </w:rPr>
        <w:t xml:space="preserve"> reprezintă voin</w:t>
      </w:r>
      <w:r w:rsidRPr="00CE2991">
        <w:rPr>
          <w:rFonts w:asciiTheme="minorHAnsi" w:hAnsiTheme="minorHAnsi" w:cstheme="minorHAnsi"/>
          <w:sz w:val="22"/>
          <w:szCs w:val="22"/>
        </w:rPr>
        <w:t xml:space="preserve">ța liberă a </w:t>
      </w:r>
      <w:r w:rsidRPr="00CE2991">
        <w:rPr>
          <w:rFonts w:asciiTheme="minorHAnsi" w:hAnsiTheme="minorHAnsi" w:cstheme="minorHAnsi"/>
          <w:i/>
          <w:sz w:val="22"/>
          <w:szCs w:val="22"/>
        </w:rPr>
        <w:t>Părților</w:t>
      </w:r>
      <w:r w:rsidRPr="00CE2991">
        <w:rPr>
          <w:rFonts w:asciiTheme="minorHAnsi" w:hAnsiTheme="minorHAnsi" w:cstheme="minorHAnsi"/>
          <w:sz w:val="22"/>
          <w:szCs w:val="22"/>
        </w:rPr>
        <w:t xml:space="preserve"> și se semnează de către acestea astfel cum au fost agreate clauzele </w:t>
      </w:r>
      <w:r w:rsidRPr="00CE2991">
        <w:rPr>
          <w:rFonts w:asciiTheme="minorHAnsi" w:hAnsiTheme="minorHAnsi" w:cstheme="minorHAnsi"/>
          <w:i/>
          <w:sz w:val="22"/>
          <w:szCs w:val="22"/>
        </w:rPr>
        <w:t>Contractului</w:t>
      </w:r>
      <w:r w:rsidRPr="00CE2991">
        <w:rPr>
          <w:rFonts w:asciiTheme="minorHAnsi" w:hAnsiTheme="minorHAnsi" w:cstheme="minorHAnsi"/>
          <w:sz w:val="22"/>
          <w:szCs w:val="22"/>
        </w:rPr>
        <w:t xml:space="preserve"> </w:t>
      </w:r>
      <w:r w:rsidR="00730BB3" w:rsidRPr="00CE2991">
        <w:rPr>
          <w:rFonts w:asciiTheme="minorHAnsi" w:hAnsiTheme="minorHAnsi" w:cstheme="minorHAnsi"/>
          <w:sz w:val="22"/>
          <w:szCs w:val="22"/>
        </w:rPr>
        <w:t>și</w:t>
      </w:r>
      <w:r w:rsidRPr="00CE2991">
        <w:rPr>
          <w:rFonts w:asciiTheme="minorHAnsi" w:hAnsiTheme="minorHAnsi" w:cstheme="minorHAnsi"/>
          <w:sz w:val="22"/>
          <w:szCs w:val="22"/>
        </w:rPr>
        <w:t xml:space="preserve"> întinderea obligațiilor asumate, orice alte înțelegeri anterioare, scrise sau verbale, fiind lipsite de valoare juridică.</w:t>
      </w:r>
    </w:p>
    <w:p w14:paraId="224FB508" w14:textId="77777777" w:rsidR="00733031" w:rsidRPr="00CE2991" w:rsidRDefault="00733031" w:rsidP="009A04FB">
      <w:pPr>
        <w:pStyle w:val="yiv3961613445msonormal"/>
        <w:spacing w:before="0" w:after="0"/>
        <w:jc w:val="both"/>
        <w:rPr>
          <w:rFonts w:asciiTheme="minorHAnsi" w:hAnsiTheme="minorHAnsi" w:cstheme="minorHAnsi"/>
          <w:sz w:val="22"/>
          <w:szCs w:val="22"/>
        </w:rPr>
      </w:pPr>
    </w:p>
    <w:p w14:paraId="66E0B5B1" w14:textId="678F9477" w:rsidR="00733031" w:rsidRPr="00CE2991" w:rsidRDefault="002F2832" w:rsidP="009A04FB">
      <w:pPr>
        <w:pStyle w:val="yiv3961613445msonormal"/>
        <w:spacing w:before="0" w:after="0"/>
        <w:jc w:val="both"/>
        <w:rPr>
          <w:rFonts w:asciiTheme="minorHAnsi" w:hAnsiTheme="minorHAnsi" w:cstheme="minorHAnsi"/>
          <w:sz w:val="22"/>
          <w:szCs w:val="22"/>
        </w:rPr>
      </w:pPr>
      <w:r w:rsidRPr="00CE2991">
        <w:rPr>
          <w:rFonts w:asciiTheme="minorHAnsi" w:hAnsiTheme="minorHAnsi" w:cstheme="minorHAnsi"/>
          <w:sz w:val="22"/>
          <w:szCs w:val="22"/>
        </w:rPr>
        <w:lastRenderedPageBreak/>
        <w:t xml:space="preserve">Drept pentru care, </w:t>
      </w:r>
      <w:r w:rsidRPr="00CE2991">
        <w:rPr>
          <w:rFonts w:asciiTheme="minorHAnsi" w:hAnsiTheme="minorHAnsi" w:cstheme="minorHAnsi"/>
          <w:i/>
          <w:sz w:val="22"/>
          <w:szCs w:val="22"/>
        </w:rPr>
        <w:t>Părțile</w:t>
      </w:r>
      <w:r w:rsidRPr="00CE2991">
        <w:rPr>
          <w:rFonts w:asciiTheme="minorHAnsi" w:hAnsiTheme="minorHAnsi" w:cstheme="minorHAnsi"/>
          <w:sz w:val="22"/>
          <w:szCs w:val="22"/>
        </w:rPr>
        <w:t xml:space="preserve"> au încheiat p</w:t>
      </w:r>
      <w:r w:rsidRPr="00CE2991">
        <w:rPr>
          <w:rFonts w:asciiTheme="minorHAnsi" w:hAnsiTheme="minorHAnsi" w:cstheme="minorHAnsi"/>
          <w:bCs/>
          <w:sz w:val="22"/>
          <w:szCs w:val="22"/>
        </w:rPr>
        <w:t xml:space="preserve">rezentul </w:t>
      </w:r>
      <w:r w:rsidRPr="00CE2991">
        <w:rPr>
          <w:rFonts w:asciiTheme="minorHAnsi" w:hAnsiTheme="minorHAnsi" w:cstheme="minorHAnsi"/>
          <w:b/>
          <w:bCs/>
          <w:i/>
          <w:sz w:val="22"/>
          <w:szCs w:val="22"/>
        </w:rPr>
        <w:t>Contract</w:t>
      </w:r>
      <w:r w:rsidRPr="00CE2991">
        <w:rPr>
          <w:rFonts w:asciiTheme="minorHAnsi" w:hAnsiTheme="minorHAnsi" w:cstheme="minorHAnsi"/>
          <w:bCs/>
          <w:sz w:val="22"/>
          <w:szCs w:val="22"/>
        </w:rPr>
        <w:t xml:space="preserve"> azi, </w:t>
      </w:r>
      <w:r w:rsidRPr="00CE2991">
        <w:rPr>
          <w:rFonts w:asciiTheme="minorHAnsi" w:eastAsia="Arial Unicode MS" w:hAnsiTheme="minorHAnsi" w:cstheme="minorHAnsi"/>
          <w:i/>
          <w:sz w:val="22"/>
          <w:szCs w:val="22"/>
          <w:shd w:val="clear" w:color="auto" w:fill="D9D9D9" w:themeFill="background1" w:themeFillShade="D9"/>
        </w:rPr>
        <w:t>[</w:t>
      </w:r>
      <w:r w:rsidRPr="00CE2991">
        <w:rPr>
          <w:rFonts w:asciiTheme="minorHAnsi" w:eastAsia="Arial Unicode MS" w:hAnsiTheme="minorHAnsi" w:cstheme="minorHAnsi"/>
          <w:b/>
          <w:i/>
          <w:sz w:val="22"/>
          <w:szCs w:val="22"/>
          <w:shd w:val="clear" w:color="auto" w:fill="D9D9D9" w:themeFill="background1" w:themeFillShade="D9"/>
        </w:rPr>
        <w:t>data încheierii Contractului</w:t>
      </w:r>
      <w:r w:rsidRPr="00CE2991">
        <w:rPr>
          <w:rFonts w:asciiTheme="minorHAnsi" w:eastAsia="Arial Unicode MS" w:hAnsiTheme="minorHAnsi" w:cstheme="minorHAnsi"/>
          <w:i/>
          <w:sz w:val="22"/>
          <w:szCs w:val="22"/>
          <w:shd w:val="clear" w:color="auto" w:fill="D9D9D9" w:themeFill="background1" w:themeFillShade="D9"/>
        </w:rPr>
        <w:t>]</w:t>
      </w:r>
      <w:r w:rsidRPr="00CE2991">
        <w:rPr>
          <w:rFonts w:asciiTheme="minorHAnsi" w:hAnsiTheme="minorHAnsi" w:cstheme="minorHAnsi"/>
          <w:b/>
          <w:bCs/>
          <w:sz w:val="22"/>
          <w:szCs w:val="22"/>
        </w:rPr>
        <w:t xml:space="preserve">, </w:t>
      </w:r>
      <w:r w:rsidRPr="00CE2991">
        <w:rPr>
          <w:rFonts w:asciiTheme="minorHAnsi" w:hAnsiTheme="minorHAnsi" w:cstheme="minorHAnsi"/>
          <w:bCs/>
          <w:sz w:val="22"/>
          <w:szCs w:val="22"/>
        </w:rPr>
        <w:t xml:space="preserve">în </w:t>
      </w:r>
      <w:r w:rsidRPr="00CE2991">
        <w:rPr>
          <w:rFonts w:asciiTheme="minorHAnsi" w:eastAsia="Arial Unicode MS" w:hAnsiTheme="minorHAnsi" w:cstheme="minorHAnsi"/>
          <w:i/>
          <w:sz w:val="22"/>
          <w:szCs w:val="22"/>
          <w:shd w:val="clear" w:color="auto" w:fill="D9D9D9" w:themeFill="background1" w:themeFillShade="D9"/>
        </w:rPr>
        <w:t>[</w:t>
      </w:r>
      <w:r w:rsidRPr="00CE2991">
        <w:rPr>
          <w:rFonts w:asciiTheme="minorHAnsi" w:eastAsia="Arial Unicode MS" w:hAnsiTheme="minorHAnsi" w:cstheme="minorHAnsi"/>
          <w:b/>
          <w:i/>
          <w:sz w:val="22"/>
          <w:szCs w:val="22"/>
          <w:shd w:val="clear" w:color="auto" w:fill="D9D9D9" w:themeFill="background1" w:themeFillShade="D9"/>
        </w:rPr>
        <w:t>localitatea</w:t>
      </w:r>
      <w:r w:rsidRPr="00CE2991">
        <w:rPr>
          <w:rFonts w:asciiTheme="minorHAnsi" w:eastAsia="Arial Unicode MS" w:hAnsiTheme="minorHAnsi" w:cstheme="minorHAnsi"/>
          <w:i/>
          <w:sz w:val="22"/>
          <w:szCs w:val="22"/>
          <w:shd w:val="clear" w:color="auto" w:fill="D9D9D9" w:themeFill="background1" w:themeFillShade="D9"/>
        </w:rPr>
        <w:t>]</w:t>
      </w:r>
      <w:r w:rsidRPr="00CE2991">
        <w:rPr>
          <w:rFonts w:asciiTheme="minorHAnsi" w:eastAsia="Arial Unicode MS" w:hAnsiTheme="minorHAnsi" w:cstheme="minorHAnsi"/>
          <w:sz w:val="22"/>
          <w:szCs w:val="22"/>
        </w:rPr>
        <w:t xml:space="preserve">, în </w:t>
      </w:r>
      <w:r w:rsidR="00953E09" w:rsidRPr="00CE2991">
        <w:rPr>
          <w:rFonts w:asciiTheme="minorHAnsi" w:eastAsia="Arial Unicode MS" w:hAnsiTheme="minorHAnsi" w:cstheme="minorHAnsi"/>
          <w:sz w:val="22"/>
          <w:szCs w:val="22"/>
          <w:shd w:val="clear" w:color="auto" w:fill="D9D9D9" w:themeFill="background1" w:themeFillShade="D9"/>
        </w:rPr>
        <w:t xml:space="preserve">2 </w:t>
      </w:r>
      <w:r w:rsidRPr="00CE2991">
        <w:rPr>
          <w:rFonts w:asciiTheme="minorHAnsi" w:eastAsia="Arial Unicode MS" w:hAnsiTheme="minorHAnsi" w:cstheme="minorHAnsi"/>
          <w:sz w:val="22"/>
          <w:szCs w:val="22"/>
        </w:rPr>
        <w:t>(</w:t>
      </w:r>
      <w:r w:rsidR="00953E09" w:rsidRPr="00CE2991">
        <w:rPr>
          <w:rFonts w:asciiTheme="minorHAnsi" w:eastAsia="Arial Unicode MS" w:hAnsiTheme="minorHAnsi" w:cstheme="minorHAnsi"/>
          <w:i/>
          <w:sz w:val="22"/>
          <w:szCs w:val="22"/>
          <w:shd w:val="clear" w:color="auto" w:fill="D9D9D9" w:themeFill="background1" w:themeFillShade="D9"/>
        </w:rPr>
        <w:t>două</w:t>
      </w:r>
      <w:r w:rsidRPr="00CE2991">
        <w:rPr>
          <w:rFonts w:asciiTheme="minorHAnsi" w:eastAsia="Arial Unicode MS" w:hAnsiTheme="minorHAnsi" w:cstheme="minorHAnsi"/>
          <w:sz w:val="22"/>
          <w:szCs w:val="22"/>
        </w:rPr>
        <w:t>) exemplare</w:t>
      </w:r>
      <w:r w:rsidR="00953E09" w:rsidRPr="00CE2991">
        <w:rPr>
          <w:rFonts w:asciiTheme="minorHAnsi" w:eastAsia="Arial Unicode MS" w:hAnsiTheme="minorHAnsi" w:cstheme="minorHAnsi"/>
          <w:sz w:val="22"/>
          <w:szCs w:val="22"/>
        </w:rPr>
        <w:t xml:space="preserve"> originale, câte unul pentru fiecare parte</w:t>
      </w:r>
      <w:r w:rsidRPr="00CE2991">
        <w:rPr>
          <w:rFonts w:asciiTheme="minorHAnsi" w:eastAsia="Arial Unicode MS" w:hAnsiTheme="minorHAnsi" w:cstheme="minorHAnsi"/>
          <w:sz w:val="22"/>
          <w:szCs w:val="22"/>
        </w:rPr>
        <w:t>.</w:t>
      </w:r>
    </w:p>
    <w:p w14:paraId="55A73392" w14:textId="4B3B8160" w:rsidR="00733031" w:rsidRPr="00CE2991" w:rsidRDefault="00733031" w:rsidP="009A04FB">
      <w:pPr>
        <w:spacing w:after="0" w:line="240" w:lineRule="auto"/>
        <w:rPr>
          <w:rFonts w:asciiTheme="minorHAnsi" w:hAnsiTheme="minorHAnsi" w:cstheme="minorHAnsi"/>
          <w:b/>
          <w:bCs/>
        </w:rPr>
      </w:pPr>
    </w:p>
    <w:tbl>
      <w:tblPr>
        <w:tblW w:w="0" w:type="auto"/>
        <w:jc w:val="center"/>
        <w:tblLook w:val="04A0" w:firstRow="1" w:lastRow="0" w:firstColumn="1" w:lastColumn="0" w:noHBand="0" w:noVBand="1"/>
      </w:tblPr>
      <w:tblGrid>
        <w:gridCol w:w="4560"/>
        <w:gridCol w:w="4510"/>
      </w:tblGrid>
      <w:tr w:rsidR="00CE2991" w:rsidRPr="00CE2991" w14:paraId="18EF3173" w14:textId="77777777" w:rsidTr="00BF2EAD">
        <w:trPr>
          <w:jc w:val="center"/>
        </w:trPr>
        <w:tc>
          <w:tcPr>
            <w:tcW w:w="4560" w:type="dxa"/>
            <w:shd w:val="clear" w:color="auto" w:fill="auto"/>
          </w:tcPr>
          <w:p w14:paraId="683D246B"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b/>
                <w:bCs/>
                <w:color w:val="000000"/>
              </w:rPr>
              <w:t>AUTORITATEA CONTRACTANTĂ,</w:t>
            </w:r>
          </w:p>
        </w:tc>
        <w:tc>
          <w:tcPr>
            <w:tcW w:w="4510" w:type="dxa"/>
            <w:shd w:val="clear" w:color="auto" w:fill="auto"/>
          </w:tcPr>
          <w:p w14:paraId="0CAB0BC5"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b/>
                <w:bCs/>
                <w:color w:val="000000"/>
              </w:rPr>
              <w:t>FURNIZOR,</w:t>
            </w:r>
          </w:p>
        </w:tc>
      </w:tr>
      <w:tr w:rsidR="00CE2991" w:rsidRPr="00CE2991" w14:paraId="497759F9" w14:textId="77777777" w:rsidTr="00BF2EAD">
        <w:trPr>
          <w:jc w:val="center"/>
        </w:trPr>
        <w:tc>
          <w:tcPr>
            <w:tcW w:w="4560" w:type="dxa"/>
            <w:shd w:val="clear" w:color="auto" w:fill="auto"/>
          </w:tcPr>
          <w:p w14:paraId="2B48DB0D"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 xml:space="preserve">Universitatea “Lucian Blaga” din </w:t>
            </w:r>
            <w:r w:rsidRPr="00CE2991">
              <w:rPr>
                <w:rFonts w:asciiTheme="minorHAnsi" w:hAnsiTheme="minorHAnsi"/>
              </w:rPr>
              <w:t>Sibiu</w:t>
            </w:r>
          </w:p>
        </w:tc>
        <w:tc>
          <w:tcPr>
            <w:tcW w:w="4510" w:type="dxa"/>
            <w:shd w:val="clear" w:color="auto" w:fill="auto"/>
          </w:tcPr>
          <w:p w14:paraId="25084622" w14:textId="72C1ED64"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0B4D63BC" w14:textId="77777777" w:rsidTr="00BF2EAD">
        <w:trPr>
          <w:jc w:val="center"/>
        </w:trPr>
        <w:tc>
          <w:tcPr>
            <w:tcW w:w="4560" w:type="dxa"/>
            <w:shd w:val="clear" w:color="auto" w:fill="auto"/>
          </w:tcPr>
          <w:p w14:paraId="02C37436"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Rector,</w:t>
            </w:r>
          </w:p>
        </w:tc>
        <w:tc>
          <w:tcPr>
            <w:tcW w:w="4510" w:type="dxa"/>
            <w:shd w:val="clear" w:color="auto" w:fill="auto"/>
          </w:tcPr>
          <w:p w14:paraId="1F4DEB6C" w14:textId="14BCF850"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32CEECA5" w14:textId="77777777" w:rsidTr="00BF2EAD">
        <w:trPr>
          <w:jc w:val="center"/>
        </w:trPr>
        <w:tc>
          <w:tcPr>
            <w:tcW w:w="4560" w:type="dxa"/>
            <w:shd w:val="clear" w:color="auto" w:fill="auto"/>
          </w:tcPr>
          <w:p w14:paraId="32F7D114"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Prof. univ. dr. habil Sorin RADU</w:t>
            </w:r>
          </w:p>
        </w:tc>
        <w:tc>
          <w:tcPr>
            <w:tcW w:w="4510" w:type="dxa"/>
            <w:shd w:val="clear" w:color="auto" w:fill="auto"/>
          </w:tcPr>
          <w:p w14:paraId="681CC56E" w14:textId="308EC69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573CD5D7" w14:textId="77777777" w:rsidTr="00BF2EAD">
        <w:trPr>
          <w:jc w:val="center"/>
        </w:trPr>
        <w:tc>
          <w:tcPr>
            <w:tcW w:w="4560" w:type="dxa"/>
            <w:shd w:val="clear" w:color="auto" w:fill="auto"/>
          </w:tcPr>
          <w:p w14:paraId="47594E0F"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p w14:paraId="4814604D"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c>
          <w:tcPr>
            <w:tcW w:w="4510" w:type="dxa"/>
            <w:shd w:val="clear" w:color="auto" w:fill="auto"/>
          </w:tcPr>
          <w:p w14:paraId="50BF556B"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78690F39" w14:textId="77777777" w:rsidTr="00BF2EAD">
        <w:trPr>
          <w:jc w:val="center"/>
        </w:trPr>
        <w:tc>
          <w:tcPr>
            <w:tcW w:w="4560" w:type="dxa"/>
            <w:shd w:val="clear" w:color="auto" w:fill="auto"/>
          </w:tcPr>
          <w:p w14:paraId="53E48F7E"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Director General Administrativ</w:t>
            </w:r>
          </w:p>
        </w:tc>
        <w:tc>
          <w:tcPr>
            <w:tcW w:w="4510" w:type="dxa"/>
            <w:shd w:val="clear" w:color="auto" w:fill="auto"/>
          </w:tcPr>
          <w:p w14:paraId="0261AE51"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226422C6" w14:textId="77777777" w:rsidTr="00BF2EAD">
        <w:trPr>
          <w:jc w:val="center"/>
        </w:trPr>
        <w:tc>
          <w:tcPr>
            <w:tcW w:w="4560" w:type="dxa"/>
            <w:shd w:val="clear" w:color="auto" w:fill="auto"/>
          </w:tcPr>
          <w:p w14:paraId="7179E795"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Ing. Sebastian-Toader DOTCOȘ</w:t>
            </w:r>
          </w:p>
        </w:tc>
        <w:tc>
          <w:tcPr>
            <w:tcW w:w="4510" w:type="dxa"/>
            <w:shd w:val="clear" w:color="auto" w:fill="auto"/>
          </w:tcPr>
          <w:p w14:paraId="6CB622DB"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5C8C401E" w14:textId="77777777" w:rsidTr="00BF2EAD">
        <w:trPr>
          <w:jc w:val="center"/>
        </w:trPr>
        <w:tc>
          <w:tcPr>
            <w:tcW w:w="4560" w:type="dxa"/>
            <w:shd w:val="clear" w:color="auto" w:fill="auto"/>
          </w:tcPr>
          <w:p w14:paraId="7696B91A"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c>
          <w:tcPr>
            <w:tcW w:w="4510" w:type="dxa"/>
            <w:shd w:val="clear" w:color="auto" w:fill="auto"/>
          </w:tcPr>
          <w:p w14:paraId="0F481CF9"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0B265187" w14:textId="77777777" w:rsidTr="00BF2EAD">
        <w:trPr>
          <w:jc w:val="center"/>
        </w:trPr>
        <w:tc>
          <w:tcPr>
            <w:tcW w:w="4560" w:type="dxa"/>
            <w:shd w:val="clear" w:color="auto" w:fill="auto"/>
          </w:tcPr>
          <w:p w14:paraId="0B849991" w14:textId="77777777" w:rsidR="00CE2991" w:rsidRPr="00CE2991" w:rsidRDefault="00CE2991" w:rsidP="00CE2991">
            <w:pPr>
              <w:shd w:val="clear" w:color="auto" w:fill="FFFFFF"/>
              <w:suppressAutoHyphens w:val="0"/>
              <w:autoSpaceDN/>
              <w:spacing w:after="0" w:line="360" w:lineRule="auto"/>
              <w:ind w:firstLine="708"/>
              <w:jc w:val="both"/>
              <w:textAlignment w:val="auto"/>
              <w:rPr>
                <w:rFonts w:asciiTheme="minorHAnsi" w:hAnsiTheme="minorHAnsi"/>
                <w:color w:val="222222"/>
              </w:rPr>
            </w:pPr>
            <w:r w:rsidRPr="00CE2991">
              <w:rPr>
                <w:rFonts w:asciiTheme="minorHAnsi" w:hAnsiTheme="minorHAnsi"/>
                <w:color w:val="000000"/>
              </w:rPr>
              <w:t>Director financiar- contabil</w:t>
            </w:r>
          </w:p>
          <w:p w14:paraId="7903FAE8"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Ec. Cristina Maria PUIA</w:t>
            </w:r>
          </w:p>
        </w:tc>
        <w:tc>
          <w:tcPr>
            <w:tcW w:w="4510" w:type="dxa"/>
            <w:shd w:val="clear" w:color="auto" w:fill="auto"/>
          </w:tcPr>
          <w:p w14:paraId="28BD8F11"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47F4C467" w14:textId="77777777" w:rsidTr="00BF2EAD">
        <w:trPr>
          <w:jc w:val="center"/>
        </w:trPr>
        <w:tc>
          <w:tcPr>
            <w:tcW w:w="4560" w:type="dxa"/>
            <w:shd w:val="clear" w:color="auto" w:fill="auto"/>
          </w:tcPr>
          <w:p w14:paraId="58124D0E"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c>
          <w:tcPr>
            <w:tcW w:w="4510" w:type="dxa"/>
            <w:shd w:val="clear" w:color="auto" w:fill="auto"/>
          </w:tcPr>
          <w:p w14:paraId="512307F3"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45DDEA31" w14:textId="77777777" w:rsidTr="00BF2EAD">
        <w:trPr>
          <w:jc w:val="center"/>
        </w:trPr>
        <w:tc>
          <w:tcPr>
            <w:tcW w:w="4560" w:type="dxa"/>
            <w:shd w:val="clear" w:color="auto" w:fill="auto"/>
          </w:tcPr>
          <w:p w14:paraId="141F7611"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Vizat juridic</w:t>
            </w:r>
          </w:p>
        </w:tc>
        <w:tc>
          <w:tcPr>
            <w:tcW w:w="4510" w:type="dxa"/>
            <w:shd w:val="clear" w:color="auto" w:fill="auto"/>
          </w:tcPr>
          <w:p w14:paraId="16012B11"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3C30B4BC" w14:textId="77777777" w:rsidTr="00BF2EAD">
        <w:trPr>
          <w:jc w:val="center"/>
        </w:trPr>
        <w:tc>
          <w:tcPr>
            <w:tcW w:w="4560" w:type="dxa"/>
            <w:shd w:val="clear" w:color="auto" w:fill="auto"/>
          </w:tcPr>
          <w:p w14:paraId="6D6E2A6C" w14:textId="7A6BD4F8"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Cons. jr. Lăcrămioara ALBU</w:t>
            </w:r>
          </w:p>
          <w:p w14:paraId="365E5C28"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c>
          <w:tcPr>
            <w:tcW w:w="4510" w:type="dxa"/>
            <w:shd w:val="clear" w:color="auto" w:fill="auto"/>
          </w:tcPr>
          <w:p w14:paraId="5D024C29"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r w:rsidR="00CE2991" w:rsidRPr="00CE2991" w14:paraId="4D67D7A2" w14:textId="77777777" w:rsidTr="00BF2EAD">
        <w:trPr>
          <w:jc w:val="center"/>
        </w:trPr>
        <w:tc>
          <w:tcPr>
            <w:tcW w:w="4560" w:type="dxa"/>
            <w:shd w:val="clear" w:color="auto" w:fill="auto"/>
          </w:tcPr>
          <w:p w14:paraId="33926318"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r w:rsidRPr="00CE2991">
              <w:rPr>
                <w:rFonts w:asciiTheme="minorHAnsi" w:hAnsiTheme="minorHAnsi"/>
                <w:color w:val="000000"/>
              </w:rPr>
              <w:t>Vizat CFP</w:t>
            </w:r>
          </w:p>
        </w:tc>
        <w:tc>
          <w:tcPr>
            <w:tcW w:w="4510" w:type="dxa"/>
            <w:shd w:val="clear" w:color="auto" w:fill="auto"/>
          </w:tcPr>
          <w:p w14:paraId="11F05E8C" w14:textId="77777777" w:rsidR="00CE2991" w:rsidRPr="00CE2991" w:rsidRDefault="00CE2991" w:rsidP="00CE2991">
            <w:pPr>
              <w:suppressAutoHyphens w:val="0"/>
              <w:autoSpaceDN/>
              <w:spacing w:after="0" w:line="360" w:lineRule="auto"/>
              <w:jc w:val="center"/>
              <w:textAlignment w:val="auto"/>
              <w:rPr>
                <w:rFonts w:asciiTheme="minorHAnsi" w:hAnsiTheme="minorHAnsi"/>
                <w:color w:val="000000"/>
              </w:rPr>
            </w:pPr>
          </w:p>
        </w:tc>
      </w:tr>
    </w:tbl>
    <w:p w14:paraId="44DF0B41" w14:textId="77777777" w:rsidR="001D03ED" w:rsidRPr="00CE2991" w:rsidRDefault="001D03ED" w:rsidP="009A04FB">
      <w:pPr>
        <w:spacing w:after="0" w:line="240" w:lineRule="auto"/>
        <w:rPr>
          <w:rFonts w:asciiTheme="minorHAnsi" w:hAnsiTheme="minorHAnsi" w:cstheme="minorHAnsi"/>
          <w:b/>
          <w:bCs/>
        </w:rPr>
      </w:pPr>
    </w:p>
    <w:sectPr w:rsidR="001D03ED" w:rsidRPr="00CE2991"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2E2" w14:textId="77777777" w:rsidR="005C3AA0" w:rsidRDefault="005C3AA0">
      <w:pPr>
        <w:spacing w:after="0" w:line="240" w:lineRule="auto"/>
      </w:pPr>
      <w:r>
        <w:separator/>
      </w:r>
    </w:p>
  </w:endnote>
  <w:endnote w:type="continuationSeparator" w:id="0">
    <w:p w14:paraId="6736380C" w14:textId="77777777" w:rsidR="005C3AA0" w:rsidRDefault="005C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0DFE9" w14:textId="77777777" w:rsidR="005C3AA0" w:rsidRDefault="005C3AA0">
      <w:pPr>
        <w:spacing w:after="0" w:line="240" w:lineRule="auto"/>
      </w:pPr>
      <w:r>
        <w:rPr>
          <w:color w:val="000000"/>
        </w:rPr>
        <w:separator/>
      </w:r>
    </w:p>
  </w:footnote>
  <w:footnote w:type="continuationSeparator" w:id="0">
    <w:p w14:paraId="74D3BC1E" w14:textId="77777777" w:rsidR="005C3AA0" w:rsidRDefault="005C3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ED76EE2"/>
    <w:multiLevelType w:val="hybridMultilevel"/>
    <w:tmpl w:val="32984C34"/>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0"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6"/>
  </w:num>
  <w:num w:numId="2">
    <w:abstractNumId w:val="19"/>
  </w:num>
  <w:num w:numId="3">
    <w:abstractNumId w:val="3"/>
  </w:num>
  <w:num w:numId="4">
    <w:abstractNumId w:val="23"/>
  </w:num>
  <w:num w:numId="5">
    <w:abstractNumId w:val="8"/>
  </w:num>
  <w:num w:numId="6">
    <w:abstractNumId w:val="13"/>
  </w:num>
  <w:num w:numId="7">
    <w:abstractNumId w:val="16"/>
  </w:num>
  <w:num w:numId="8">
    <w:abstractNumId w:val="25"/>
  </w:num>
  <w:num w:numId="9">
    <w:abstractNumId w:val="21"/>
  </w:num>
  <w:num w:numId="10">
    <w:abstractNumId w:val="6"/>
  </w:num>
  <w:num w:numId="11">
    <w:abstractNumId w:val="27"/>
  </w:num>
  <w:num w:numId="12">
    <w:abstractNumId w:val="31"/>
  </w:num>
  <w:num w:numId="13">
    <w:abstractNumId w:val="0"/>
  </w:num>
  <w:num w:numId="14">
    <w:abstractNumId w:val="30"/>
  </w:num>
  <w:num w:numId="15">
    <w:abstractNumId w:val="9"/>
  </w:num>
  <w:num w:numId="16">
    <w:abstractNumId w:val="1"/>
  </w:num>
  <w:num w:numId="17">
    <w:abstractNumId w:val="29"/>
  </w:num>
  <w:num w:numId="18">
    <w:abstractNumId w:val="10"/>
  </w:num>
  <w:num w:numId="19">
    <w:abstractNumId w:val="20"/>
  </w:num>
  <w:num w:numId="20">
    <w:abstractNumId w:val="22"/>
  </w:num>
  <w:num w:numId="21">
    <w:abstractNumId w:val="28"/>
  </w:num>
  <w:num w:numId="22">
    <w:abstractNumId w:val="2"/>
  </w:num>
  <w:num w:numId="23">
    <w:abstractNumId w:val="5"/>
  </w:num>
  <w:num w:numId="24">
    <w:abstractNumId w:val="15"/>
  </w:num>
  <w:num w:numId="25">
    <w:abstractNumId w:val="17"/>
  </w:num>
  <w:num w:numId="26">
    <w:abstractNumId w:val="18"/>
  </w:num>
  <w:num w:numId="27">
    <w:abstractNumId w:val="4"/>
  </w:num>
  <w:num w:numId="28">
    <w:abstractNumId w:val="7"/>
  </w:num>
  <w:num w:numId="29">
    <w:abstractNumId w:val="11"/>
  </w:num>
  <w:num w:numId="30">
    <w:abstractNumId w:val="12"/>
  </w:num>
  <w:num w:numId="31">
    <w:abstractNumId w:val="2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43669"/>
    <w:rsid w:val="000515DF"/>
    <w:rsid w:val="00056E47"/>
    <w:rsid w:val="00062A2B"/>
    <w:rsid w:val="000631D3"/>
    <w:rsid w:val="00065684"/>
    <w:rsid w:val="000677EA"/>
    <w:rsid w:val="00067BA5"/>
    <w:rsid w:val="00070F0E"/>
    <w:rsid w:val="00080EC4"/>
    <w:rsid w:val="00082116"/>
    <w:rsid w:val="00090628"/>
    <w:rsid w:val="00090907"/>
    <w:rsid w:val="000A2558"/>
    <w:rsid w:val="000A68F0"/>
    <w:rsid w:val="000B0BE6"/>
    <w:rsid w:val="000B5824"/>
    <w:rsid w:val="000B75CC"/>
    <w:rsid w:val="000E002F"/>
    <w:rsid w:val="000E2A61"/>
    <w:rsid w:val="000E4EB7"/>
    <w:rsid w:val="000E5D88"/>
    <w:rsid w:val="00110762"/>
    <w:rsid w:val="00113EDC"/>
    <w:rsid w:val="00132CF3"/>
    <w:rsid w:val="001463A6"/>
    <w:rsid w:val="00155D24"/>
    <w:rsid w:val="00157547"/>
    <w:rsid w:val="001600F8"/>
    <w:rsid w:val="0016043A"/>
    <w:rsid w:val="00162683"/>
    <w:rsid w:val="00171980"/>
    <w:rsid w:val="00177E37"/>
    <w:rsid w:val="00183AE4"/>
    <w:rsid w:val="001872FD"/>
    <w:rsid w:val="00192C46"/>
    <w:rsid w:val="0019342A"/>
    <w:rsid w:val="00196DEA"/>
    <w:rsid w:val="001A096D"/>
    <w:rsid w:val="001B1C60"/>
    <w:rsid w:val="001B331E"/>
    <w:rsid w:val="001B49D3"/>
    <w:rsid w:val="001D03ED"/>
    <w:rsid w:val="001D75ED"/>
    <w:rsid w:val="001F18E2"/>
    <w:rsid w:val="00202360"/>
    <w:rsid w:val="002040E9"/>
    <w:rsid w:val="00215F5F"/>
    <w:rsid w:val="00220258"/>
    <w:rsid w:val="00230F04"/>
    <w:rsid w:val="0023331E"/>
    <w:rsid w:val="00235978"/>
    <w:rsid w:val="002365D4"/>
    <w:rsid w:val="0024050E"/>
    <w:rsid w:val="0024237E"/>
    <w:rsid w:val="002463E1"/>
    <w:rsid w:val="002509D9"/>
    <w:rsid w:val="00251119"/>
    <w:rsid w:val="00253D2D"/>
    <w:rsid w:val="002540B0"/>
    <w:rsid w:val="002563C4"/>
    <w:rsid w:val="00256F2F"/>
    <w:rsid w:val="00294303"/>
    <w:rsid w:val="00294E98"/>
    <w:rsid w:val="002A0062"/>
    <w:rsid w:val="002A4CCD"/>
    <w:rsid w:val="002A62C7"/>
    <w:rsid w:val="002B477B"/>
    <w:rsid w:val="002B6C07"/>
    <w:rsid w:val="002B70D5"/>
    <w:rsid w:val="002C01F5"/>
    <w:rsid w:val="002C58A3"/>
    <w:rsid w:val="002C713D"/>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3106"/>
    <w:rsid w:val="00364F68"/>
    <w:rsid w:val="0037220D"/>
    <w:rsid w:val="00376D84"/>
    <w:rsid w:val="00383DFE"/>
    <w:rsid w:val="00392E6E"/>
    <w:rsid w:val="003972A6"/>
    <w:rsid w:val="003A770E"/>
    <w:rsid w:val="003B6FF5"/>
    <w:rsid w:val="003C3A10"/>
    <w:rsid w:val="003D2B71"/>
    <w:rsid w:val="003D47A3"/>
    <w:rsid w:val="003E024D"/>
    <w:rsid w:val="003E4A4A"/>
    <w:rsid w:val="003E55AD"/>
    <w:rsid w:val="003F3D48"/>
    <w:rsid w:val="00401A14"/>
    <w:rsid w:val="004030A8"/>
    <w:rsid w:val="00405122"/>
    <w:rsid w:val="00411765"/>
    <w:rsid w:val="004121BC"/>
    <w:rsid w:val="004300AF"/>
    <w:rsid w:val="00437326"/>
    <w:rsid w:val="00447D20"/>
    <w:rsid w:val="00456383"/>
    <w:rsid w:val="004563C7"/>
    <w:rsid w:val="004673FD"/>
    <w:rsid w:val="00473C82"/>
    <w:rsid w:val="00474F37"/>
    <w:rsid w:val="004836D2"/>
    <w:rsid w:val="00491204"/>
    <w:rsid w:val="00491488"/>
    <w:rsid w:val="00495ADD"/>
    <w:rsid w:val="004B0E31"/>
    <w:rsid w:val="004B31C6"/>
    <w:rsid w:val="004B3BB5"/>
    <w:rsid w:val="004B47E6"/>
    <w:rsid w:val="004B6827"/>
    <w:rsid w:val="004B6C68"/>
    <w:rsid w:val="004C50BF"/>
    <w:rsid w:val="004D0952"/>
    <w:rsid w:val="004D2510"/>
    <w:rsid w:val="004D4B59"/>
    <w:rsid w:val="004D543B"/>
    <w:rsid w:val="005056A4"/>
    <w:rsid w:val="005107C4"/>
    <w:rsid w:val="005107C7"/>
    <w:rsid w:val="0052551E"/>
    <w:rsid w:val="005278F8"/>
    <w:rsid w:val="00527B33"/>
    <w:rsid w:val="005306EC"/>
    <w:rsid w:val="00532497"/>
    <w:rsid w:val="00545FF4"/>
    <w:rsid w:val="005471A3"/>
    <w:rsid w:val="00553CE9"/>
    <w:rsid w:val="00556BBB"/>
    <w:rsid w:val="0056293E"/>
    <w:rsid w:val="005740AF"/>
    <w:rsid w:val="0057424B"/>
    <w:rsid w:val="005749AB"/>
    <w:rsid w:val="0057760E"/>
    <w:rsid w:val="00586A56"/>
    <w:rsid w:val="005A3F1A"/>
    <w:rsid w:val="005A7CF5"/>
    <w:rsid w:val="005B6500"/>
    <w:rsid w:val="005B785D"/>
    <w:rsid w:val="005C3AA0"/>
    <w:rsid w:val="005D5299"/>
    <w:rsid w:val="005E05A0"/>
    <w:rsid w:val="005E14DA"/>
    <w:rsid w:val="005F6CE7"/>
    <w:rsid w:val="00601F66"/>
    <w:rsid w:val="00611586"/>
    <w:rsid w:val="006139B9"/>
    <w:rsid w:val="00614F89"/>
    <w:rsid w:val="006241AB"/>
    <w:rsid w:val="00631E60"/>
    <w:rsid w:val="006324FF"/>
    <w:rsid w:val="0063446F"/>
    <w:rsid w:val="006455A7"/>
    <w:rsid w:val="00657C16"/>
    <w:rsid w:val="00675005"/>
    <w:rsid w:val="00676940"/>
    <w:rsid w:val="00677BD0"/>
    <w:rsid w:val="006C1D86"/>
    <w:rsid w:val="006C507F"/>
    <w:rsid w:val="006D160E"/>
    <w:rsid w:val="006D2270"/>
    <w:rsid w:val="006D62AE"/>
    <w:rsid w:val="006F1CB4"/>
    <w:rsid w:val="006F3149"/>
    <w:rsid w:val="006F52D0"/>
    <w:rsid w:val="006F585C"/>
    <w:rsid w:val="00700615"/>
    <w:rsid w:val="00703677"/>
    <w:rsid w:val="00703ECD"/>
    <w:rsid w:val="00724360"/>
    <w:rsid w:val="00725275"/>
    <w:rsid w:val="00725403"/>
    <w:rsid w:val="00727C7E"/>
    <w:rsid w:val="00730BB3"/>
    <w:rsid w:val="00731397"/>
    <w:rsid w:val="00733031"/>
    <w:rsid w:val="00744D2A"/>
    <w:rsid w:val="00744E77"/>
    <w:rsid w:val="00754A94"/>
    <w:rsid w:val="00756D31"/>
    <w:rsid w:val="00761177"/>
    <w:rsid w:val="00761F1F"/>
    <w:rsid w:val="00763878"/>
    <w:rsid w:val="007650DE"/>
    <w:rsid w:val="00765B68"/>
    <w:rsid w:val="00784B60"/>
    <w:rsid w:val="00785A25"/>
    <w:rsid w:val="00786BB4"/>
    <w:rsid w:val="007A0386"/>
    <w:rsid w:val="007A25B4"/>
    <w:rsid w:val="007A2B66"/>
    <w:rsid w:val="007B5FAE"/>
    <w:rsid w:val="007C111D"/>
    <w:rsid w:val="007C57EC"/>
    <w:rsid w:val="007C6EF5"/>
    <w:rsid w:val="007D7050"/>
    <w:rsid w:val="007D7568"/>
    <w:rsid w:val="007E20D3"/>
    <w:rsid w:val="007E4C7C"/>
    <w:rsid w:val="007F0113"/>
    <w:rsid w:val="007F44F1"/>
    <w:rsid w:val="008023C5"/>
    <w:rsid w:val="0080457C"/>
    <w:rsid w:val="00810E96"/>
    <w:rsid w:val="0081193E"/>
    <w:rsid w:val="00820A24"/>
    <w:rsid w:val="00821C5F"/>
    <w:rsid w:val="00824086"/>
    <w:rsid w:val="00830355"/>
    <w:rsid w:val="008322F0"/>
    <w:rsid w:val="00836EC2"/>
    <w:rsid w:val="00842800"/>
    <w:rsid w:val="008616A9"/>
    <w:rsid w:val="00862103"/>
    <w:rsid w:val="00864D12"/>
    <w:rsid w:val="008776FD"/>
    <w:rsid w:val="00896C7E"/>
    <w:rsid w:val="008B19D2"/>
    <w:rsid w:val="008C0D40"/>
    <w:rsid w:val="008C2EEE"/>
    <w:rsid w:val="008D2E8F"/>
    <w:rsid w:val="008D5148"/>
    <w:rsid w:val="00901B4E"/>
    <w:rsid w:val="009042E2"/>
    <w:rsid w:val="00905922"/>
    <w:rsid w:val="009133A3"/>
    <w:rsid w:val="00916113"/>
    <w:rsid w:val="00931B47"/>
    <w:rsid w:val="00941F21"/>
    <w:rsid w:val="0094539E"/>
    <w:rsid w:val="00945723"/>
    <w:rsid w:val="00945CA8"/>
    <w:rsid w:val="009465CD"/>
    <w:rsid w:val="00947229"/>
    <w:rsid w:val="009511F6"/>
    <w:rsid w:val="00953314"/>
    <w:rsid w:val="00953644"/>
    <w:rsid w:val="00953E09"/>
    <w:rsid w:val="00953EDA"/>
    <w:rsid w:val="00956367"/>
    <w:rsid w:val="00964CFF"/>
    <w:rsid w:val="00965649"/>
    <w:rsid w:val="00972382"/>
    <w:rsid w:val="00995A3D"/>
    <w:rsid w:val="0099658A"/>
    <w:rsid w:val="009A04FB"/>
    <w:rsid w:val="009A1ACE"/>
    <w:rsid w:val="009B1C4B"/>
    <w:rsid w:val="009C363B"/>
    <w:rsid w:val="009D4674"/>
    <w:rsid w:val="009E0D9A"/>
    <w:rsid w:val="009E44FB"/>
    <w:rsid w:val="009F4BCE"/>
    <w:rsid w:val="00A05A31"/>
    <w:rsid w:val="00A07CF7"/>
    <w:rsid w:val="00A13774"/>
    <w:rsid w:val="00A13EFC"/>
    <w:rsid w:val="00A14D0B"/>
    <w:rsid w:val="00A23F56"/>
    <w:rsid w:val="00A27893"/>
    <w:rsid w:val="00A365FF"/>
    <w:rsid w:val="00A42E56"/>
    <w:rsid w:val="00A4519D"/>
    <w:rsid w:val="00A47CB7"/>
    <w:rsid w:val="00A57A61"/>
    <w:rsid w:val="00A6467F"/>
    <w:rsid w:val="00AA17A3"/>
    <w:rsid w:val="00AA35E8"/>
    <w:rsid w:val="00AA5937"/>
    <w:rsid w:val="00AC0394"/>
    <w:rsid w:val="00AC07E2"/>
    <w:rsid w:val="00AC3770"/>
    <w:rsid w:val="00AD0BD5"/>
    <w:rsid w:val="00AD67F7"/>
    <w:rsid w:val="00AE28A2"/>
    <w:rsid w:val="00AF5992"/>
    <w:rsid w:val="00B006E0"/>
    <w:rsid w:val="00B01AB3"/>
    <w:rsid w:val="00B01F5E"/>
    <w:rsid w:val="00B024E4"/>
    <w:rsid w:val="00B028A2"/>
    <w:rsid w:val="00B07396"/>
    <w:rsid w:val="00B20A0C"/>
    <w:rsid w:val="00B306A4"/>
    <w:rsid w:val="00B40C47"/>
    <w:rsid w:val="00B42E6F"/>
    <w:rsid w:val="00B53DBC"/>
    <w:rsid w:val="00B60B5A"/>
    <w:rsid w:val="00B6576A"/>
    <w:rsid w:val="00B65F18"/>
    <w:rsid w:val="00B671B1"/>
    <w:rsid w:val="00B70D5A"/>
    <w:rsid w:val="00B7251F"/>
    <w:rsid w:val="00B7276A"/>
    <w:rsid w:val="00B822A6"/>
    <w:rsid w:val="00B84FE1"/>
    <w:rsid w:val="00B87C70"/>
    <w:rsid w:val="00B93C5A"/>
    <w:rsid w:val="00B94342"/>
    <w:rsid w:val="00B94DCE"/>
    <w:rsid w:val="00B953A8"/>
    <w:rsid w:val="00BB0EB0"/>
    <w:rsid w:val="00BB6EA7"/>
    <w:rsid w:val="00BB744A"/>
    <w:rsid w:val="00BD20A8"/>
    <w:rsid w:val="00BE2969"/>
    <w:rsid w:val="00BE378A"/>
    <w:rsid w:val="00BE3D6C"/>
    <w:rsid w:val="00BE5765"/>
    <w:rsid w:val="00BE6591"/>
    <w:rsid w:val="00C16C8B"/>
    <w:rsid w:val="00C23263"/>
    <w:rsid w:val="00C3708F"/>
    <w:rsid w:val="00C37FD0"/>
    <w:rsid w:val="00C430FD"/>
    <w:rsid w:val="00C57311"/>
    <w:rsid w:val="00C62153"/>
    <w:rsid w:val="00C678FC"/>
    <w:rsid w:val="00C74C1D"/>
    <w:rsid w:val="00C75D2D"/>
    <w:rsid w:val="00C85943"/>
    <w:rsid w:val="00C91135"/>
    <w:rsid w:val="00C92ACF"/>
    <w:rsid w:val="00C9418B"/>
    <w:rsid w:val="00C94FF7"/>
    <w:rsid w:val="00C97B56"/>
    <w:rsid w:val="00C97B6B"/>
    <w:rsid w:val="00CA0E82"/>
    <w:rsid w:val="00CA35BF"/>
    <w:rsid w:val="00CA7673"/>
    <w:rsid w:val="00CB6FF1"/>
    <w:rsid w:val="00CC214B"/>
    <w:rsid w:val="00CC3F65"/>
    <w:rsid w:val="00CD4B3A"/>
    <w:rsid w:val="00CE2991"/>
    <w:rsid w:val="00CF2BB9"/>
    <w:rsid w:val="00D01F61"/>
    <w:rsid w:val="00D03899"/>
    <w:rsid w:val="00D058FB"/>
    <w:rsid w:val="00D1114F"/>
    <w:rsid w:val="00D11B82"/>
    <w:rsid w:val="00D1697F"/>
    <w:rsid w:val="00D21776"/>
    <w:rsid w:val="00D26941"/>
    <w:rsid w:val="00D30591"/>
    <w:rsid w:val="00D378B1"/>
    <w:rsid w:val="00D41344"/>
    <w:rsid w:val="00D56273"/>
    <w:rsid w:val="00D70632"/>
    <w:rsid w:val="00D84BC7"/>
    <w:rsid w:val="00D8589B"/>
    <w:rsid w:val="00D90013"/>
    <w:rsid w:val="00D920A0"/>
    <w:rsid w:val="00D94641"/>
    <w:rsid w:val="00D95A4F"/>
    <w:rsid w:val="00DA7800"/>
    <w:rsid w:val="00DB068F"/>
    <w:rsid w:val="00DB06BB"/>
    <w:rsid w:val="00DB360A"/>
    <w:rsid w:val="00DC299F"/>
    <w:rsid w:val="00DD3F36"/>
    <w:rsid w:val="00E004DD"/>
    <w:rsid w:val="00E11384"/>
    <w:rsid w:val="00E22AA9"/>
    <w:rsid w:val="00E30D2C"/>
    <w:rsid w:val="00E32C5C"/>
    <w:rsid w:val="00E34815"/>
    <w:rsid w:val="00E37125"/>
    <w:rsid w:val="00E44916"/>
    <w:rsid w:val="00E4570C"/>
    <w:rsid w:val="00E468DF"/>
    <w:rsid w:val="00E56B3F"/>
    <w:rsid w:val="00E57D2D"/>
    <w:rsid w:val="00E62147"/>
    <w:rsid w:val="00E65C9E"/>
    <w:rsid w:val="00E71910"/>
    <w:rsid w:val="00E72C4C"/>
    <w:rsid w:val="00E84193"/>
    <w:rsid w:val="00E8701A"/>
    <w:rsid w:val="00E94329"/>
    <w:rsid w:val="00EA2A74"/>
    <w:rsid w:val="00EA4CB6"/>
    <w:rsid w:val="00EB5201"/>
    <w:rsid w:val="00EB5D66"/>
    <w:rsid w:val="00EB5E2E"/>
    <w:rsid w:val="00EC2E73"/>
    <w:rsid w:val="00EC3512"/>
    <w:rsid w:val="00ED4F5C"/>
    <w:rsid w:val="00ED510D"/>
    <w:rsid w:val="00EE31E7"/>
    <w:rsid w:val="00EE766A"/>
    <w:rsid w:val="00EF34BD"/>
    <w:rsid w:val="00F027EE"/>
    <w:rsid w:val="00F25315"/>
    <w:rsid w:val="00F2576E"/>
    <w:rsid w:val="00F410B9"/>
    <w:rsid w:val="00F418AB"/>
    <w:rsid w:val="00F42BBF"/>
    <w:rsid w:val="00F57444"/>
    <w:rsid w:val="00F708BF"/>
    <w:rsid w:val="00F756C4"/>
    <w:rsid w:val="00F81A20"/>
    <w:rsid w:val="00F85E50"/>
    <w:rsid w:val="00F903C1"/>
    <w:rsid w:val="00F908EE"/>
    <w:rsid w:val="00FA5C09"/>
    <w:rsid w:val="00FB1949"/>
    <w:rsid w:val="00FB1A84"/>
    <w:rsid w:val="00FB4528"/>
    <w:rsid w:val="00FC1BB0"/>
    <w:rsid w:val="00FC3071"/>
    <w:rsid w:val="00FD3E42"/>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3644">
      <w:bodyDiv w:val="1"/>
      <w:marLeft w:val="0"/>
      <w:marRight w:val="0"/>
      <w:marTop w:val="0"/>
      <w:marBottom w:val="0"/>
      <w:divBdr>
        <w:top w:val="none" w:sz="0" w:space="0" w:color="auto"/>
        <w:left w:val="none" w:sz="0" w:space="0" w:color="auto"/>
        <w:bottom w:val="none" w:sz="0" w:space="0" w:color="auto"/>
        <w:right w:val="none" w:sz="0" w:space="0" w:color="auto"/>
      </w:divBdr>
    </w:div>
    <w:div w:id="305863674">
      <w:bodyDiv w:val="1"/>
      <w:marLeft w:val="0"/>
      <w:marRight w:val="0"/>
      <w:marTop w:val="0"/>
      <w:marBottom w:val="0"/>
      <w:divBdr>
        <w:top w:val="none" w:sz="0" w:space="0" w:color="auto"/>
        <w:left w:val="none" w:sz="0" w:space="0" w:color="auto"/>
        <w:bottom w:val="none" w:sz="0" w:space="0" w:color="auto"/>
        <w:right w:val="none" w:sz="0" w:space="0" w:color="auto"/>
      </w:divBdr>
      <w:divsChild>
        <w:div w:id="609776077">
          <w:marLeft w:val="0"/>
          <w:marRight w:val="0"/>
          <w:marTop w:val="0"/>
          <w:marBottom w:val="0"/>
          <w:divBdr>
            <w:top w:val="none" w:sz="0" w:space="0" w:color="auto"/>
            <w:left w:val="none" w:sz="0" w:space="0" w:color="auto"/>
            <w:bottom w:val="none" w:sz="0" w:space="0" w:color="auto"/>
            <w:right w:val="none" w:sz="0" w:space="0" w:color="auto"/>
          </w:divBdr>
        </w:div>
        <w:div w:id="1614508239">
          <w:marLeft w:val="0"/>
          <w:marRight w:val="0"/>
          <w:marTop w:val="0"/>
          <w:marBottom w:val="0"/>
          <w:divBdr>
            <w:top w:val="none" w:sz="0" w:space="0" w:color="auto"/>
            <w:left w:val="none" w:sz="0" w:space="0" w:color="auto"/>
            <w:bottom w:val="none" w:sz="0" w:space="0" w:color="auto"/>
            <w:right w:val="none" w:sz="0" w:space="0" w:color="auto"/>
          </w:divBdr>
        </w:div>
        <w:div w:id="1393427650">
          <w:marLeft w:val="0"/>
          <w:marRight w:val="0"/>
          <w:marTop w:val="0"/>
          <w:marBottom w:val="0"/>
          <w:divBdr>
            <w:top w:val="none" w:sz="0" w:space="0" w:color="auto"/>
            <w:left w:val="none" w:sz="0" w:space="0" w:color="auto"/>
            <w:bottom w:val="none" w:sz="0" w:space="0" w:color="auto"/>
            <w:right w:val="none" w:sz="0" w:space="0" w:color="auto"/>
          </w:divBdr>
        </w:div>
      </w:divsChild>
    </w:div>
    <w:div w:id="564146010">
      <w:bodyDiv w:val="1"/>
      <w:marLeft w:val="0"/>
      <w:marRight w:val="0"/>
      <w:marTop w:val="0"/>
      <w:marBottom w:val="0"/>
      <w:divBdr>
        <w:top w:val="none" w:sz="0" w:space="0" w:color="auto"/>
        <w:left w:val="none" w:sz="0" w:space="0" w:color="auto"/>
        <w:bottom w:val="none" w:sz="0" w:space="0" w:color="auto"/>
        <w:right w:val="none" w:sz="0" w:space="0" w:color="auto"/>
      </w:divBdr>
      <w:divsChild>
        <w:div w:id="266473767">
          <w:marLeft w:val="0"/>
          <w:marRight w:val="0"/>
          <w:marTop w:val="0"/>
          <w:marBottom w:val="0"/>
          <w:divBdr>
            <w:top w:val="none" w:sz="0" w:space="0" w:color="auto"/>
            <w:left w:val="none" w:sz="0" w:space="0" w:color="auto"/>
            <w:bottom w:val="none" w:sz="0" w:space="0" w:color="auto"/>
            <w:right w:val="none" w:sz="0" w:space="0" w:color="auto"/>
          </w:divBdr>
        </w:div>
        <w:div w:id="373848213">
          <w:marLeft w:val="0"/>
          <w:marRight w:val="0"/>
          <w:marTop w:val="0"/>
          <w:marBottom w:val="0"/>
          <w:divBdr>
            <w:top w:val="none" w:sz="0" w:space="0" w:color="auto"/>
            <w:left w:val="none" w:sz="0" w:space="0" w:color="auto"/>
            <w:bottom w:val="none" w:sz="0" w:space="0" w:color="auto"/>
            <w:right w:val="none" w:sz="0" w:space="0" w:color="auto"/>
          </w:divBdr>
        </w:div>
        <w:div w:id="656685724">
          <w:marLeft w:val="0"/>
          <w:marRight w:val="0"/>
          <w:marTop w:val="0"/>
          <w:marBottom w:val="0"/>
          <w:divBdr>
            <w:top w:val="none" w:sz="0" w:space="0" w:color="auto"/>
            <w:left w:val="none" w:sz="0" w:space="0" w:color="auto"/>
            <w:bottom w:val="none" w:sz="0" w:space="0" w:color="auto"/>
            <w:right w:val="none" w:sz="0" w:space="0" w:color="auto"/>
          </w:divBdr>
        </w:div>
        <w:div w:id="116335959">
          <w:marLeft w:val="0"/>
          <w:marRight w:val="0"/>
          <w:marTop w:val="0"/>
          <w:marBottom w:val="0"/>
          <w:divBdr>
            <w:top w:val="none" w:sz="0" w:space="0" w:color="auto"/>
            <w:left w:val="none" w:sz="0" w:space="0" w:color="auto"/>
            <w:bottom w:val="none" w:sz="0" w:space="0" w:color="auto"/>
            <w:right w:val="none" w:sz="0" w:space="0" w:color="auto"/>
          </w:divBdr>
        </w:div>
        <w:div w:id="364528746">
          <w:marLeft w:val="0"/>
          <w:marRight w:val="0"/>
          <w:marTop w:val="0"/>
          <w:marBottom w:val="0"/>
          <w:divBdr>
            <w:top w:val="none" w:sz="0" w:space="0" w:color="auto"/>
            <w:left w:val="none" w:sz="0" w:space="0" w:color="auto"/>
            <w:bottom w:val="none" w:sz="0" w:space="0" w:color="auto"/>
            <w:right w:val="none" w:sz="0" w:space="0" w:color="auto"/>
          </w:divBdr>
        </w:div>
      </w:divsChild>
    </w:div>
    <w:div w:id="857936411">
      <w:bodyDiv w:val="1"/>
      <w:marLeft w:val="0"/>
      <w:marRight w:val="0"/>
      <w:marTop w:val="0"/>
      <w:marBottom w:val="0"/>
      <w:divBdr>
        <w:top w:val="none" w:sz="0" w:space="0" w:color="auto"/>
        <w:left w:val="none" w:sz="0" w:space="0" w:color="auto"/>
        <w:bottom w:val="none" w:sz="0" w:space="0" w:color="auto"/>
        <w:right w:val="none" w:sz="0" w:space="0" w:color="auto"/>
      </w:divBdr>
      <w:divsChild>
        <w:div w:id="671489412">
          <w:marLeft w:val="0"/>
          <w:marRight w:val="0"/>
          <w:marTop w:val="0"/>
          <w:marBottom w:val="0"/>
          <w:divBdr>
            <w:top w:val="none" w:sz="0" w:space="0" w:color="auto"/>
            <w:left w:val="none" w:sz="0" w:space="0" w:color="auto"/>
            <w:bottom w:val="none" w:sz="0" w:space="0" w:color="auto"/>
            <w:right w:val="none" w:sz="0" w:space="0" w:color="auto"/>
          </w:divBdr>
        </w:div>
        <w:div w:id="1693070179">
          <w:marLeft w:val="0"/>
          <w:marRight w:val="0"/>
          <w:marTop w:val="0"/>
          <w:marBottom w:val="0"/>
          <w:divBdr>
            <w:top w:val="none" w:sz="0" w:space="0" w:color="auto"/>
            <w:left w:val="none" w:sz="0" w:space="0" w:color="auto"/>
            <w:bottom w:val="none" w:sz="0" w:space="0" w:color="auto"/>
            <w:right w:val="none" w:sz="0" w:space="0" w:color="auto"/>
          </w:divBdr>
        </w:div>
        <w:div w:id="2084327125">
          <w:marLeft w:val="0"/>
          <w:marRight w:val="0"/>
          <w:marTop w:val="0"/>
          <w:marBottom w:val="0"/>
          <w:divBdr>
            <w:top w:val="none" w:sz="0" w:space="0" w:color="auto"/>
            <w:left w:val="none" w:sz="0" w:space="0" w:color="auto"/>
            <w:bottom w:val="none" w:sz="0" w:space="0" w:color="auto"/>
            <w:right w:val="none" w:sz="0" w:space="0" w:color="auto"/>
          </w:divBdr>
        </w:div>
        <w:div w:id="1887838561">
          <w:marLeft w:val="0"/>
          <w:marRight w:val="0"/>
          <w:marTop w:val="0"/>
          <w:marBottom w:val="0"/>
          <w:divBdr>
            <w:top w:val="none" w:sz="0" w:space="0" w:color="auto"/>
            <w:left w:val="none" w:sz="0" w:space="0" w:color="auto"/>
            <w:bottom w:val="none" w:sz="0" w:space="0" w:color="auto"/>
            <w:right w:val="none" w:sz="0" w:space="0" w:color="auto"/>
          </w:divBdr>
        </w:div>
        <w:div w:id="326440302">
          <w:marLeft w:val="0"/>
          <w:marRight w:val="0"/>
          <w:marTop w:val="0"/>
          <w:marBottom w:val="0"/>
          <w:divBdr>
            <w:top w:val="none" w:sz="0" w:space="0" w:color="auto"/>
            <w:left w:val="none" w:sz="0" w:space="0" w:color="auto"/>
            <w:bottom w:val="none" w:sz="0" w:space="0" w:color="auto"/>
            <w:right w:val="none" w:sz="0" w:space="0" w:color="auto"/>
          </w:divBdr>
        </w:div>
      </w:divsChild>
    </w:div>
    <w:div w:id="1058237623">
      <w:bodyDiv w:val="1"/>
      <w:marLeft w:val="0"/>
      <w:marRight w:val="0"/>
      <w:marTop w:val="0"/>
      <w:marBottom w:val="0"/>
      <w:divBdr>
        <w:top w:val="none" w:sz="0" w:space="0" w:color="auto"/>
        <w:left w:val="none" w:sz="0" w:space="0" w:color="auto"/>
        <w:bottom w:val="none" w:sz="0" w:space="0" w:color="auto"/>
        <w:right w:val="none" w:sz="0" w:space="0" w:color="auto"/>
      </w:divBdr>
      <w:divsChild>
        <w:div w:id="1552569081">
          <w:marLeft w:val="0"/>
          <w:marRight w:val="0"/>
          <w:marTop w:val="0"/>
          <w:marBottom w:val="0"/>
          <w:divBdr>
            <w:top w:val="none" w:sz="0" w:space="0" w:color="auto"/>
            <w:left w:val="none" w:sz="0" w:space="0" w:color="auto"/>
            <w:bottom w:val="none" w:sz="0" w:space="0" w:color="auto"/>
            <w:right w:val="none" w:sz="0" w:space="0" w:color="auto"/>
          </w:divBdr>
        </w:div>
        <w:div w:id="1269267112">
          <w:marLeft w:val="0"/>
          <w:marRight w:val="0"/>
          <w:marTop w:val="0"/>
          <w:marBottom w:val="0"/>
          <w:divBdr>
            <w:top w:val="none" w:sz="0" w:space="0" w:color="auto"/>
            <w:left w:val="none" w:sz="0" w:space="0" w:color="auto"/>
            <w:bottom w:val="none" w:sz="0" w:space="0" w:color="auto"/>
            <w:right w:val="none" w:sz="0" w:space="0" w:color="auto"/>
          </w:divBdr>
        </w:div>
        <w:div w:id="1018965505">
          <w:marLeft w:val="0"/>
          <w:marRight w:val="0"/>
          <w:marTop w:val="0"/>
          <w:marBottom w:val="0"/>
          <w:divBdr>
            <w:top w:val="none" w:sz="0" w:space="0" w:color="auto"/>
            <w:left w:val="none" w:sz="0" w:space="0" w:color="auto"/>
            <w:bottom w:val="none" w:sz="0" w:space="0" w:color="auto"/>
            <w:right w:val="none" w:sz="0" w:space="0" w:color="auto"/>
          </w:divBdr>
        </w:div>
        <w:div w:id="1993173268">
          <w:marLeft w:val="0"/>
          <w:marRight w:val="0"/>
          <w:marTop w:val="0"/>
          <w:marBottom w:val="0"/>
          <w:divBdr>
            <w:top w:val="none" w:sz="0" w:space="0" w:color="auto"/>
            <w:left w:val="none" w:sz="0" w:space="0" w:color="auto"/>
            <w:bottom w:val="none" w:sz="0" w:space="0" w:color="auto"/>
            <w:right w:val="none" w:sz="0" w:space="0" w:color="auto"/>
          </w:divBdr>
        </w:div>
        <w:div w:id="1525361508">
          <w:marLeft w:val="0"/>
          <w:marRight w:val="0"/>
          <w:marTop w:val="0"/>
          <w:marBottom w:val="0"/>
          <w:divBdr>
            <w:top w:val="none" w:sz="0" w:space="0" w:color="auto"/>
            <w:left w:val="none" w:sz="0" w:space="0" w:color="auto"/>
            <w:bottom w:val="none" w:sz="0" w:space="0" w:color="auto"/>
            <w:right w:val="none" w:sz="0" w:space="0" w:color="auto"/>
          </w:divBdr>
        </w:div>
      </w:divsChild>
    </w:div>
    <w:div w:id="1319992044">
      <w:bodyDiv w:val="1"/>
      <w:marLeft w:val="0"/>
      <w:marRight w:val="0"/>
      <w:marTop w:val="0"/>
      <w:marBottom w:val="0"/>
      <w:divBdr>
        <w:top w:val="none" w:sz="0" w:space="0" w:color="auto"/>
        <w:left w:val="none" w:sz="0" w:space="0" w:color="auto"/>
        <w:bottom w:val="none" w:sz="0" w:space="0" w:color="auto"/>
        <w:right w:val="none" w:sz="0" w:space="0" w:color="auto"/>
      </w:divBdr>
    </w:div>
    <w:div w:id="1695033461">
      <w:bodyDiv w:val="1"/>
      <w:marLeft w:val="0"/>
      <w:marRight w:val="0"/>
      <w:marTop w:val="0"/>
      <w:marBottom w:val="0"/>
      <w:divBdr>
        <w:top w:val="none" w:sz="0" w:space="0" w:color="auto"/>
        <w:left w:val="none" w:sz="0" w:space="0" w:color="auto"/>
        <w:bottom w:val="none" w:sz="0" w:space="0" w:color="auto"/>
        <w:right w:val="none" w:sz="0" w:space="0" w:color="auto"/>
      </w:divBdr>
    </w:div>
    <w:div w:id="1775661617">
      <w:bodyDiv w:val="1"/>
      <w:marLeft w:val="0"/>
      <w:marRight w:val="0"/>
      <w:marTop w:val="0"/>
      <w:marBottom w:val="0"/>
      <w:divBdr>
        <w:top w:val="none" w:sz="0" w:space="0" w:color="auto"/>
        <w:left w:val="none" w:sz="0" w:space="0" w:color="auto"/>
        <w:bottom w:val="none" w:sz="0" w:space="0" w:color="auto"/>
        <w:right w:val="none" w:sz="0" w:space="0" w:color="auto"/>
      </w:divBdr>
      <w:divsChild>
        <w:div w:id="832838066">
          <w:marLeft w:val="0"/>
          <w:marRight w:val="0"/>
          <w:marTop w:val="0"/>
          <w:marBottom w:val="0"/>
          <w:divBdr>
            <w:top w:val="none" w:sz="0" w:space="0" w:color="auto"/>
            <w:left w:val="none" w:sz="0" w:space="0" w:color="auto"/>
            <w:bottom w:val="none" w:sz="0" w:space="0" w:color="auto"/>
            <w:right w:val="none" w:sz="0" w:space="0" w:color="auto"/>
          </w:divBdr>
        </w:div>
        <w:div w:id="1561020386">
          <w:marLeft w:val="0"/>
          <w:marRight w:val="0"/>
          <w:marTop w:val="0"/>
          <w:marBottom w:val="0"/>
          <w:divBdr>
            <w:top w:val="none" w:sz="0" w:space="0" w:color="auto"/>
            <w:left w:val="none" w:sz="0" w:space="0" w:color="auto"/>
            <w:bottom w:val="none" w:sz="0" w:space="0" w:color="auto"/>
            <w:right w:val="none" w:sz="0" w:space="0" w:color="auto"/>
          </w:divBdr>
        </w:div>
        <w:div w:id="1447234399">
          <w:marLeft w:val="0"/>
          <w:marRight w:val="0"/>
          <w:marTop w:val="0"/>
          <w:marBottom w:val="0"/>
          <w:divBdr>
            <w:top w:val="none" w:sz="0" w:space="0" w:color="auto"/>
            <w:left w:val="none" w:sz="0" w:space="0" w:color="auto"/>
            <w:bottom w:val="none" w:sz="0" w:space="0" w:color="auto"/>
            <w:right w:val="none" w:sz="0" w:space="0" w:color="auto"/>
          </w:divBdr>
        </w:div>
        <w:div w:id="1114255221">
          <w:marLeft w:val="0"/>
          <w:marRight w:val="0"/>
          <w:marTop w:val="0"/>
          <w:marBottom w:val="0"/>
          <w:divBdr>
            <w:top w:val="none" w:sz="0" w:space="0" w:color="auto"/>
            <w:left w:val="none" w:sz="0" w:space="0" w:color="auto"/>
            <w:bottom w:val="none" w:sz="0" w:space="0" w:color="auto"/>
            <w:right w:val="none" w:sz="0" w:space="0" w:color="auto"/>
          </w:divBdr>
        </w:div>
        <w:div w:id="855270249">
          <w:marLeft w:val="0"/>
          <w:marRight w:val="0"/>
          <w:marTop w:val="0"/>
          <w:marBottom w:val="0"/>
          <w:divBdr>
            <w:top w:val="none" w:sz="0" w:space="0" w:color="auto"/>
            <w:left w:val="none" w:sz="0" w:space="0" w:color="auto"/>
            <w:bottom w:val="none" w:sz="0" w:space="0" w:color="auto"/>
            <w:right w:val="none" w:sz="0" w:space="0" w:color="auto"/>
          </w:divBdr>
        </w:div>
      </w:divsChild>
    </w:div>
    <w:div w:id="2038848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3738</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ANTON ALEXANDRU FUIOR</cp:lastModifiedBy>
  <cp:revision>122</cp:revision>
  <dcterms:created xsi:type="dcterms:W3CDTF">2026-02-05T07:16:00Z</dcterms:created>
  <dcterms:modified xsi:type="dcterms:W3CDTF">2026-06-04T12:07:00Z</dcterms:modified>
</cp:coreProperties>
</file>