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B9A" w:rsidRPr="004D1AFF" w:rsidRDefault="00FC7B9A" w:rsidP="00845DA5">
      <w:pPr>
        <w:keepNext/>
        <w:spacing w:before="120" w:after="0" w:line="240" w:lineRule="auto"/>
        <w:jc w:val="both"/>
        <w:outlineLvl w:val="5"/>
        <w:rPr>
          <w:rFonts w:cs="Calibri"/>
          <w:b/>
        </w:rPr>
      </w:pPr>
    </w:p>
    <w:p w:rsidR="00FC7B9A" w:rsidRPr="004D1AFF" w:rsidRDefault="00FC7B9A" w:rsidP="00845DA5">
      <w:pPr>
        <w:keepNext/>
        <w:spacing w:before="120" w:after="0" w:line="240" w:lineRule="auto"/>
        <w:jc w:val="both"/>
        <w:outlineLvl w:val="5"/>
        <w:rPr>
          <w:rFonts w:cs="Calibri"/>
          <w:b/>
        </w:rPr>
      </w:pPr>
    </w:p>
    <w:p w:rsidR="00FC7B9A" w:rsidRPr="004D1AFF" w:rsidRDefault="00FC7B9A" w:rsidP="00845DA5">
      <w:pPr>
        <w:spacing w:before="120" w:after="0" w:line="240" w:lineRule="auto"/>
        <w:jc w:val="center"/>
        <w:rPr>
          <w:rFonts w:cs="Calibri"/>
          <w:b/>
        </w:rPr>
      </w:pPr>
      <w:r w:rsidRPr="004D1AFF">
        <w:rPr>
          <w:rFonts w:cs="Calibri"/>
          <w:b/>
        </w:rPr>
        <w:t>NOTĂ JUSTIFICATIVĂ</w:t>
      </w:r>
    </w:p>
    <w:p w:rsidR="00FC7B9A" w:rsidRPr="004D1AFF" w:rsidRDefault="00FC7B9A" w:rsidP="00845DA5">
      <w:pPr>
        <w:spacing w:before="120" w:line="240" w:lineRule="auto"/>
        <w:jc w:val="center"/>
        <w:rPr>
          <w:rFonts w:cs="Calibri"/>
          <w:b/>
        </w:rPr>
      </w:pPr>
      <w:r w:rsidRPr="004D1AFF">
        <w:rPr>
          <w:rFonts w:eastAsia="Times New Roman" w:cs="Calibri"/>
        </w:rPr>
        <w:t>aferentă</w:t>
      </w:r>
    </w:p>
    <w:p w:rsidR="00FC7B9A" w:rsidRPr="004D1AFF" w:rsidRDefault="00FC7B9A" w:rsidP="00845DA5">
      <w:pPr>
        <w:spacing w:after="0" w:line="240" w:lineRule="auto"/>
        <w:ind w:right="425"/>
        <w:jc w:val="center"/>
        <w:rPr>
          <w:rFonts w:cs="Calibri"/>
          <w:sz w:val="24"/>
          <w:szCs w:val="24"/>
        </w:rPr>
      </w:pPr>
      <w:r w:rsidRPr="004D1AFF">
        <w:rPr>
          <w:rFonts w:cs="Calibri"/>
          <w:b/>
          <w:sz w:val="24"/>
          <w:szCs w:val="24"/>
        </w:rPr>
        <w:t>achiziționarea</w:t>
      </w:r>
      <w:r w:rsidRPr="004D1AFF">
        <w:rPr>
          <w:rFonts w:cs="Calibri"/>
          <w:b/>
          <w:bCs/>
          <w:sz w:val="24"/>
          <w:szCs w:val="24"/>
        </w:rPr>
        <w:t xml:space="preserve"> de servicii privind evaluarea activităților și a instrumentelor de comunicare utilizate în cadrul </w:t>
      </w:r>
      <w:r w:rsidRPr="004D1AFF">
        <w:rPr>
          <w:rFonts w:cs="Calibri"/>
          <w:b/>
          <w:sz w:val="24"/>
          <w:szCs w:val="24"/>
        </w:rPr>
        <w:t xml:space="preserve">Strategiei Uniunii Europene pentru Regiunea Dunării (SUERD), </w:t>
      </w:r>
      <w:r w:rsidRPr="004D1AFF">
        <w:rPr>
          <w:rFonts w:cs="Calibri"/>
          <w:b/>
          <w:bCs/>
          <w:sz w:val="24"/>
          <w:szCs w:val="24"/>
        </w:rPr>
        <w:t>finanțat prin Programul pentru Regiunea Dunării</w:t>
      </w:r>
    </w:p>
    <w:p w:rsidR="00FC7B9A" w:rsidRPr="004D1AFF" w:rsidRDefault="00FC7B9A" w:rsidP="00845DA5">
      <w:pPr>
        <w:spacing w:before="120" w:after="0" w:line="240" w:lineRule="auto"/>
        <w:jc w:val="both"/>
        <w:rPr>
          <w:rFonts w:eastAsia="Times New Roman" w:cs="Calibri"/>
        </w:rPr>
      </w:pPr>
    </w:p>
    <w:p w:rsidR="00FC7B9A" w:rsidRPr="004D1AFF" w:rsidRDefault="00FC7B9A" w:rsidP="00845DA5">
      <w:pPr>
        <w:numPr>
          <w:ilvl w:val="0"/>
          <w:numId w:val="1"/>
        </w:numPr>
        <w:tabs>
          <w:tab w:val="left" w:pos="284"/>
        </w:tabs>
        <w:spacing w:before="120" w:after="0" w:line="240" w:lineRule="auto"/>
        <w:ind w:left="284" w:hanging="284"/>
        <w:jc w:val="both"/>
        <w:rPr>
          <w:rFonts w:cs="Calibri"/>
          <w:b/>
          <w:bCs/>
        </w:rPr>
      </w:pPr>
      <w:r w:rsidRPr="004D1AFF">
        <w:rPr>
          <w:rFonts w:cs="Calibri"/>
          <w:b/>
          <w:bCs/>
        </w:rPr>
        <w:t>Ponderea acordată ofertei tehnice și ofertei financiare</w:t>
      </w:r>
    </w:p>
    <w:p w:rsidR="004469C4" w:rsidRPr="004469C4" w:rsidRDefault="00FC7B9A" w:rsidP="00845DA5">
      <w:pPr>
        <w:pStyle w:val="BodyTextIndent"/>
        <w:spacing w:before="120"/>
        <w:ind w:firstLine="0"/>
        <w:rPr>
          <w:rFonts w:ascii="Calibri" w:hAnsi="Calibri" w:cs="Calibri"/>
          <w:szCs w:val="22"/>
        </w:rPr>
      </w:pPr>
      <w:r w:rsidRPr="004D1AFF">
        <w:rPr>
          <w:rFonts w:ascii="Calibri" w:hAnsi="Calibri" w:cs="Calibri"/>
          <w:szCs w:val="22"/>
        </w:rPr>
        <w:t xml:space="preserve">Autoritatea Contractantă consideră că oferta tehnică este foarte importantă pentru atingerea obiectivelor </w:t>
      </w:r>
      <w:r w:rsidR="00D559E7">
        <w:rPr>
          <w:rFonts w:ascii="Calibri" w:hAnsi="Calibri" w:cs="Calibri"/>
          <w:szCs w:val="22"/>
        </w:rPr>
        <w:t>contractului</w:t>
      </w:r>
      <w:r w:rsidRPr="004D1AFF">
        <w:rPr>
          <w:rFonts w:ascii="Calibri" w:hAnsi="Calibri" w:cs="Calibri"/>
          <w:szCs w:val="22"/>
        </w:rPr>
        <w:t xml:space="preserve">, inclusiv prin punctarea unor factori de evaluare obiectivi care demonstrează </w:t>
      </w:r>
      <w:r w:rsidR="00B35D08" w:rsidRPr="004D1AFF">
        <w:rPr>
          <w:rFonts w:ascii="Calibri" w:hAnsi="Calibri" w:cs="Calibri"/>
          <w:szCs w:val="22"/>
        </w:rPr>
        <w:t>cunoștințele</w:t>
      </w:r>
      <w:r w:rsidRPr="004D1AFF">
        <w:rPr>
          <w:rFonts w:ascii="Calibri" w:hAnsi="Calibri" w:cs="Calibri"/>
          <w:szCs w:val="22"/>
        </w:rPr>
        <w:t xml:space="preserve">  echipei de proiect </w:t>
      </w:r>
      <w:proofErr w:type="spellStart"/>
      <w:r w:rsidRPr="004D1AFF">
        <w:rPr>
          <w:rFonts w:ascii="Calibri" w:hAnsi="Calibri" w:cs="Calibri"/>
          <w:szCs w:val="22"/>
        </w:rPr>
        <w:t>şi</w:t>
      </w:r>
      <w:proofErr w:type="spellEnd"/>
      <w:r w:rsidRPr="004D1AFF">
        <w:rPr>
          <w:rFonts w:ascii="Calibri" w:hAnsi="Calibri" w:cs="Calibri"/>
          <w:szCs w:val="22"/>
        </w:rPr>
        <w:t xml:space="preserve"> modalitatea de abordarea a </w:t>
      </w:r>
      <w:r w:rsidR="00D559E7">
        <w:rPr>
          <w:rFonts w:ascii="Calibri" w:hAnsi="Calibri" w:cs="Calibri"/>
          <w:szCs w:val="22"/>
        </w:rPr>
        <w:t>contractului.</w:t>
      </w:r>
      <w:r w:rsidRPr="004D1AFF">
        <w:rPr>
          <w:rFonts w:ascii="Calibri" w:hAnsi="Calibri" w:cs="Calibri"/>
          <w:szCs w:val="22"/>
        </w:rPr>
        <w:t xml:space="preserve"> Astfel, punctajul a fost </w:t>
      </w:r>
      <w:r w:rsidR="00B35D08" w:rsidRPr="004D1AFF">
        <w:rPr>
          <w:rFonts w:ascii="Calibri" w:hAnsi="Calibri" w:cs="Calibri"/>
          <w:szCs w:val="22"/>
        </w:rPr>
        <w:t>împărțit</w:t>
      </w:r>
      <w:r w:rsidRPr="004D1AFF">
        <w:rPr>
          <w:rFonts w:ascii="Calibri" w:hAnsi="Calibri" w:cs="Calibri"/>
          <w:szCs w:val="22"/>
        </w:rPr>
        <w:t xml:space="preserve"> după cum urmează: </w:t>
      </w:r>
      <w:r w:rsidRPr="004D1AFF">
        <w:rPr>
          <w:rFonts w:ascii="Calibri" w:hAnsi="Calibri" w:cs="Calibri"/>
          <w:b/>
          <w:szCs w:val="22"/>
        </w:rPr>
        <w:t>60% oferta tehnică și 40% oferta financiară</w:t>
      </w:r>
      <w:r w:rsidRPr="004D1AFF">
        <w:rPr>
          <w:rFonts w:ascii="Calibri" w:hAnsi="Calibri" w:cs="Calibri"/>
          <w:szCs w:val="22"/>
        </w:rPr>
        <w:t xml:space="preserve">. </w:t>
      </w:r>
      <w:r w:rsidR="00484868" w:rsidRPr="00484868">
        <w:rPr>
          <w:rFonts w:ascii="Calibri" w:hAnsi="Calibri" w:cs="Calibri"/>
          <w:szCs w:val="22"/>
        </w:rPr>
        <w:t xml:space="preserve">Având în vedere caracterul intelectual, analitic și strategic al serviciilor ce urmează a fi achiziționate, calitatea metodologiei propuse și experiența echipei de experți au un impact direct asupra livrabilelor. </w:t>
      </w:r>
      <w:r w:rsidR="00364BB6" w:rsidRPr="00364BB6">
        <w:rPr>
          <w:rFonts w:ascii="Calibri" w:hAnsi="Calibri" w:cs="Calibri"/>
          <w:szCs w:val="22"/>
        </w:rPr>
        <w:t xml:space="preserve">Calitatea livrabilului depinde în mod direct de experiența experților propuși, de adecvarea metodologiei, de capacitatea ofertantului de a combina surse multiple de date și de capacitatea de a formula concluzii și recomandări relevante pentru un cadru </w:t>
      </w:r>
      <w:proofErr w:type="spellStart"/>
      <w:r w:rsidR="00364BB6" w:rsidRPr="00364BB6">
        <w:rPr>
          <w:rFonts w:ascii="Calibri" w:hAnsi="Calibri" w:cs="Calibri"/>
          <w:szCs w:val="22"/>
        </w:rPr>
        <w:t>macroregional</w:t>
      </w:r>
      <w:proofErr w:type="spellEnd"/>
      <w:r w:rsidR="00364BB6" w:rsidRPr="00364BB6">
        <w:rPr>
          <w:rFonts w:ascii="Calibri" w:hAnsi="Calibri" w:cs="Calibri"/>
          <w:szCs w:val="22"/>
        </w:rPr>
        <w:t xml:space="preserve"> care implică 14 state participante,</w:t>
      </w:r>
      <w:r w:rsidR="00E11972">
        <w:rPr>
          <w:rFonts w:ascii="Calibri" w:hAnsi="Calibri" w:cs="Calibri"/>
          <w:szCs w:val="22"/>
        </w:rPr>
        <w:t xml:space="preserve"> o</w:t>
      </w:r>
      <w:r w:rsidR="00364BB6" w:rsidRPr="00364BB6">
        <w:rPr>
          <w:rFonts w:ascii="Calibri" w:hAnsi="Calibri" w:cs="Calibri"/>
          <w:szCs w:val="22"/>
        </w:rPr>
        <w:t xml:space="preserve"> structur</w:t>
      </w:r>
      <w:r w:rsidR="00E11972">
        <w:rPr>
          <w:rFonts w:ascii="Calibri" w:hAnsi="Calibri" w:cs="Calibri"/>
          <w:szCs w:val="22"/>
        </w:rPr>
        <w:t>ă</w:t>
      </w:r>
      <w:r w:rsidR="00364BB6" w:rsidRPr="00364BB6">
        <w:rPr>
          <w:rFonts w:ascii="Calibri" w:hAnsi="Calibri" w:cs="Calibri"/>
          <w:szCs w:val="22"/>
        </w:rPr>
        <w:t xml:space="preserve"> de guvernanță </w:t>
      </w:r>
      <w:r w:rsidR="00E11972">
        <w:rPr>
          <w:rFonts w:ascii="Calibri" w:hAnsi="Calibri" w:cs="Calibri"/>
          <w:szCs w:val="22"/>
        </w:rPr>
        <w:t>complexă</w:t>
      </w:r>
      <w:r w:rsidR="00364BB6" w:rsidRPr="00364BB6">
        <w:rPr>
          <w:rFonts w:ascii="Calibri" w:hAnsi="Calibri" w:cs="Calibri"/>
          <w:szCs w:val="22"/>
        </w:rPr>
        <w:t xml:space="preserve"> și categorii multiple de public-</w:t>
      </w:r>
      <w:proofErr w:type="spellStart"/>
      <w:r w:rsidR="00364BB6" w:rsidRPr="00364BB6">
        <w:rPr>
          <w:rFonts w:ascii="Calibri" w:hAnsi="Calibri" w:cs="Calibri"/>
          <w:szCs w:val="22"/>
        </w:rPr>
        <w:t>țintă.</w:t>
      </w:r>
      <w:r w:rsidR="004469C4">
        <w:rPr>
          <w:rFonts w:ascii="Calibri" w:hAnsi="Calibri" w:cs="Calibri"/>
          <w:szCs w:val="22"/>
        </w:rPr>
        <w:t xml:space="preserve"> </w:t>
      </w:r>
      <w:proofErr w:type="spellEnd"/>
      <w:r w:rsidR="004469C4">
        <w:rPr>
          <w:rFonts w:ascii="Calibri" w:hAnsi="Calibri" w:cs="Calibri"/>
          <w:szCs w:val="22"/>
        </w:rPr>
        <w:t xml:space="preserve"> </w:t>
      </w:r>
      <w:r w:rsidR="00484868" w:rsidRPr="00484868">
        <w:rPr>
          <w:rFonts w:ascii="Calibri" w:hAnsi="Calibri" w:cs="Calibri"/>
          <w:szCs w:val="22"/>
        </w:rPr>
        <w:t>Evaluarea activităților și</w:t>
      </w:r>
      <w:r w:rsidR="003E25F0">
        <w:rPr>
          <w:rFonts w:ascii="Calibri" w:hAnsi="Calibri" w:cs="Calibri"/>
          <w:szCs w:val="22"/>
        </w:rPr>
        <w:t xml:space="preserve"> a</w:t>
      </w:r>
      <w:r w:rsidR="00484868" w:rsidRPr="00484868">
        <w:rPr>
          <w:rFonts w:ascii="Calibri" w:hAnsi="Calibri" w:cs="Calibri"/>
          <w:szCs w:val="22"/>
        </w:rPr>
        <w:t xml:space="preserve"> instrumentelor de comunicare SUERD presupune analiză documentară, cercetare cantitativă și calitativă, interpretarea datelor, evaluarea performanței comunicării și formularea de recomandări strategice. </w:t>
      </w:r>
      <w:r w:rsidR="004469C4" w:rsidRPr="004469C4">
        <w:rPr>
          <w:rFonts w:ascii="Calibri" w:hAnsi="Calibri" w:cs="Calibri"/>
          <w:szCs w:val="22"/>
        </w:rPr>
        <w:t xml:space="preserve">În acest context, ponderea de 60% acordată ofertei tehnice și ponderea de 40% acordată ofertei financiare reflectă necesitatea de a selecta o ofertă care oferă un echilibru între cost și calitate, cu accent justificat pe capacitatea tehnică de implementare. O pondere mai ridicată a prețului ar putea conduce la selectarea unei oferte mai avantajoase financiar, dar insuficient fundamentate tehnic, ceea ce ar crește riscul </w:t>
      </w:r>
      <w:r w:rsidR="004469C4">
        <w:rPr>
          <w:rFonts w:ascii="Calibri" w:hAnsi="Calibri" w:cs="Calibri"/>
          <w:szCs w:val="22"/>
        </w:rPr>
        <w:t xml:space="preserve">livrării unei </w:t>
      </w:r>
      <w:r w:rsidR="004469C4" w:rsidRPr="004469C4">
        <w:rPr>
          <w:rFonts w:ascii="Calibri" w:hAnsi="Calibri" w:cs="Calibri"/>
          <w:szCs w:val="22"/>
        </w:rPr>
        <w:t xml:space="preserve">evaluări care nu poate </w:t>
      </w:r>
      <w:r w:rsidR="004469C4">
        <w:rPr>
          <w:rFonts w:ascii="Calibri" w:hAnsi="Calibri" w:cs="Calibri"/>
          <w:szCs w:val="22"/>
        </w:rPr>
        <w:t>fundamenta în mod cuprinzător noua</w:t>
      </w:r>
      <w:r w:rsidR="004469C4" w:rsidRPr="004469C4">
        <w:rPr>
          <w:rFonts w:ascii="Calibri" w:hAnsi="Calibri" w:cs="Calibri"/>
          <w:szCs w:val="22"/>
        </w:rPr>
        <w:t xml:space="preserve"> Strategie de comunicare SUERD.</w:t>
      </w:r>
    </w:p>
    <w:p w:rsidR="00FC7B9A" w:rsidRPr="004D1AFF" w:rsidRDefault="00FC7B9A" w:rsidP="00845DA5">
      <w:pPr>
        <w:pStyle w:val="BodyTextIndent"/>
        <w:spacing w:before="120"/>
        <w:ind w:firstLine="0"/>
        <w:rPr>
          <w:rFonts w:ascii="Calibri" w:hAnsi="Calibri" w:cs="Calibri"/>
          <w:szCs w:val="22"/>
        </w:rPr>
      </w:pPr>
      <w:r w:rsidRPr="004D1AFF">
        <w:rPr>
          <w:rFonts w:ascii="Calibri" w:hAnsi="Calibri" w:cs="Calibri"/>
          <w:szCs w:val="22"/>
        </w:rPr>
        <w:t xml:space="preserve">La stabilirea factorilor de evaluare tehnică utilizați se ține seama de </w:t>
      </w:r>
      <w:r w:rsidRPr="004D1AFF">
        <w:rPr>
          <w:rFonts w:ascii="Calibri" w:eastAsia="Calibri" w:hAnsi="Calibri" w:cs="Calibri"/>
          <w:b/>
          <w:szCs w:val="22"/>
          <w:lang w:eastAsia="en-SG"/>
        </w:rPr>
        <w:t>factorul de evaluare B.1 privind echipa de proiect (30 de puncte) și factorul de evaluare B.2 privind demonstrarea unei metodologii adecvate de implementare a contractului (30 de puncte).</w:t>
      </w:r>
      <w:r w:rsidRPr="004D1AFF">
        <w:rPr>
          <w:rFonts w:ascii="Calibri" w:hAnsi="Calibri" w:cs="Calibri"/>
          <w:szCs w:val="22"/>
        </w:rPr>
        <w:t xml:space="preserve"> Evaluarea care rezultă din contract va fi folosită ca bază pentru a realizarea unei noi Strategii de comunicare pe termen-lung la nivelul SUERD</w:t>
      </w:r>
      <w:r w:rsidR="00E25D22">
        <w:rPr>
          <w:rFonts w:ascii="Calibri" w:hAnsi="Calibri" w:cs="Calibri"/>
          <w:szCs w:val="22"/>
        </w:rPr>
        <w:t>; un livrabil slab ar putea genera decizii strategice eronate. Mai mult decât atât, poziția în cadrul echipei de proiect</w:t>
      </w:r>
      <w:r w:rsidRPr="004D1AFF">
        <w:rPr>
          <w:rFonts w:ascii="Calibri" w:hAnsi="Calibri" w:cs="Calibri"/>
          <w:szCs w:val="22"/>
        </w:rPr>
        <w:t xml:space="preserve"> obligă </w:t>
      </w:r>
      <w:r w:rsidR="0099472F">
        <w:rPr>
          <w:rFonts w:ascii="Calibri" w:hAnsi="Calibri" w:cs="Calibri"/>
          <w:szCs w:val="22"/>
        </w:rPr>
        <w:t>la</w:t>
      </w:r>
      <w:r w:rsidRPr="004D1AFF">
        <w:rPr>
          <w:rFonts w:ascii="Calibri" w:hAnsi="Calibri" w:cs="Calibri"/>
          <w:szCs w:val="22"/>
        </w:rPr>
        <w:t xml:space="preserve"> păstr</w:t>
      </w:r>
      <w:r w:rsidR="0099472F">
        <w:rPr>
          <w:rFonts w:ascii="Calibri" w:hAnsi="Calibri" w:cs="Calibri"/>
          <w:szCs w:val="22"/>
        </w:rPr>
        <w:t>area</w:t>
      </w:r>
      <w:r w:rsidRPr="004D1AFF">
        <w:rPr>
          <w:rFonts w:ascii="Calibri" w:hAnsi="Calibri" w:cs="Calibri"/>
          <w:szCs w:val="22"/>
        </w:rPr>
        <w:t xml:space="preserve"> </w:t>
      </w:r>
      <w:r w:rsidR="0099472F">
        <w:rPr>
          <w:rFonts w:ascii="Calibri" w:hAnsi="Calibri" w:cs="Calibri"/>
          <w:szCs w:val="22"/>
        </w:rPr>
        <w:t xml:space="preserve">unor </w:t>
      </w:r>
      <w:r w:rsidRPr="004D1AFF">
        <w:rPr>
          <w:rFonts w:ascii="Calibri" w:hAnsi="Calibri" w:cs="Calibri"/>
          <w:szCs w:val="22"/>
        </w:rPr>
        <w:t xml:space="preserve">standarde de calitate ridicate, așa încât să nu influențeze negativ imaginea României, ca partener în proiectul Danube </w:t>
      </w:r>
      <w:proofErr w:type="spellStart"/>
      <w:r w:rsidRPr="004D1AFF">
        <w:rPr>
          <w:rFonts w:ascii="Calibri" w:hAnsi="Calibri" w:cs="Calibri"/>
          <w:szCs w:val="22"/>
        </w:rPr>
        <w:t>Strategy</w:t>
      </w:r>
      <w:proofErr w:type="spellEnd"/>
      <w:r w:rsidRPr="004D1AFF">
        <w:rPr>
          <w:rFonts w:ascii="Calibri" w:hAnsi="Calibri" w:cs="Calibri"/>
          <w:szCs w:val="22"/>
        </w:rPr>
        <w:t xml:space="preserve"> Point alături de Austria. În acest sens, în caietul de sarcini se solicită persoane cu </w:t>
      </w:r>
      <w:r w:rsidR="00B35D08" w:rsidRPr="004D1AFF">
        <w:rPr>
          <w:rFonts w:ascii="Calibri" w:hAnsi="Calibri" w:cs="Calibri"/>
          <w:szCs w:val="22"/>
        </w:rPr>
        <w:t>experiență</w:t>
      </w:r>
      <w:r w:rsidRPr="004D1AFF">
        <w:rPr>
          <w:rFonts w:ascii="Calibri" w:hAnsi="Calibri" w:cs="Calibri"/>
          <w:szCs w:val="22"/>
        </w:rPr>
        <w:t xml:space="preserve"> în realizarea unor materiale similare (experți principali), dar și persoane </w:t>
      </w:r>
      <w:r w:rsidRPr="004D1AFF">
        <w:rPr>
          <w:rFonts w:ascii="Calibri" w:eastAsia="Calibri" w:hAnsi="Calibri" w:cs="Calibri"/>
          <w:szCs w:val="22"/>
          <w:lang w:eastAsia="ko-KR"/>
        </w:rPr>
        <w:t>a căror activitate este necesară în cadrul contractului</w:t>
      </w:r>
      <w:r w:rsidRPr="004D1AFF">
        <w:rPr>
          <w:rFonts w:ascii="Calibri" w:hAnsi="Calibri" w:cs="Calibri"/>
          <w:szCs w:val="22"/>
        </w:rPr>
        <w:t>.</w:t>
      </w:r>
      <w:r w:rsidR="005A7360">
        <w:rPr>
          <w:rFonts w:ascii="Calibri" w:hAnsi="Calibri" w:cs="Calibri"/>
          <w:szCs w:val="22"/>
        </w:rPr>
        <w:t xml:space="preserve"> </w:t>
      </w:r>
    </w:p>
    <w:p w:rsidR="00FC7B9A" w:rsidRPr="004D1AFF" w:rsidRDefault="00FC7B9A" w:rsidP="00845DA5">
      <w:pPr>
        <w:numPr>
          <w:ilvl w:val="0"/>
          <w:numId w:val="1"/>
        </w:numPr>
        <w:tabs>
          <w:tab w:val="left" w:pos="284"/>
        </w:tabs>
        <w:spacing w:before="120" w:after="0" w:line="240" w:lineRule="auto"/>
        <w:ind w:left="284" w:hanging="284"/>
        <w:jc w:val="both"/>
        <w:rPr>
          <w:rFonts w:cs="Calibri"/>
          <w:b/>
          <w:bCs/>
        </w:rPr>
      </w:pPr>
      <w:r w:rsidRPr="004D1AFF">
        <w:rPr>
          <w:rFonts w:cs="Calibri"/>
          <w:b/>
          <w:bCs/>
        </w:rPr>
        <w:t>Criteriul  de atribuire:  CEL MAI BUN RAPORT CALITATE /PREȚ</w:t>
      </w:r>
    </w:p>
    <w:p w:rsidR="00FC7B9A" w:rsidRPr="004D1AFF" w:rsidRDefault="00FC7B9A" w:rsidP="00845DA5">
      <w:pPr>
        <w:numPr>
          <w:ilvl w:val="0"/>
          <w:numId w:val="1"/>
        </w:numPr>
        <w:tabs>
          <w:tab w:val="left" w:pos="284"/>
        </w:tabs>
        <w:spacing w:before="120" w:after="0" w:line="240" w:lineRule="auto"/>
        <w:ind w:left="284" w:hanging="284"/>
        <w:jc w:val="both"/>
        <w:rPr>
          <w:rFonts w:cs="Calibri"/>
          <w:b/>
          <w:bCs/>
        </w:rPr>
      </w:pPr>
      <w:r w:rsidRPr="004D1AFF">
        <w:rPr>
          <w:rFonts w:cs="Calibri"/>
          <w:b/>
          <w:bCs/>
        </w:rPr>
        <w:t>Factorii de evaluare a ofertelor tehnice și financiare și modul de calcul al acordării punctajului</w:t>
      </w:r>
    </w:p>
    <w:p w:rsidR="00FC7B9A" w:rsidRPr="004D1AFF" w:rsidRDefault="00FC7B9A" w:rsidP="00845DA5">
      <w:pPr>
        <w:spacing w:before="120" w:after="0" w:line="240" w:lineRule="auto"/>
        <w:jc w:val="both"/>
        <w:rPr>
          <w:rFonts w:cs="Calibri"/>
          <w:b/>
          <w:u w:val="single"/>
        </w:rPr>
      </w:pPr>
      <w:r w:rsidRPr="004D1AFF">
        <w:rPr>
          <w:rFonts w:cs="Calibri"/>
          <w:b/>
          <w:u w:val="single"/>
        </w:rPr>
        <w:t>Justificarea punctajului acordat:</w:t>
      </w:r>
    </w:p>
    <w:p w:rsidR="00DC6E1E" w:rsidRDefault="00DC6E1E" w:rsidP="00845DA5">
      <w:pPr>
        <w:spacing w:before="120" w:after="0" w:line="240" w:lineRule="auto"/>
        <w:jc w:val="both"/>
        <w:rPr>
          <w:rFonts w:cs="Calibri"/>
        </w:rPr>
      </w:pPr>
      <w:r w:rsidRPr="00DC6E1E">
        <w:rPr>
          <w:rFonts w:cs="Calibri"/>
        </w:rPr>
        <w:t xml:space="preserve">Punctajul aferent echipei de proiect este acordat diferențiat, în funcție de importanța fiecărui expert pentru realizarea obiectivelor contractului, de complexitatea responsabilităților atribuite, de contribuția la livrabile și de riscul pe care lipsa unei experiențe adecvate l-ar putea genera asupra calității evaluării. </w:t>
      </w:r>
    </w:p>
    <w:p w:rsidR="00FC7B9A" w:rsidRDefault="00FC7B9A" w:rsidP="00845DA5">
      <w:pPr>
        <w:spacing w:before="120" w:after="0" w:line="240" w:lineRule="auto"/>
        <w:jc w:val="both"/>
        <w:rPr>
          <w:rFonts w:cs="Calibri"/>
        </w:rPr>
      </w:pPr>
      <w:r w:rsidRPr="004D1AFF">
        <w:rPr>
          <w:rFonts w:cs="Calibri"/>
        </w:rPr>
        <w:t xml:space="preserve">Având în vedere că evaluarea va fi folosită drept bază pentru realizarea unei </w:t>
      </w:r>
      <w:r w:rsidR="00927C2B">
        <w:rPr>
          <w:rFonts w:cs="Calibri"/>
        </w:rPr>
        <w:t xml:space="preserve">noi </w:t>
      </w:r>
      <w:r w:rsidRPr="004D1AFF">
        <w:rPr>
          <w:rFonts w:cs="Calibri"/>
        </w:rPr>
        <w:t xml:space="preserve">Strategii de comunicare pentru SUERD, </w:t>
      </w:r>
      <w:r w:rsidR="00B35D08" w:rsidRPr="004D1AFF">
        <w:rPr>
          <w:rFonts w:cs="Calibri"/>
        </w:rPr>
        <w:t>acoperind</w:t>
      </w:r>
      <w:r w:rsidRPr="004D1AFF">
        <w:rPr>
          <w:rFonts w:cs="Calibri"/>
        </w:rPr>
        <w:t xml:space="preserve"> o arie geografică de 14 țări, multiple categorii de public-țintă, multiple canale și activități de comunicare, este importantă obținerea unor servicii de calitate.</w:t>
      </w:r>
    </w:p>
    <w:p w:rsidR="001C4BAE" w:rsidRDefault="001C4BAE" w:rsidP="00845DA5">
      <w:pPr>
        <w:spacing w:before="120" w:after="0" w:line="240" w:lineRule="auto"/>
        <w:jc w:val="both"/>
        <w:rPr>
          <w:rFonts w:cs="Calibri"/>
        </w:rPr>
      </w:pPr>
      <w:r w:rsidRPr="001C4BAE">
        <w:rPr>
          <w:rFonts w:cs="Calibri"/>
          <w:b/>
          <w:i/>
        </w:rPr>
        <w:t>Expertului în evaluare</w:t>
      </w:r>
      <w:r w:rsidRPr="001C4BAE">
        <w:rPr>
          <w:rFonts w:cs="Calibri"/>
        </w:rPr>
        <w:t xml:space="preserve"> i se acordă punctajul cel mai ridicat, respectiv </w:t>
      </w:r>
      <w:r w:rsidRPr="001C4BAE">
        <w:rPr>
          <w:rFonts w:cs="Calibri"/>
          <w:b/>
        </w:rPr>
        <w:t>6 puncte</w:t>
      </w:r>
      <w:r w:rsidRPr="001C4BAE">
        <w:rPr>
          <w:rFonts w:cs="Calibri"/>
        </w:rPr>
        <w:t xml:space="preserve">, deoarece acesta are rolul principal în integrarea, analiza și interpretarea tuturor informațiilor rezultate din activitățile </w:t>
      </w:r>
      <w:r w:rsidRPr="001C4BAE">
        <w:rPr>
          <w:rFonts w:cs="Calibri"/>
        </w:rPr>
        <w:lastRenderedPageBreak/>
        <w:t xml:space="preserve">contractului. Expertul va coordona elaborarea evaluării activităților și instrumentelor de comunicare utilizate în cadrul SUERD în perioada 2020–2025, prin raportare la obiectivele Strategiei de comunicare SUERD. De asemenea, acesta va formula concluziile și recomandările care vor fundamenta viitoarea Strategie de comunicare SUERD. Complexitatea rolului rezultă din responsabilitatea de a corela datele cantitative, calitative, de comunicare și digital </w:t>
      </w:r>
      <w:proofErr w:type="spellStart"/>
      <w:r w:rsidRPr="001C4BAE">
        <w:rPr>
          <w:rFonts w:cs="Calibri"/>
        </w:rPr>
        <w:t>analytics</w:t>
      </w:r>
      <w:proofErr w:type="spellEnd"/>
      <w:r w:rsidRPr="001C4BAE">
        <w:rPr>
          <w:rFonts w:cs="Calibri"/>
        </w:rPr>
        <w:t xml:space="preserve"> într-un livrabil coerent, argumentat și util pentru procesul decizional.</w:t>
      </w:r>
      <w:r w:rsidR="00E404C4">
        <w:rPr>
          <w:rFonts w:cs="Calibri"/>
        </w:rPr>
        <w:t xml:space="preserve"> Diferența de 1 punct dintre Expertul în evaluare și ceilalți experți </w:t>
      </w:r>
      <w:r w:rsidR="00AA39DC">
        <w:rPr>
          <w:rFonts w:cs="Calibri"/>
        </w:rPr>
        <w:t>este justificată din punctul de vedere al rolului de sinteză și responsabilitatea finală asupra raportului de evaluare pe care o are acesta.</w:t>
      </w:r>
    </w:p>
    <w:p w:rsidR="00DC6E1E" w:rsidRDefault="00DC6E1E" w:rsidP="00845DA5">
      <w:pPr>
        <w:spacing w:before="120" w:after="0" w:line="240" w:lineRule="auto"/>
        <w:jc w:val="both"/>
        <w:rPr>
          <w:rFonts w:cs="Calibri"/>
        </w:rPr>
      </w:pPr>
      <w:r w:rsidRPr="00FE4212">
        <w:rPr>
          <w:rFonts w:cs="Calibri"/>
          <w:b/>
          <w:i/>
        </w:rPr>
        <w:t>Coordonatorului de proiect</w:t>
      </w:r>
      <w:r w:rsidRPr="00FE4212">
        <w:rPr>
          <w:rFonts w:cs="Calibri"/>
        </w:rPr>
        <w:t xml:space="preserve"> i se acordă un punctaj maxim de </w:t>
      </w:r>
      <w:r w:rsidRPr="00FE4212">
        <w:rPr>
          <w:rFonts w:cs="Calibri"/>
          <w:b/>
        </w:rPr>
        <w:t>5 puncte</w:t>
      </w:r>
      <w:r w:rsidRPr="00FE4212">
        <w:rPr>
          <w:rFonts w:cs="Calibri"/>
        </w:rPr>
        <w:t xml:space="preserve">, având în vedere rolul acestuia în organizarea activităților, corelarea contribuțiilor experților, monitorizarea calendarului de implementare și asigurarea comunicării cu </w:t>
      </w:r>
      <w:r w:rsidR="00F8573E">
        <w:rPr>
          <w:rFonts w:cs="Calibri"/>
        </w:rPr>
        <w:t>A</w:t>
      </w:r>
      <w:r w:rsidRPr="00FE4212">
        <w:rPr>
          <w:rFonts w:cs="Calibri"/>
        </w:rPr>
        <w:t xml:space="preserve">utoritatea </w:t>
      </w:r>
      <w:r w:rsidR="00F8573E">
        <w:rPr>
          <w:rFonts w:cs="Calibri"/>
        </w:rPr>
        <w:t>C</w:t>
      </w:r>
      <w:r w:rsidRPr="00FE4212">
        <w:rPr>
          <w:rFonts w:cs="Calibri"/>
        </w:rPr>
        <w:t>ontractantă și cu partenerii implicați. Deși coordonatorul nu realizează în mod direct analiza de specialitate aferentă fiecărei componente, rolul său este esențial pentru integrarea activităților într-un proces coerent și pentru respectarea termenelor și cerințelor contractuale.</w:t>
      </w:r>
    </w:p>
    <w:p w:rsidR="00036315" w:rsidRDefault="009F005F" w:rsidP="00845DA5">
      <w:pPr>
        <w:spacing w:before="120" w:after="0" w:line="240" w:lineRule="auto"/>
        <w:jc w:val="both"/>
        <w:rPr>
          <w:rFonts w:cs="Calibri"/>
        </w:rPr>
      </w:pPr>
      <w:r w:rsidRPr="009F005F">
        <w:rPr>
          <w:rFonts w:cs="Calibri"/>
          <w:b/>
          <w:i/>
        </w:rPr>
        <w:t>Experții în cercetare cantitativă</w:t>
      </w:r>
      <w:r w:rsidRPr="009F005F">
        <w:rPr>
          <w:rFonts w:cs="Calibri"/>
        </w:rPr>
        <w:t xml:space="preserve"> și </w:t>
      </w:r>
      <w:r w:rsidRPr="009F005F">
        <w:rPr>
          <w:rFonts w:cs="Calibri"/>
          <w:b/>
          <w:i/>
        </w:rPr>
        <w:t>calitativă</w:t>
      </w:r>
      <w:r w:rsidRPr="009F005F">
        <w:rPr>
          <w:rFonts w:cs="Calibri"/>
        </w:rPr>
        <w:t xml:space="preserve"> primesc câte </w:t>
      </w:r>
      <w:r w:rsidRPr="009F005F">
        <w:rPr>
          <w:rFonts w:cs="Calibri"/>
          <w:b/>
        </w:rPr>
        <w:t>5 puncte</w:t>
      </w:r>
      <w:r w:rsidRPr="009F005F">
        <w:rPr>
          <w:rFonts w:cs="Calibri"/>
        </w:rPr>
        <w:t xml:space="preserve"> deoarece activitatea acestora fundamentează baza empirică a evaluării. Datele colectate prin sondaje, interviuri și focus-grupuri vor susține concluziile raportului de evaluare și recomandările privind îmbunătățirea Strategiei de comunicare SUERD. O proiectare metodologică deficitară, un eșantion nerelevant sau o interpretare necorespunzătoare a datelor ar putea afecta validitatea întregii evaluări.</w:t>
      </w:r>
      <w:r w:rsidR="00036315">
        <w:rPr>
          <w:rFonts w:cs="Calibri"/>
        </w:rPr>
        <w:t xml:space="preserve"> </w:t>
      </w:r>
    </w:p>
    <w:p w:rsidR="001C4BAE" w:rsidRDefault="00036315" w:rsidP="00845DA5">
      <w:pPr>
        <w:spacing w:before="120" w:after="0" w:line="240" w:lineRule="auto"/>
        <w:jc w:val="both"/>
        <w:rPr>
          <w:rFonts w:cs="Calibri"/>
        </w:rPr>
      </w:pPr>
      <w:r w:rsidRPr="00036315">
        <w:rPr>
          <w:rFonts w:cs="Calibri"/>
          <w:b/>
          <w:i/>
        </w:rPr>
        <w:t>Expertului în comunicare</w:t>
      </w:r>
      <w:r w:rsidRPr="00036315">
        <w:rPr>
          <w:rFonts w:cs="Calibri"/>
        </w:rPr>
        <w:t xml:space="preserve"> i se acordă </w:t>
      </w:r>
      <w:r w:rsidRPr="00036315">
        <w:rPr>
          <w:rFonts w:cs="Calibri"/>
          <w:b/>
        </w:rPr>
        <w:t>5 puncte</w:t>
      </w:r>
      <w:r w:rsidRPr="00036315">
        <w:rPr>
          <w:rFonts w:cs="Calibri"/>
        </w:rPr>
        <w:t xml:space="preserve"> deoarece acesta are responsabilitatea de a analiza adecvarea, coerența și eficiența activităților și instrumentelor de comunicare utilizate în cadrul SUERD. Rolul său este necesar pentru evaluarea mesajelor, canalelor, materialelor de comunicare, coerenței vizuale și gradului de adaptare la </w:t>
      </w:r>
      <w:r w:rsidR="000E4ACB">
        <w:rPr>
          <w:rFonts w:cs="Calibri"/>
        </w:rPr>
        <w:t xml:space="preserve">categorii </w:t>
      </w:r>
      <w:r w:rsidR="00EF74DD">
        <w:rPr>
          <w:rFonts w:cs="Calibri"/>
        </w:rPr>
        <w:t xml:space="preserve">diferite </w:t>
      </w:r>
      <w:r w:rsidR="000E4ACB">
        <w:rPr>
          <w:rFonts w:cs="Calibri"/>
        </w:rPr>
        <w:t xml:space="preserve">de </w:t>
      </w:r>
      <w:r w:rsidRPr="00036315">
        <w:rPr>
          <w:rFonts w:cs="Calibri"/>
        </w:rPr>
        <w:t>public-țintă. Experiența în contracte similare este relevantă deoarece analiza comunicării presupune atât cunoștințe strategice, cât și capacitatea de a formula recomandări aplicabile într-un cadru transnațional.</w:t>
      </w:r>
    </w:p>
    <w:p w:rsidR="00FC7B9A" w:rsidRPr="004D1AFF" w:rsidRDefault="002A5493" w:rsidP="00845DA5">
      <w:pPr>
        <w:spacing w:before="120" w:after="0" w:line="240" w:lineRule="auto"/>
        <w:jc w:val="both"/>
        <w:rPr>
          <w:rFonts w:cs="Calibri"/>
        </w:rPr>
      </w:pPr>
      <w:r w:rsidRPr="002A5493">
        <w:rPr>
          <w:rFonts w:cs="Calibri"/>
          <w:b/>
          <w:i/>
        </w:rPr>
        <w:t xml:space="preserve">Expertului digital </w:t>
      </w:r>
      <w:proofErr w:type="spellStart"/>
      <w:r w:rsidRPr="002A5493">
        <w:rPr>
          <w:rFonts w:cs="Calibri"/>
          <w:b/>
          <w:i/>
        </w:rPr>
        <w:t>analytics</w:t>
      </w:r>
      <w:proofErr w:type="spellEnd"/>
      <w:r w:rsidRPr="002A5493">
        <w:rPr>
          <w:rFonts w:cs="Calibri"/>
        </w:rPr>
        <w:t xml:space="preserve"> i se acordă </w:t>
      </w:r>
      <w:r w:rsidRPr="002A5493">
        <w:rPr>
          <w:rFonts w:cs="Calibri"/>
          <w:b/>
        </w:rPr>
        <w:t>4 puncte</w:t>
      </w:r>
      <w:r w:rsidRPr="002A5493">
        <w:rPr>
          <w:rFonts w:cs="Calibri"/>
        </w:rPr>
        <w:t>, având în vedere rolul său specializat în colectarea, analiza și interpretarea datelor provenite din mediul online, inclusiv website-uri, platforme social media și alte instrumente digitale de comunicare. Deși această componentă nu acoperă întreaga evaluare, datele digitale sunt necesare pentru aprecierea performanței canalelor online</w:t>
      </w:r>
      <w:r w:rsidR="00D622F0" w:rsidRPr="002A5493">
        <w:rPr>
          <w:rFonts w:cs="Calibri"/>
        </w:rPr>
        <w:t xml:space="preserve"> </w:t>
      </w:r>
      <w:r w:rsidRPr="002A5493">
        <w:rPr>
          <w:rFonts w:cs="Calibri"/>
        </w:rPr>
        <w:t>și a eficienței instrumentelor digitale utilizate în cadrul SUERD. Punctajul este stabilit proporțional cu aria de responsabilitate a expertului, care este mai restrânsă decât cea a experților implicați în evaluare, cercetare și comunicare strategică.</w:t>
      </w:r>
      <w:r w:rsidR="00D06AC1">
        <w:rPr>
          <w:rFonts w:cs="Calibri"/>
        </w:rPr>
        <w:t xml:space="preserve"> </w:t>
      </w:r>
    </w:p>
    <w:p w:rsidR="00FC7B9A" w:rsidRPr="004D1AFF" w:rsidRDefault="00FC7B9A" w:rsidP="00845DA5">
      <w:pPr>
        <w:spacing w:before="120" w:after="0" w:line="240" w:lineRule="auto"/>
        <w:jc w:val="both"/>
        <w:rPr>
          <w:rFonts w:cs="Calibri"/>
          <w:b/>
          <w:u w:val="single"/>
        </w:rPr>
      </w:pPr>
      <w:r w:rsidRPr="004D1AFF">
        <w:rPr>
          <w:rFonts w:cs="Calibri"/>
          <w:b/>
          <w:u w:val="single"/>
        </w:rPr>
        <w:t>Justificarea experienței minime solicitate:</w:t>
      </w:r>
    </w:p>
    <w:p w:rsidR="00107D18" w:rsidRDefault="00107D18" w:rsidP="00845DA5">
      <w:pPr>
        <w:spacing w:after="120" w:line="240" w:lineRule="auto"/>
        <w:jc w:val="both"/>
        <w:rPr>
          <w:rFonts w:cs="Calibri"/>
        </w:rPr>
      </w:pPr>
    </w:p>
    <w:p w:rsidR="00FC7B9A" w:rsidRPr="004D1AFF" w:rsidRDefault="00107D18" w:rsidP="00845DA5">
      <w:pPr>
        <w:spacing w:after="120" w:line="240" w:lineRule="auto"/>
        <w:jc w:val="both"/>
        <w:rPr>
          <w:rFonts w:cs="Calibri"/>
        </w:rPr>
      </w:pPr>
      <w:r w:rsidRPr="00107D18">
        <w:rPr>
          <w:rFonts w:cs="Calibri"/>
        </w:rPr>
        <w:t>Experiența minimă solicitată pentru experții principali este stabilită în raport cu responsabilitățile concrete ale fiecărei poziții și cu gradul de complexitate al contractului. Contractul presupune evaluarea</w:t>
      </w:r>
      <w:r w:rsidR="00EC7C16">
        <w:rPr>
          <w:rFonts w:cs="Calibri"/>
        </w:rPr>
        <w:t xml:space="preserve"> </w:t>
      </w:r>
      <w:r w:rsidRPr="00107D18">
        <w:rPr>
          <w:rFonts w:cs="Calibri"/>
        </w:rPr>
        <w:t>activități</w:t>
      </w:r>
      <w:r w:rsidR="00EC7C16">
        <w:rPr>
          <w:rFonts w:cs="Calibri"/>
        </w:rPr>
        <w:t>lor</w:t>
      </w:r>
      <w:r w:rsidRPr="00107D18">
        <w:rPr>
          <w:rFonts w:cs="Calibri"/>
        </w:rPr>
        <w:t xml:space="preserve"> de comunicare desfășurate într-un cadru transnațional, care implică actori instituționali din statele participante la SUERD, instrumente multiple de comunicare și </w:t>
      </w:r>
      <w:r w:rsidR="00EC7C16">
        <w:rPr>
          <w:rFonts w:cs="Calibri"/>
        </w:rPr>
        <w:t xml:space="preserve">multiple categorii de </w:t>
      </w:r>
      <w:r w:rsidRPr="00107D18">
        <w:rPr>
          <w:rFonts w:cs="Calibri"/>
        </w:rPr>
        <w:t>public-țintă. Prin urmare, cerințele privind experiența urmăresc asigurarea capacității ofertantului de a mobiliza experți care pot aplica metodologii adecvate, pot interpreta date complexe și pot formula recomandări relevante pentru un cadru european.</w:t>
      </w:r>
      <w:r>
        <w:rPr>
          <w:rFonts w:cs="Calibri"/>
        </w:rPr>
        <w:t xml:space="preserve"> </w:t>
      </w:r>
      <w:r w:rsidRPr="004D1AFF">
        <w:rPr>
          <w:rFonts w:cs="Calibri"/>
        </w:rPr>
        <w:t xml:space="preserve">Numărul minim de proiecte solicitat ca cerință minimă în caietul de sarcini pentru experții principali are ca scop selectarea unor experți competitivi, bine pregătiți, care pot face față unor situații neprevăzute în implementarea contractului. </w:t>
      </w:r>
      <w:r w:rsidR="00FC7B9A" w:rsidRPr="004D1AFF">
        <w:rPr>
          <w:rFonts w:cs="Calibri"/>
        </w:rPr>
        <w:t xml:space="preserve">Totodată, </w:t>
      </w:r>
      <w:r w:rsidR="00EC7C16">
        <w:rPr>
          <w:rFonts w:cs="Calibri"/>
        </w:rPr>
        <w:t>A</w:t>
      </w:r>
      <w:r w:rsidR="00FC7B9A" w:rsidRPr="004D1AFF">
        <w:rPr>
          <w:rFonts w:cs="Calibri"/>
        </w:rPr>
        <w:t xml:space="preserve">utoritatea </w:t>
      </w:r>
      <w:r w:rsidR="00EC7C16">
        <w:rPr>
          <w:rFonts w:cs="Calibri"/>
        </w:rPr>
        <w:t>C</w:t>
      </w:r>
      <w:r w:rsidR="00FC7B9A" w:rsidRPr="004D1AFF">
        <w:rPr>
          <w:rFonts w:cs="Calibri"/>
        </w:rPr>
        <w:t xml:space="preserve">ontractantă consideră că este necesară solicitarea experienței diferențiate, în funcție de experții solicitați și atribuțiile acestora în economia proiectului. </w:t>
      </w:r>
    </w:p>
    <w:p w:rsidR="00FC7B9A" w:rsidRPr="004D1AFF" w:rsidRDefault="00FC7B9A" w:rsidP="00845DA5">
      <w:pPr>
        <w:spacing w:after="120" w:line="240" w:lineRule="auto"/>
        <w:jc w:val="both"/>
        <w:rPr>
          <w:rFonts w:cs="Calibri"/>
        </w:rPr>
      </w:pPr>
      <w:r w:rsidRPr="004D1AFF">
        <w:rPr>
          <w:rFonts w:cs="Calibri"/>
        </w:rPr>
        <w:t xml:space="preserve">Pentru coordonatorul de proiect, este obligatorie participarea în proiecte gestionate în limba engleză și să aibă experiența colaborării cu clienți si parteneri străini. Acest lucru va fi demonstrat prin documentele depuse în oferta tehnică la secțiunea </w:t>
      </w:r>
      <w:r w:rsidRPr="004D1AFF">
        <w:rPr>
          <w:rFonts w:cs="Calibri"/>
          <w:b/>
        </w:rPr>
        <w:t xml:space="preserve">echipa de proiect. </w:t>
      </w:r>
      <w:r w:rsidRPr="004D1AFF">
        <w:rPr>
          <w:rFonts w:cs="Calibri"/>
        </w:rPr>
        <w:t>Pentru că activitățile proiectului presupun colaborarea permanentă cu parteneri din afara României</w:t>
      </w:r>
      <w:r w:rsidR="00DE47AE">
        <w:rPr>
          <w:rFonts w:cs="Calibri"/>
        </w:rPr>
        <w:t xml:space="preserve">, </w:t>
      </w:r>
      <w:r w:rsidRPr="004D1AFF">
        <w:rPr>
          <w:rFonts w:cs="Calibri"/>
        </w:rPr>
        <w:t xml:space="preserve">inclusiv organizarea desfășurării </w:t>
      </w:r>
      <w:r w:rsidR="00DE47AE">
        <w:rPr>
          <w:rFonts w:cs="Calibri"/>
        </w:rPr>
        <w:t>cercetării</w:t>
      </w:r>
      <w:r w:rsidRPr="004D1AFF">
        <w:rPr>
          <w:rFonts w:cs="Calibri"/>
        </w:rPr>
        <w:t xml:space="preserve">, este necesar ca </w:t>
      </w:r>
      <w:r w:rsidRPr="004D1AFF">
        <w:rPr>
          <w:rFonts w:cs="Calibri"/>
        </w:rPr>
        <w:lastRenderedPageBreak/>
        <w:t xml:space="preserve">experții menționați anterior să fie vorbitori de limba engleză. Astfel, a fost solicitată experiență de </w:t>
      </w:r>
      <w:r w:rsidRPr="004D1AFF">
        <w:rPr>
          <w:rFonts w:cs="Calibri"/>
          <w:b/>
          <w:bCs/>
        </w:rPr>
        <w:t>minimum 2 proiecte</w:t>
      </w:r>
      <w:r w:rsidRPr="004D1AFF">
        <w:rPr>
          <w:rFonts w:cs="Calibri"/>
          <w:bCs/>
        </w:rPr>
        <w:t xml:space="preserve"> în coordonarea proiectelor finanțate de UE, din care minim 1 proiect/contract coordonat și desfășurat în limba engleză </w:t>
      </w:r>
      <w:r w:rsidRPr="004D1AFF">
        <w:rPr>
          <w:rFonts w:cs="Calibri"/>
        </w:rPr>
        <w:t>pentru coordonatorul de proiect, deoarece va asigura comunicarea cu instituțiile partenere SUERD din afara țării pe toată perioada desfășurării contractului.</w:t>
      </w:r>
    </w:p>
    <w:p w:rsidR="00FC7B9A" w:rsidRPr="004D1AFF" w:rsidRDefault="00FC7B9A" w:rsidP="00845DA5">
      <w:pPr>
        <w:spacing w:after="120" w:line="240" w:lineRule="auto"/>
        <w:jc w:val="both"/>
        <w:rPr>
          <w:rFonts w:cs="Calibri"/>
        </w:rPr>
      </w:pPr>
      <w:r w:rsidRPr="004D1AFF">
        <w:rPr>
          <w:rFonts w:cs="Calibri"/>
        </w:rPr>
        <w:t xml:space="preserve">De asemenea, pentru experții în cercetare calitativă, cantitativă, digital </w:t>
      </w:r>
      <w:proofErr w:type="spellStart"/>
      <w:r w:rsidRPr="004D1AFF">
        <w:rPr>
          <w:rFonts w:cs="Calibri"/>
        </w:rPr>
        <w:t>analytics</w:t>
      </w:r>
      <w:proofErr w:type="spellEnd"/>
      <w:r w:rsidRPr="004D1AFF">
        <w:rPr>
          <w:rFonts w:cs="Calibri"/>
        </w:rPr>
        <w:t xml:space="preserve">, și evaluare comunicare a fost solicitată o experiență de minim 2 proiecte similare desfășurate la nivel național/european. </w:t>
      </w:r>
    </w:p>
    <w:p w:rsidR="00FC7B9A" w:rsidRDefault="00FC7B9A" w:rsidP="00845DA5">
      <w:pPr>
        <w:spacing w:after="120" w:line="240" w:lineRule="auto"/>
        <w:jc w:val="both"/>
        <w:rPr>
          <w:rFonts w:cs="Calibri"/>
        </w:rPr>
      </w:pPr>
      <w:r w:rsidRPr="004D1AFF">
        <w:rPr>
          <w:rFonts w:cs="Calibri"/>
        </w:rPr>
        <w:t xml:space="preserve">Pentru expertul evaluare </w:t>
      </w:r>
      <w:r>
        <w:rPr>
          <w:rFonts w:cs="Calibri"/>
        </w:rPr>
        <w:t xml:space="preserve">a fost solicitată o experiență similară de participare în minim </w:t>
      </w:r>
      <w:r w:rsidRPr="004D1AFF">
        <w:rPr>
          <w:rFonts w:cs="Calibri"/>
        </w:rPr>
        <w:t>3 proiecte/contracte de evaluare/analiză a unor strategii/politici/programe la nivel național/european</w:t>
      </w:r>
      <w:r>
        <w:rPr>
          <w:rFonts w:cs="Calibri"/>
        </w:rPr>
        <w:t>, având în vedere</w:t>
      </w:r>
      <w:r w:rsidR="009D5FF0">
        <w:rPr>
          <w:rFonts w:cs="Calibri"/>
        </w:rPr>
        <w:t xml:space="preserve"> responsabilităț</w:t>
      </w:r>
      <w:r w:rsidR="000E64D8">
        <w:rPr>
          <w:rFonts w:cs="Calibri"/>
        </w:rPr>
        <w:t>ile</w:t>
      </w:r>
      <w:r w:rsidR="009D5FF0">
        <w:rPr>
          <w:rFonts w:cs="Calibri"/>
        </w:rPr>
        <w:t xml:space="preserve"> pe care le va deține în proiect și gradul ridicat de complexitate a livrabilului solicitat.</w:t>
      </w:r>
    </w:p>
    <w:p w:rsidR="009D5FF0" w:rsidRPr="004D1AFF" w:rsidRDefault="009D5FF0" w:rsidP="00845DA5">
      <w:pPr>
        <w:spacing w:after="120" w:line="240" w:lineRule="auto"/>
        <w:jc w:val="both"/>
        <w:rPr>
          <w:rFonts w:cs="Calibri"/>
        </w:rPr>
      </w:pPr>
      <w:r w:rsidRPr="004D1AFF">
        <w:rPr>
          <w:rFonts w:cs="Calibri"/>
        </w:rPr>
        <w:t xml:space="preserve">Relaționarea dintre toți cei implicați în acest proiect de </w:t>
      </w:r>
      <w:r>
        <w:rPr>
          <w:rFonts w:cs="Calibri"/>
        </w:rPr>
        <w:t>evaluare</w:t>
      </w:r>
      <w:r w:rsidRPr="004D1AFF">
        <w:rPr>
          <w:rFonts w:cs="Calibri"/>
        </w:rPr>
        <w:t xml:space="preserve"> trebuie să respecte uzanțe diplomatice și să asigură o bună colaborare, având în vedere că interacțiunea va fi atât la nivel tehnic, cât și politic.</w:t>
      </w:r>
    </w:p>
    <w:p w:rsidR="00B42266" w:rsidRPr="004D1AFF" w:rsidRDefault="00107D18" w:rsidP="00845DA5">
      <w:pPr>
        <w:spacing w:before="120" w:after="0" w:line="240" w:lineRule="auto"/>
        <w:jc w:val="both"/>
        <w:rPr>
          <w:rFonts w:cs="Calibri"/>
        </w:rPr>
      </w:pPr>
      <w:r w:rsidRPr="00107D18">
        <w:rPr>
          <w:rFonts w:cs="Calibri"/>
        </w:rPr>
        <w:t>Cerința privind competențele de limba engleză la nivel minim B2 pentru experții-cheie este justificată de cadrul transnațional al SUERD și de faptul că activitățile, documentele, comunicarea cu partenerii și livrabilele contractului se vor realiza în limba engleză. Experții trebuie să poată analiza materiale redactate în limba engleză, să participe la interacțiuni profesionale cu parteneri internaționali și să contribuie la elaborarea unor livrabile clare, coerente și adecvate terminologiei utilizate în cadrul SUERD.</w:t>
      </w:r>
      <w:r>
        <w:rPr>
          <w:rFonts w:cs="Calibri"/>
        </w:rPr>
        <w:t xml:space="preserve"> </w:t>
      </w:r>
      <w:r w:rsidR="00B42266" w:rsidRPr="00B42266">
        <w:rPr>
          <w:rFonts w:cs="Calibri"/>
        </w:rPr>
        <w:t>Acest lucru va fi demonstrat prin documentele depuse în oferta tehnică la secțiunea echipa de proiect. Pentru îndeplinirea acestei cerințe, Ofertantul își va asuma faptul că toți experții-cheie propuși dețin competențe lingvistice pentru limba engleză la nivel minim B2 (citit, vorbit, scris și nivel de înțelegere). Pentru demonstrarea îndeplinirii cerințelor, se vor prezenta documente relevante (de ex. documente care să ateste implicarea/participarea/coordonarea de proiecte derulate în limba engleză) din care rezultă informațiile solicitate de autoritatea contractantă.</w:t>
      </w:r>
    </w:p>
    <w:p w:rsidR="00FC7B9A" w:rsidRDefault="00FC7B9A" w:rsidP="00845DA5">
      <w:pPr>
        <w:tabs>
          <w:tab w:val="left" w:pos="0"/>
        </w:tabs>
        <w:spacing w:before="120" w:after="0" w:line="240" w:lineRule="auto"/>
        <w:jc w:val="both"/>
        <w:rPr>
          <w:rFonts w:cs="Calibri"/>
          <w:i/>
        </w:rPr>
      </w:pPr>
      <w:bookmarkStart w:id="0" w:name="_Hlk229475009"/>
      <w:r w:rsidRPr="004D1AFF">
        <w:rPr>
          <w:rFonts w:cs="Calibri"/>
          <w:i/>
        </w:rPr>
        <w:t>Pentru îndeplinirea cerinței minime privind experiența experților principali nu se acordă punctaj, ci se asigură conformitatea ofertei.</w:t>
      </w:r>
    </w:p>
    <w:bookmarkEnd w:id="0"/>
    <w:p w:rsidR="00FC7B9A" w:rsidRPr="004D1AFF" w:rsidRDefault="00FC7B9A" w:rsidP="00845DA5">
      <w:pPr>
        <w:spacing w:before="120" w:after="0" w:line="240" w:lineRule="auto"/>
        <w:jc w:val="both"/>
        <w:rPr>
          <w:rFonts w:cs="Calibri"/>
          <w:lang w:eastAsia="ro-RO"/>
        </w:rPr>
      </w:pPr>
      <w:r w:rsidRPr="004D1AFF">
        <w:rPr>
          <w:rFonts w:cs="Calibri"/>
          <w:bCs/>
        </w:rPr>
        <w:t xml:space="preserve">Pentru criteriul de evaluare B.2, privind </w:t>
      </w:r>
      <w:r w:rsidRPr="004D1AFF">
        <w:rPr>
          <w:rFonts w:cs="Calibri"/>
          <w:lang w:eastAsia="ko-KR"/>
        </w:rPr>
        <w:t xml:space="preserve">demonstrarea unei metodologii adecvate de implementare a contractului, precum și o planificare adecvată a resurselor umane și a activităților, evaluat cu maxim </w:t>
      </w:r>
      <w:r w:rsidR="00B42266">
        <w:rPr>
          <w:rFonts w:cs="Calibri"/>
          <w:lang w:eastAsia="ko-KR"/>
        </w:rPr>
        <w:t>30</w:t>
      </w:r>
      <w:r w:rsidRPr="004D1AFF">
        <w:rPr>
          <w:rFonts w:cs="Calibri"/>
          <w:lang w:eastAsia="ko-KR"/>
        </w:rPr>
        <w:t xml:space="preserve"> de puncte, </w:t>
      </w:r>
      <w:r w:rsidRPr="004D1AFF">
        <w:rPr>
          <w:rFonts w:cs="Calibri"/>
          <w:lang w:eastAsia="ro-RO"/>
        </w:rPr>
        <w:t xml:space="preserve">au fost stabiliți un număr de 3 (trei) </w:t>
      </w:r>
      <w:r w:rsidR="00B42266" w:rsidRPr="004D1AFF">
        <w:rPr>
          <w:rFonts w:cs="Calibri"/>
          <w:lang w:eastAsia="ro-RO"/>
        </w:rPr>
        <w:t>sub factori</w:t>
      </w:r>
      <w:r w:rsidRPr="004D1AFF">
        <w:rPr>
          <w:rFonts w:cs="Calibri"/>
          <w:lang w:eastAsia="ro-RO"/>
        </w:rPr>
        <w:t xml:space="preserve"> care vor fi </w:t>
      </w:r>
      <w:r w:rsidR="00B42266" w:rsidRPr="004D1AFF">
        <w:rPr>
          <w:rFonts w:cs="Calibri"/>
          <w:lang w:eastAsia="ro-RO"/>
        </w:rPr>
        <w:t>utilizați</w:t>
      </w:r>
      <w:r w:rsidRPr="004D1AFF">
        <w:rPr>
          <w:rFonts w:cs="Calibri"/>
          <w:lang w:eastAsia="ro-RO"/>
        </w:rPr>
        <w:t xml:space="preserve"> în stabilirea punctajului:</w:t>
      </w:r>
    </w:p>
    <w:p w:rsidR="00FC7B9A" w:rsidRPr="004D1AFF" w:rsidRDefault="00FC7B9A" w:rsidP="00845DA5">
      <w:pPr>
        <w:keepNext/>
        <w:keepLines/>
        <w:numPr>
          <w:ilvl w:val="0"/>
          <w:numId w:val="3"/>
        </w:numPr>
        <w:spacing w:after="0" w:line="240" w:lineRule="auto"/>
        <w:jc w:val="both"/>
        <w:rPr>
          <w:rFonts w:cs="Calibri"/>
          <w:lang w:eastAsia="ro-RO"/>
        </w:rPr>
      </w:pPr>
      <w:r w:rsidRPr="004D1AFF">
        <w:rPr>
          <w:rFonts w:cs="Calibri"/>
          <w:lang w:eastAsia="ro-RO"/>
        </w:rPr>
        <w:t>metodologia pentru realizarea serviciilor</w:t>
      </w:r>
    </w:p>
    <w:p w:rsidR="00FC7B9A" w:rsidRPr="004D1AFF" w:rsidRDefault="00FC7B9A" w:rsidP="00845DA5">
      <w:pPr>
        <w:keepNext/>
        <w:keepLines/>
        <w:numPr>
          <w:ilvl w:val="0"/>
          <w:numId w:val="3"/>
        </w:numPr>
        <w:spacing w:after="0" w:line="240" w:lineRule="auto"/>
        <w:jc w:val="both"/>
        <w:rPr>
          <w:rFonts w:cs="Calibri"/>
          <w:lang w:eastAsia="ro-RO"/>
        </w:rPr>
      </w:pPr>
      <w:r w:rsidRPr="004D1AFF">
        <w:rPr>
          <w:rFonts w:cs="Calibri"/>
          <w:lang w:eastAsia="ro-RO"/>
        </w:rPr>
        <w:t>modalitatea de organizare a echipei de proiect și logistica necesară realizării serviciilor</w:t>
      </w:r>
    </w:p>
    <w:p w:rsidR="00FC7B9A" w:rsidRPr="004D1AFF" w:rsidRDefault="00FC7B9A" w:rsidP="00845DA5">
      <w:pPr>
        <w:keepNext/>
        <w:keepLines/>
        <w:numPr>
          <w:ilvl w:val="0"/>
          <w:numId w:val="3"/>
        </w:numPr>
        <w:spacing w:after="0" w:line="240" w:lineRule="auto"/>
        <w:jc w:val="both"/>
        <w:rPr>
          <w:rFonts w:cs="Calibri"/>
          <w:lang w:eastAsia="ro-RO"/>
        </w:rPr>
      </w:pPr>
      <w:r w:rsidRPr="004D1AFF">
        <w:rPr>
          <w:rFonts w:cs="Calibri"/>
          <w:lang w:eastAsia="ro-RO"/>
        </w:rPr>
        <w:t>planul de lucru pentru realizarea serviciilor</w:t>
      </w:r>
      <w:r w:rsidR="000E64D8">
        <w:rPr>
          <w:rFonts w:cs="Calibri"/>
          <w:lang w:eastAsia="ro-RO"/>
        </w:rPr>
        <w:t xml:space="preserve"> (</w:t>
      </w:r>
      <w:r w:rsidRPr="004D1AFF">
        <w:rPr>
          <w:rFonts w:cs="Calibri"/>
          <w:lang w:eastAsia="ro-RO"/>
        </w:rPr>
        <w:t xml:space="preserve">Grafic </w:t>
      </w:r>
      <w:proofErr w:type="spellStart"/>
      <w:r w:rsidRPr="004D1AFF">
        <w:rPr>
          <w:rFonts w:cs="Calibri"/>
          <w:lang w:eastAsia="ro-RO"/>
        </w:rPr>
        <w:t>Gantt</w:t>
      </w:r>
      <w:proofErr w:type="spellEnd"/>
      <w:r w:rsidR="000E64D8">
        <w:rPr>
          <w:rFonts w:cs="Calibri"/>
          <w:lang w:eastAsia="ro-RO"/>
        </w:rPr>
        <w:t>)</w:t>
      </w:r>
      <w:r w:rsidR="001855A9">
        <w:rPr>
          <w:rFonts w:cs="Calibri"/>
          <w:lang w:eastAsia="ro-RO"/>
        </w:rPr>
        <w:t>.</w:t>
      </w:r>
    </w:p>
    <w:p w:rsidR="00B42266" w:rsidRDefault="00B42266" w:rsidP="00845DA5">
      <w:pPr>
        <w:keepNext/>
        <w:keepLines/>
        <w:widowControl w:val="0"/>
        <w:tabs>
          <w:tab w:val="left" w:pos="0"/>
        </w:tabs>
        <w:spacing w:before="120" w:line="240" w:lineRule="auto"/>
        <w:jc w:val="both"/>
        <w:rPr>
          <w:rFonts w:cs="Calibri"/>
          <w:bCs/>
          <w:lang w:eastAsia="ro-RO"/>
        </w:rPr>
      </w:pPr>
      <w:r>
        <w:rPr>
          <w:rFonts w:cs="Calibri"/>
          <w:bCs/>
          <w:lang w:eastAsia="ro-RO"/>
        </w:rPr>
        <w:t>Metodologia pentru realizarea serviciilor este extrem de importantă și punctată cu 16 puncte, deoarece aceasta formează baza î</w:t>
      </w:r>
      <w:r w:rsidR="008920D1">
        <w:rPr>
          <w:rFonts w:cs="Calibri"/>
          <w:bCs/>
          <w:lang w:eastAsia="ro-RO"/>
        </w:rPr>
        <w:t xml:space="preserve">ntregii evaluări. O evaluare corectă și temeinică pleacă de la o cercetare solidă și cuprinzătoare. </w:t>
      </w:r>
      <w:r w:rsidR="00696B78">
        <w:rPr>
          <w:rFonts w:cs="Calibri"/>
          <w:bCs/>
          <w:lang w:eastAsia="ro-RO"/>
        </w:rPr>
        <w:t>O</w:t>
      </w:r>
      <w:r w:rsidR="008920D1">
        <w:rPr>
          <w:rFonts w:cs="Calibri"/>
          <w:bCs/>
          <w:lang w:eastAsia="ro-RO"/>
        </w:rPr>
        <w:t xml:space="preserve"> echipă cu experiență în domeniu </w:t>
      </w:r>
      <w:r w:rsidR="00C311E7">
        <w:rPr>
          <w:rFonts w:cs="Calibri"/>
          <w:bCs/>
          <w:lang w:eastAsia="ro-RO"/>
        </w:rPr>
        <w:t>are</w:t>
      </w:r>
      <w:r w:rsidR="008920D1">
        <w:rPr>
          <w:rFonts w:cs="Calibri"/>
          <w:bCs/>
          <w:lang w:eastAsia="ro-RO"/>
        </w:rPr>
        <w:t xml:space="preserve"> expertiza de a alege instrumentele</w:t>
      </w:r>
      <w:r w:rsidR="00696B78">
        <w:rPr>
          <w:rFonts w:cs="Calibri"/>
          <w:bCs/>
          <w:lang w:eastAsia="ro-RO"/>
        </w:rPr>
        <w:t xml:space="preserve"> de cercetare calitativă și cantitativă</w:t>
      </w:r>
      <w:r w:rsidR="008920D1">
        <w:rPr>
          <w:rFonts w:cs="Calibri"/>
          <w:bCs/>
          <w:lang w:eastAsia="ro-RO"/>
        </w:rPr>
        <w:t xml:space="preserve"> în funcție de tipul de cercetare, publicul-țintă și obiective. </w:t>
      </w:r>
      <w:r w:rsidR="00E03952" w:rsidRPr="00E03952">
        <w:rPr>
          <w:rFonts w:cs="Calibri"/>
          <w:bCs/>
          <w:lang w:eastAsia="ro-RO"/>
        </w:rPr>
        <w:t xml:space="preserve">O metodologie adecvată trebuie să includă o combinație justificată de metode calitative și cantitative, analiză documentară, analiză de conținut, digital </w:t>
      </w:r>
      <w:proofErr w:type="spellStart"/>
      <w:r w:rsidR="00E03952" w:rsidRPr="00E03952">
        <w:rPr>
          <w:rFonts w:cs="Calibri"/>
          <w:bCs/>
          <w:lang w:eastAsia="ro-RO"/>
        </w:rPr>
        <w:t>analytics</w:t>
      </w:r>
      <w:proofErr w:type="spellEnd"/>
      <w:r w:rsidR="00E03952" w:rsidRPr="00E03952">
        <w:rPr>
          <w:rFonts w:cs="Calibri"/>
          <w:bCs/>
          <w:lang w:eastAsia="ro-RO"/>
        </w:rPr>
        <w:t xml:space="preserve">, consultarea </w:t>
      </w:r>
      <w:proofErr w:type="spellStart"/>
      <w:r w:rsidR="00E03952" w:rsidRPr="00E03952">
        <w:rPr>
          <w:rFonts w:cs="Calibri"/>
          <w:bCs/>
          <w:lang w:eastAsia="ro-RO"/>
        </w:rPr>
        <w:t>stakeholderilor</w:t>
      </w:r>
      <w:proofErr w:type="spellEnd"/>
      <w:r w:rsidR="00E03952" w:rsidRPr="00E03952">
        <w:rPr>
          <w:rFonts w:cs="Calibri"/>
          <w:bCs/>
          <w:lang w:eastAsia="ro-RO"/>
        </w:rPr>
        <w:t xml:space="preserve"> și formularea de recomandări. Aceasta trebuie să explice clar modul în care fiecare metodă contribuie la atingerea celor trei obiective ale evaluării.</w:t>
      </w:r>
    </w:p>
    <w:p w:rsidR="001C5029" w:rsidRDefault="001C5029" w:rsidP="00845DA5">
      <w:pPr>
        <w:keepNext/>
        <w:keepLines/>
        <w:widowControl w:val="0"/>
        <w:tabs>
          <w:tab w:val="left" w:pos="0"/>
        </w:tabs>
        <w:spacing w:before="120" w:line="240" w:lineRule="auto"/>
        <w:jc w:val="both"/>
        <w:rPr>
          <w:rFonts w:cs="Calibri"/>
          <w:bCs/>
          <w:lang w:eastAsia="ro-RO"/>
        </w:rPr>
      </w:pPr>
      <w:r w:rsidRPr="001C5029">
        <w:rPr>
          <w:rFonts w:cs="Calibri"/>
          <w:bCs/>
          <w:lang w:eastAsia="ro-RO"/>
        </w:rPr>
        <w:t xml:space="preserve">Organizarea echipei și logistica sunt necesare pentru coordonarea eficientă a experților și pentru asigurarea fluxului de informații între activități. Planul de lucru/Graficul </w:t>
      </w:r>
      <w:proofErr w:type="spellStart"/>
      <w:r w:rsidRPr="001C5029">
        <w:rPr>
          <w:rFonts w:cs="Calibri"/>
          <w:bCs/>
          <w:lang w:eastAsia="ro-RO"/>
        </w:rPr>
        <w:t>Gantt</w:t>
      </w:r>
      <w:proofErr w:type="spellEnd"/>
      <w:r w:rsidRPr="001C5029">
        <w:rPr>
          <w:rFonts w:cs="Calibri"/>
          <w:bCs/>
          <w:lang w:eastAsia="ro-RO"/>
        </w:rPr>
        <w:t xml:space="preserve"> permite verificarea </w:t>
      </w:r>
      <w:r w:rsidR="00C311E7">
        <w:rPr>
          <w:rFonts w:cs="Calibri"/>
          <w:bCs/>
          <w:lang w:eastAsia="ro-RO"/>
        </w:rPr>
        <w:t>fezabilității</w:t>
      </w:r>
      <w:bookmarkStart w:id="1" w:name="_GoBack"/>
      <w:bookmarkEnd w:id="1"/>
      <w:r w:rsidRPr="001C5029">
        <w:rPr>
          <w:rFonts w:cs="Calibri"/>
          <w:bCs/>
          <w:lang w:eastAsia="ro-RO"/>
        </w:rPr>
        <w:t xml:space="preserve"> calendarului propus, a succesiunii activităților și a capacității ofertantului de a respecta termenele contractuale.</w:t>
      </w:r>
    </w:p>
    <w:p w:rsidR="00FC7B9A" w:rsidRPr="004D1AFF" w:rsidRDefault="00FC7B9A" w:rsidP="00845DA5">
      <w:pPr>
        <w:keepNext/>
        <w:keepLines/>
        <w:widowControl w:val="0"/>
        <w:tabs>
          <w:tab w:val="left" w:pos="0"/>
        </w:tabs>
        <w:spacing w:before="120" w:line="240" w:lineRule="auto"/>
        <w:jc w:val="both"/>
        <w:rPr>
          <w:rFonts w:cs="Calibri"/>
          <w:bCs/>
          <w:lang w:eastAsia="ro-RO"/>
        </w:rPr>
      </w:pPr>
      <w:r w:rsidRPr="004D1AFF">
        <w:rPr>
          <w:rFonts w:cs="Calibri"/>
          <w:bCs/>
          <w:lang w:eastAsia="ro-RO"/>
        </w:rPr>
        <w:t xml:space="preserve">Prin </w:t>
      </w:r>
      <w:r w:rsidR="00B42266" w:rsidRPr="004D1AFF">
        <w:rPr>
          <w:rFonts w:cs="Calibri"/>
          <w:bCs/>
          <w:lang w:eastAsia="ro-RO"/>
        </w:rPr>
        <w:t>aceste</w:t>
      </w:r>
      <w:r w:rsidRPr="004D1AFF">
        <w:rPr>
          <w:rFonts w:cs="Calibri"/>
          <w:bCs/>
          <w:lang w:eastAsia="ro-RO"/>
        </w:rPr>
        <w:t xml:space="preserve"> </w:t>
      </w:r>
      <w:r w:rsidR="00B42266" w:rsidRPr="004D1AFF">
        <w:rPr>
          <w:rFonts w:cs="Calibri"/>
          <w:bCs/>
          <w:lang w:eastAsia="ro-RO"/>
        </w:rPr>
        <w:t>cerințe</w:t>
      </w:r>
      <w:r w:rsidRPr="004D1AFF">
        <w:rPr>
          <w:rFonts w:cs="Calibri"/>
          <w:bCs/>
          <w:lang w:eastAsia="ro-RO"/>
        </w:rPr>
        <w:t xml:space="preserve"> se </w:t>
      </w:r>
      <w:r w:rsidR="00B42266" w:rsidRPr="004D1AFF">
        <w:rPr>
          <w:rFonts w:cs="Calibri"/>
          <w:bCs/>
          <w:lang w:eastAsia="ro-RO"/>
        </w:rPr>
        <w:t>urmărește</w:t>
      </w:r>
      <w:r w:rsidRPr="004D1AFF">
        <w:rPr>
          <w:rFonts w:cs="Calibri"/>
          <w:bCs/>
          <w:lang w:eastAsia="ro-RO"/>
        </w:rPr>
        <w:t xml:space="preserve"> ca ofertantul să dispună de personal cu </w:t>
      </w:r>
      <w:r w:rsidR="00B42266" w:rsidRPr="004D1AFF">
        <w:rPr>
          <w:rFonts w:cs="Calibri"/>
          <w:bCs/>
          <w:lang w:eastAsia="ro-RO"/>
        </w:rPr>
        <w:t>experiență</w:t>
      </w:r>
      <w:r w:rsidRPr="004D1AFF">
        <w:rPr>
          <w:rFonts w:cs="Calibri"/>
          <w:bCs/>
          <w:lang w:eastAsia="ro-RO"/>
        </w:rPr>
        <w:t xml:space="preserve"> în domeniile de interes pentru serviciile prestate, calificat corespunzător, care prin </w:t>
      </w:r>
      <w:r w:rsidR="00B42266" w:rsidRPr="004D1AFF">
        <w:rPr>
          <w:rFonts w:cs="Calibri"/>
          <w:bCs/>
          <w:lang w:eastAsia="ro-RO"/>
        </w:rPr>
        <w:t>experiența</w:t>
      </w:r>
      <w:r w:rsidRPr="004D1AFF">
        <w:rPr>
          <w:rFonts w:cs="Calibri"/>
          <w:bCs/>
          <w:lang w:eastAsia="ro-RO"/>
        </w:rPr>
        <w:t xml:space="preserve"> acumulată să asigure capacitatea tehnică de realizare a unor </w:t>
      </w:r>
      <w:r w:rsidR="00B42266" w:rsidRPr="004D1AFF">
        <w:rPr>
          <w:rFonts w:cs="Calibri"/>
          <w:bCs/>
          <w:lang w:eastAsia="ro-RO"/>
        </w:rPr>
        <w:t>activități</w:t>
      </w:r>
      <w:r w:rsidRPr="004D1AFF">
        <w:rPr>
          <w:rFonts w:cs="Calibri"/>
          <w:bCs/>
          <w:lang w:eastAsia="ro-RO"/>
        </w:rPr>
        <w:t xml:space="preserve"> de tipul celor solicitate în prezenta </w:t>
      </w:r>
      <w:r w:rsidR="00B42266" w:rsidRPr="004D1AFF">
        <w:rPr>
          <w:rFonts w:cs="Calibri"/>
          <w:bCs/>
          <w:lang w:eastAsia="ro-RO"/>
        </w:rPr>
        <w:t>achiziție</w:t>
      </w:r>
      <w:r w:rsidRPr="004D1AFF">
        <w:rPr>
          <w:rFonts w:cs="Calibri"/>
          <w:bCs/>
          <w:lang w:eastAsia="ro-RO"/>
        </w:rPr>
        <w:t>.</w:t>
      </w:r>
    </w:p>
    <w:p w:rsidR="00FC7B9A" w:rsidRDefault="00FC7B9A" w:rsidP="00845DA5">
      <w:pPr>
        <w:spacing w:before="120" w:after="0" w:line="240" w:lineRule="auto"/>
        <w:jc w:val="both"/>
        <w:rPr>
          <w:rFonts w:cs="Calibri"/>
          <w:bCs/>
        </w:rPr>
      </w:pPr>
    </w:p>
    <w:p w:rsidR="00F76C3F" w:rsidRDefault="00F76C3F" w:rsidP="00845DA5">
      <w:pPr>
        <w:spacing w:before="120" w:after="0" w:line="240" w:lineRule="auto"/>
        <w:jc w:val="both"/>
        <w:rPr>
          <w:rFonts w:cs="Calibri"/>
          <w:bCs/>
        </w:rPr>
      </w:pPr>
    </w:p>
    <w:p w:rsidR="00F76C3F" w:rsidRPr="004D1AFF" w:rsidRDefault="00F76C3F" w:rsidP="00845DA5">
      <w:pPr>
        <w:spacing w:before="120" w:after="0" w:line="240" w:lineRule="auto"/>
        <w:jc w:val="both"/>
        <w:rPr>
          <w:rFonts w:cs="Calibri"/>
          <w:bCs/>
        </w:rPr>
      </w:pPr>
    </w:p>
    <w:p w:rsidR="00FC7B9A" w:rsidRPr="004D1AFF" w:rsidRDefault="00FC7B9A" w:rsidP="00845DA5">
      <w:pPr>
        <w:numPr>
          <w:ilvl w:val="0"/>
          <w:numId w:val="1"/>
        </w:numPr>
        <w:tabs>
          <w:tab w:val="left" w:pos="284"/>
        </w:tabs>
        <w:spacing w:before="120" w:after="0" w:line="240" w:lineRule="auto"/>
        <w:ind w:left="284" w:hanging="284"/>
        <w:jc w:val="both"/>
        <w:rPr>
          <w:rFonts w:cs="Calibri"/>
          <w:b/>
          <w:bCs/>
        </w:rPr>
      </w:pPr>
      <w:r w:rsidRPr="004D1AFF">
        <w:rPr>
          <w:rFonts w:cs="Calibri"/>
          <w:b/>
          <w:bCs/>
        </w:rPr>
        <w:t>Estimarea bugetului</w:t>
      </w:r>
    </w:p>
    <w:p w:rsidR="00FC7B9A" w:rsidRPr="002A65EE" w:rsidRDefault="00FC7B9A" w:rsidP="00845DA5">
      <w:pPr>
        <w:spacing w:before="120" w:line="240" w:lineRule="auto"/>
        <w:jc w:val="both"/>
        <w:rPr>
          <w:rFonts w:asciiTheme="minorHAnsi" w:hAnsiTheme="minorHAnsi" w:cstheme="minorHAnsi"/>
        </w:rPr>
      </w:pPr>
      <w:r w:rsidRPr="002A65EE">
        <w:rPr>
          <w:rFonts w:asciiTheme="minorHAnsi" w:hAnsiTheme="minorHAnsi" w:cstheme="minorHAnsi"/>
        </w:rPr>
        <w:t>Pentru estimarea bugetului,</w:t>
      </w:r>
      <w:r w:rsidR="0083578E" w:rsidRPr="002A65EE">
        <w:rPr>
          <w:rFonts w:asciiTheme="minorHAnsi" w:hAnsiTheme="minorHAnsi" w:cstheme="minorHAnsi"/>
        </w:rPr>
        <w:t xml:space="preserve"> s-a avut în vedere un contract anterior desfășurat în cadrul Danube </w:t>
      </w:r>
      <w:proofErr w:type="spellStart"/>
      <w:r w:rsidR="0083578E" w:rsidRPr="002A65EE">
        <w:rPr>
          <w:rFonts w:asciiTheme="minorHAnsi" w:hAnsiTheme="minorHAnsi" w:cstheme="minorHAnsi"/>
        </w:rPr>
        <w:t>Strategy</w:t>
      </w:r>
      <w:proofErr w:type="spellEnd"/>
      <w:r w:rsidR="0083578E" w:rsidRPr="002A65EE">
        <w:rPr>
          <w:rFonts w:asciiTheme="minorHAnsi" w:hAnsiTheme="minorHAnsi" w:cstheme="minorHAnsi"/>
        </w:rPr>
        <w:t xml:space="preserve"> Point care a avut obiect similar și anume: </w:t>
      </w:r>
      <w:proofErr w:type="spellStart"/>
      <w:r w:rsidR="0083578E" w:rsidRPr="002A65EE">
        <w:rPr>
          <w:rFonts w:asciiTheme="minorHAnsi" w:hAnsiTheme="minorHAnsi" w:cstheme="minorHAnsi"/>
          <w:i/>
        </w:rPr>
        <w:t>Process</w:t>
      </w:r>
      <w:proofErr w:type="spellEnd"/>
      <w:r w:rsidR="0083578E" w:rsidRPr="002A65EE">
        <w:rPr>
          <w:rFonts w:asciiTheme="minorHAnsi" w:hAnsiTheme="minorHAnsi" w:cstheme="minorHAnsi"/>
          <w:i/>
        </w:rPr>
        <w:t>/</w:t>
      </w:r>
      <w:proofErr w:type="spellStart"/>
      <w:r w:rsidR="0083578E" w:rsidRPr="002A65EE">
        <w:rPr>
          <w:rFonts w:asciiTheme="minorHAnsi" w:hAnsiTheme="minorHAnsi" w:cstheme="minorHAnsi"/>
          <w:i/>
        </w:rPr>
        <w:t>Implementation</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Evaluation</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assessing</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the</w:t>
      </w:r>
      <w:proofErr w:type="spellEnd"/>
      <w:r w:rsidR="0083578E" w:rsidRPr="002A65EE">
        <w:rPr>
          <w:rFonts w:asciiTheme="minorHAnsi" w:hAnsiTheme="minorHAnsi" w:cstheme="minorHAnsi"/>
          <w:i/>
        </w:rPr>
        <w:t xml:space="preserve"> strategic </w:t>
      </w:r>
      <w:proofErr w:type="spellStart"/>
      <w:r w:rsidR="0083578E" w:rsidRPr="002A65EE">
        <w:rPr>
          <w:rFonts w:asciiTheme="minorHAnsi" w:hAnsiTheme="minorHAnsi" w:cstheme="minorHAnsi"/>
          <w:i/>
        </w:rPr>
        <w:t>dimension</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governance</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and</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technical</w:t>
      </w:r>
      <w:proofErr w:type="spellEnd"/>
      <w:r w:rsidR="0083578E" w:rsidRPr="002A65EE">
        <w:rPr>
          <w:rFonts w:asciiTheme="minorHAnsi" w:hAnsiTheme="minorHAnsi" w:cstheme="minorHAnsi"/>
          <w:i/>
        </w:rPr>
        <w:t xml:space="preserve"> </w:t>
      </w:r>
      <w:proofErr w:type="spellStart"/>
      <w:r w:rsidR="0083578E" w:rsidRPr="002A65EE">
        <w:rPr>
          <w:rFonts w:asciiTheme="minorHAnsi" w:hAnsiTheme="minorHAnsi" w:cstheme="minorHAnsi"/>
          <w:i/>
        </w:rPr>
        <w:t>implementation</w:t>
      </w:r>
      <w:proofErr w:type="spellEnd"/>
      <w:r w:rsidR="0083578E" w:rsidRPr="002A65EE">
        <w:rPr>
          <w:rFonts w:asciiTheme="minorHAnsi" w:hAnsiTheme="minorHAnsi" w:cstheme="minorHAnsi"/>
          <w:i/>
        </w:rPr>
        <w:t xml:space="preserve"> of </w:t>
      </w:r>
      <w:proofErr w:type="spellStart"/>
      <w:r w:rsidR="0083578E" w:rsidRPr="002A65EE">
        <w:rPr>
          <w:rFonts w:asciiTheme="minorHAnsi" w:hAnsiTheme="minorHAnsi" w:cstheme="minorHAnsi"/>
          <w:i/>
        </w:rPr>
        <w:t>the</w:t>
      </w:r>
      <w:proofErr w:type="spellEnd"/>
      <w:r w:rsidR="0083578E" w:rsidRPr="002A65EE">
        <w:rPr>
          <w:rFonts w:asciiTheme="minorHAnsi" w:hAnsiTheme="minorHAnsi" w:cstheme="minorHAnsi"/>
          <w:i/>
        </w:rPr>
        <w:t xml:space="preserve"> EUSDR </w:t>
      </w:r>
      <w:r w:rsidR="00C106E4" w:rsidRPr="002A65EE">
        <w:rPr>
          <w:rFonts w:asciiTheme="minorHAnsi" w:hAnsiTheme="minorHAnsi" w:cstheme="minorHAnsi"/>
          <w:i/>
        </w:rPr>
        <w:t>(</w:t>
      </w:r>
      <w:r w:rsidR="00A672A6" w:rsidRPr="002A65EE">
        <w:rPr>
          <w:rFonts w:asciiTheme="minorHAnsi" w:hAnsiTheme="minorHAnsi" w:cstheme="minorHAnsi"/>
          <w:i/>
        </w:rPr>
        <w:t>implementat</w:t>
      </w:r>
      <w:r w:rsidR="00C106E4" w:rsidRPr="002A65EE">
        <w:rPr>
          <w:rFonts w:asciiTheme="minorHAnsi" w:hAnsiTheme="minorHAnsi" w:cstheme="minorHAnsi"/>
          <w:i/>
        </w:rPr>
        <w:t xml:space="preserve"> în 2024, valoare estimată 60.000 EUR fără TVA). </w:t>
      </w:r>
      <w:r w:rsidR="00A672A6" w:rsidRPr="002A65EE">
        <w:rPr>
          <w:rFonts w:asciiTheme="minorHAnsi" w:hAnsiTheme="minorHAnsi" w:cstheme="minorHAnsi"/>
        </w:rPr>
        <w:t xml:space="preserve"> De asemenea, au fost avute în vedere și următ</w:t>
      </w:r>
      <w:r w:rsidR="002A65EE" w:rsidRPr="002A65EE">
        <w:rPr>
          <w:rFonts w:asciiTheme="minorHAnsi" w:hAnsiTheme="minorHAnsi" w:cstheme="minorHAnsi"/>
        </w:rPr>
        <w:t xml:space="preserve">orul anunț de achiziții publicat în SEAP: </w:t>
      </w:r>
      <w:bookmarkStart w:id="2" w:name="_Hlk144195156"/>
      <w:r w:rsidRPr="002A65EE">
        <w:rPr>
          <w:rFonts w:asciiTheme="minorHAnsi" w:hAnsiTheme="minorHAnsi" w:cstheme="minorHAnsi"/>
          <w:i/>
        </w:rPr>
        <w:t xml:space="preserve">servicii </w:t>
      </w:r>
      <w:bookmarkEnd w:id="2"/>
      <w:r w:rsidRPr="002A65EE">
        <w:rPr>
          <w:rFonts w:asciiTheme="minorHAnsi" w:hAnsiTheme="minorHAnsi" w:cstheme="minorHAnsi"/>
          <w:i/>
        </w:rPr>
        <w:t xml:space="preserve">evaluare a implementării Programului </w:t>
      </w:r>
      <w:proofErr w:type="spellStart"/>
      <w:r w:rsidRPr="002A65EE">
        <w:rPr>
          <w:rFonts w:asciiTheme="minorHAnsi" w:hAnsiTheme="minorHAnsi" w:cstheme="minorHAnsi"/>
          <w:i/>
        </w:rPr>
        <w:t>Interreg</w:t>
      </w:r>
      <w:proofErr w:type="spellEnd"/>
      <w:r w:rsidRPr="002A65EE">
        <w:rPr>
          <w:rFonts w:asciiTheme="minorHAnsi" w:hAnsiTheme="minorHAnsi" w:cstheme="minorHAnsi"/>
          <w:i/>
        </w:rPr>
        <w:t xml:space="preserve"> IPA România – Serbia, cod SEAP CN 1091666, cu un buget total de 250.909,09 RON fără TVA.</w:t>
      </w:r>
      <w:r w:rsidRPr="002A65EE">
        <w:rPr>
          <w:rFonts w:asciiTheme="minorHAnsi" w:hAnsiTheme="minorHAnsi" w:cstheme="minorHAnsi"/>
          <w:b/>
          <w:i/>
        </w:rPr>
        <w:t xml:space="preserve"> </w:t>
      </w:r>
    </w:p>
    <w:p w:rsidR="00FC7B9A" w:rsidRPr="004D1AFF" w:rsidRDefault="00FC7B9A" w:rsidP="00845DA5">
      <w:pPr>
        <w:spacing w:before="120" w:line="240" w:lineRule="auto"/>
        <w:jc w:val="both"/>
        <w:rPr>
          <w:rFonts w:cs="Calibri"/>
        </w:rPr>
      </w:pPr>
      <w:r w:rsidRPr="004D1AFF">
        <w:rPr>
          <w:rFonts w:cs="Calibri"/>
        </w:rPr>
        <w:t xml:space="preserve">Prin urmare, </w:t>
      </w:r>
      <w:r w:rsidR="00127672">
        <w:rPr>
          <w:rFonts w:cs="Calibri"/>
        </w:rPr>
        <w:t xml:space="preserve">valoarea estimată a contractului a fost stabilită la </w:t>
      </w:r>
      <w:r w:rsidR="00127672" w:rsidRPr="00127672">
        <w:rPr>
          <w:rFonts w:cs="Calibri"/>
        </w:rPr>
        <w:t>338.517,77 lei fără TVA, respectiv 409.606,50 lei cu TVA inclus.</w:t>
      </w:r>
      <w:r w:rsidR="00127672">
        <w:rPr>
          <w:rFonts w:cs="Calibri"/>
        </w:rPr>
        <w:t xml:space="preserve"> </w:t>
      </w:r>
      <w:r w:rsidRPr="004D1AFF">
        <w:rPr>
          <w:rFonts w:cs="Calibri"/>
        </w:rPr>
        <w:t>Menționăm faptul că această valoare se încadrează în bugetul prevăzut pentru activitățile proiectului.</w:t>
      </w:r>
    </w:p>
    <w:p w:rsidR="00FC7B9A" w:rsidRDefault="00FC7B9A"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Default="000D6A65" w:rsidP="00845DA5">
      <w:pPr>
        <w:spacing w:before="120" w:after="0" w:line="240" w:lineRule="auto"/>
        <w:jc w:val="both"/>
        <w:rPr>
          <w:rFonts w:cs="Calibri"/>
        </w:rPr>
      </w:pPr>
    </w:p>
    <w:p w:rsidR="000D6A65" w:rsidRPr="004D1AFF" w:rsidRDefault="000D6A65" w:rsidP="00845DA5">
      <w:pPr>
        <w:spacing w:before="120" w:after="0" w:line="240" w:lineRule="auto"/>
        <w:jc w:val="both"/>
        <w:rPr>
          <w:rFonts w:cs="Calibri"/>
        </w:rPr>
      </w:pPr>
    </w:p>
    <w:p w:rsidR="00FC7B9A" w:rsidRPr="004D1AFF" w:rsidRDefault="00FC7B9A" w:rsidP="00845DA5">
      <w:pPr>
        <w:spacing w:before="120" w:after="0" w:line="240" w:lineRule="auto"/>
        <w:jc w:val="both"/>
        <w:rPr>
          <w:rFonts w:cs="Calibri"/>
        </w:rPr>
      </w:pPr>
      <w:r w:rsidRPr="004D1AFF">
        <w:rPr>
          <w:rFonts w:cs="Calibri"/>
        </w:rPr>
        <w:t xml:space="preserve">Avizat: Maria Magdalena Voinea, </w:t>
      </w:r>
      <w:proofErr w:type="spellStart"/>
      <w:r w:rsidRPr="004D1AFF">
        <w:rPr>
          <w:rFonts w:cs="Calibri"/>
        </w:rPr>
        <w:t>şef</w:t>
      </w:r>
      <w:proofErr w:type="spellEnd"/>
      <w:r w:rsidRPr="004D1AFF">
        <w:rPr>
          <w:rFonts w:cs="Calibri"/>
        </w:rPr>
        <w:t xml:space="preserve"> serviciu,</w:t>
      </w:r>
      <w:r w:rsidRPr="004D1AFF">
        <w:rPr>
          <w:rFonts w:cs="Calibri"/>
          <w:b/>
        </w:rPr>
        <w:t xml:space="preserve"> </w:t>
      </w:r>
      <w:r w:rsidRPr="004D1AFF">
        <w:rPr>
          <w:rFonts w:cs="Calibri"/>
        </w:rPr>
        <w:t>SANPE, DGCTE</w:t>
      </w:r>
    </w:p>
    <w:p w:rsidR="00FC7B9A" w:rsidRPr="004D1AFF" w:rsidRDefault="00FC7B9A" w:rsidP="00845DA5">
      <w:pPr>
        <w:spacing w:before="120" w:after="0" w:line="240" w:lineRule="auto"/>
        <w:jc w:val="both"/>
        <w:rPr>
          <w:rFonts w:cs="Calibri"/>
        </w:rPr>
      </w:pPr>
    </w:p>
    <w:p w:rsidR="00FC7B9A" w:rsidRPr="004D1AFF" w:rsidRDefault="00FC7B9A" w:rsidP="00845DA5">
      <w:pPr>
        <w:spacing w:before="120" w:after="0" w:line="240" w:lineRule="auto"/>
        <w:jc w:val="both"/>
        <w:rPr>
          <w:rFonts w:cs="Calibri"/>
        </w:rPr>
      </w:pPr>
      <w:r w:rsidRPr="004D1AFF">
        <w:rPr>
          <w:rFonts w:cs="Calibri"/>
        </w:rPr>
        <w:t xml:space="preserve">Întocmit: Alexandra </w:t>
      </w:r>
      <w:proofErr w:type="spellStart"/>
      <w:r w:rsidRPr="004D1AFF">
        <w:rPr>
          <w:rFonts w:cs="Calibri"/>
        </w:rPr>
        <w:t>Bahareh</w:t>
      </w:r>
      <w:proofErr w:type="spellEnd"/>
      <w:r w:rsidRPr="004D1AFF">
        <w:rPr>
          <w:rFonts w:cs="Calibri"/>
        </w:rPr>
        <w:t xml:space="preserve"> Johari, consilier,</w:t>
      </w:r>
      <w:r w:rsidRPr="004D1AFF">
        <w:rPr>
          <w:rFonts w:cs="Calibri"/>
          <w:b/>
        </w:rPr>
        <w:t xml:space="preserve"> </w:t>
      </w:r>
      <w:r w:rsidRPr="004D1AFF">
        <w:rPr>
          <w:rFonts w:cs="Calibri"/>
        </w:rPr>
        <w:t>SANPE, DGCTE</w:t>
      </w:r>
    </w:p>
    <w:p w:rsidR="003C65C6" w:rsidRDefault="00C311E7" w:rsidP="00845DA5">
      <w:pPr>
        <w:spacing w:line="240" w:lineRule="auto"/>
        <w:jc w:val="both"/>
      </w:pPr>
    </w:p>
    <w:sectPr w:rsidR="003C65C6" w:rsidSect="00143708">
      <w:footerReference w:type="even" r:id="rId8"/>
      <w:footerReference w:type="default" r:id="rId9"/>
      <w:pgSz w:w="11906" w:h="16838"/>
      <w:pgMar w:top="818" w:right="1286" w:bottom="1134" w:left="147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BBB" w:rsidRDefault="00710BBB" w:rsidP="00710BBB">
      <w:pPr>
        <w:spacing w:after="0" w:line="240" w:lineRule="auto"/>
      </w:pPr>
      <w:r>
        <w:separator/>
      </w:r>
    </w:p>
  </w:endnote>
  <w:endnote w:type="continuationSeparator" w:id="0">
    <w:p w:rsidR="00710BBB" w:rsidRDefault="00710BBB" w:rsidP="0071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1F" w:rsidRDefault="00C311E7" w:rsidP="00152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261F" w:rsidRDefault="00C311E7" w:rsidP="00732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1F" w:rsidRDefault="00C311E7" w:rsidP="00152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261F" w:rsidRDefault="00C311E7" w:rsidP="00732E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BBB" w:rsidRDefault="00710BBB" w:rsidP="00710BBB">
      <w:pPr>
        <w:spacing w:after="0" w:line="240" w:lineRule="auto"/>
      </w:pPr>
      <w:r>
        <w:separator/>
      </w:r>
    </w:p>
  </w:footnote>
  <w:footnote w:type="continuationSeparator" w:id="0">
    <w:p w:rsidR="00710BBB" w:rsidRDefault="00710BBB" w:rsidP="0071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40D9"/>
    <w:multiLevelType w:val="hybridMultilevel"/>
    <w:tmpl w:val="1F6CC8C6"/>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439A8"/>
    <w:multiLevelType w:val="hybridMultilevel"/>
    <w:tmpl w:val="5FAA9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7806F4"/>
    <w:multiLevelType w:val="hybridMultilevel"/>
    <w:tmpl w:val="E6D04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9A"/>
    <w:rsid w:val="00004506"/>
    <w:rsid w:val="00036315"/>
    <w:rsid w:val="000A2E4A"/>
    <w:rsid w:val="000B2446"/>
    <w:rsid w:val="000D6A65"/>
    <w:rsid w:val="000E4ACB"/>
    <w:rsid w:val="000E64D8"/>
    <w:rsid w:val="00107D18"/>
    <w:rsid w:val="00127672"/>
    <w:rsid w:val="001855A9"/>
    <w:rsid w:val="001C4BAE"/>
    <w:rsid w:val="001C5029"/>
    <w:rsid w:val="002016B0"/>
    <w:rsid w:val="002A5493"/>
    <w:rsid w:val="002A65EE"/>
    <w:rsid w:val="00364BB6"/>
    <w:rsid w:val="003E25F0"/>
    <w:rsid w:val="004469C4"/>
    <w:rsid w:val="00484868"/>
    <w:rsid w:val="004C3146"/>
    <w:rsid w:val="005A7360"/>
    <w:rsid w:val="006371BB"/>
    <w:rsid w:val="00696B78"/>
    <w:rsid w:val="00710BBB"/>
    <w:rsid w:val="0083578E"/>
    <w:rsid w:val="00845DA5"/>
    <w:rsid w:val="008920D1"/>
    <w:rsid w:val="00927C2B"/>
    <w:rsid w:val="0099472F"/>
    <w:rsid w:val="009D5FF0"/>
    <w:rsid w:val="009F005F"/>
    <w:rsid w:val="00A11911"/>
    <w:rsid w:val="00A672A6"/>
    <w:rsid w:val="00AA39DC"/>
    <w:rsid w:val="00AE08FC"/>
    <w:rsid w:val="00B35D08"/>
    <w:rsid w:val="00B42266"/>
    <w:rsid w:val="00BC6379"/>
    <w:rsid w:val="00BE122D"/>
    <w:rsid w:val="00C106E4"/>
    <w:rsid w:val="00C311E7"/>
    <w:rsid w:val="00CD36E0"/>
    <w:rsid w:val="00D06AC1"/>
    <w:rsid w:val="00D559E7"/>
    <w:rsid w:val="00D622F0"/>
    <w:rsid w:val="00D6792D"/>
    <w:rsid w:val="00DC6E1E"/>
    <w:rsid w:val="00DE4638"/>
    <w:rsid w:val="00DE47AE"/>
    <w:rsid w:val="00E03952"/>
    <w:rsid w:val="00E11972"/>
    <w:rsid w:val="00E25D22"/>
    <w:rsid w:val="00E404C4"/>
    <w:rsid w:val="00EB2FAA"/>
    <w:rsid w:val="00EC7192"/>
    <w:rsid w:val="00EC7C16"/>
    <w:rsid w:val="00EF74DD"/>
    <w:rsid w:val="00F61D9C"/>
    <w:rsid w:val="00F7350F"/>
    <w:rsid w:val="00F76C3F"/>
    <w:rsid w:val="00F8573E"/>
    <w:rsid w:val="00FC7B9A"/>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C875"/>
  <w15:chartTrackingRefBased/>
  <w15:docId w15:val="{F34A7106-0A62-4B9E-B8DE-B000DFD3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B9A"/>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7B9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FC7B9A"/>
    <w:rPr>
      <w:rFonts w:ascii="Times New Roman" w:eastAsia="Times New Roman" w:hAnsi="Times New Roman" w:cs="Times New Roman"/>
      <w:sz w:val="24"/>
      <w:szCs w:val="24"/>
    </w:rPr>
  </w:style>
  <w:style w:type="paragraph" w:styleId="BodyTextIndent">
    <w:name w:val="Body Text Indent"/>
    <w:basedOn w:val="Normal"/>
    <w:link w:val="BodyTextIndentChar"/>
    <w:rsid w:val="00FC7B9A"/>
    <w:pPr>
      <w:autoSpaceDE w:val="0"/>
      <w:autoSpaceDN w:val="0"/>
      <w:adjustRightInd w:val="0"/>
      <w:spacing w:after="0" w:line="240" w:lineRule="auto"/>
      <w:ind w:firstLine="720"/>
      <w:jc w:val="both"/>
    </w:pPr>
    <w:rPr>
      <w:rFonts w:ascii="Arial" w:eastAsia="Times New Roman" w:hAnsi="Arial" w:cs="Arial"/>
      <w:szCs w:val="26"/>
    </w:rPr>
  </w:style>
  <w:style w:type="character" w:customStyle="1" w:styleId="BodyTextIndentChar">
    <w:name w:val="Body Text Indent Char"/>
    <w:basedOn w:val="DefaultParagraphFont"/>
    <w:link w:val="BodyTextIndent"/>
    <w:rsid w:val="00FC7B9A"/>
    <w:rPr>
      <w:rFonts w:ascii="Arial" w:eastAsia="Times New Roman" w:hAnsi="Arial" w:cs="Arial"/>
      <w:szCs w:val="26"/>
      <w:lang w:val="ro-RO"/>
    </w:rPr>
  </w:style>
  <w:style w:type="paragraph" w:styleId="CommentText">
    <w:name w:val="annotation text"/>
    <w:basedOn w:val="Normal"/>
    <w:link w:val="CommentTextChar"/>
    <w:uiPriority w:val="99"/>
    <w:semiHidden/>
    <w:rsid w:val="00FC7B9A"/>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FC7B9A"/>
    <w:rPr>
      <w:rFonts w:ascii="Times New Roman" w:eastAsia="Times New Roman" w:hAnsi="Times New Roman" w:cs="Times New Roman"/>
      <w:sz w:val="20"/>
      <w:szCs w:val="20"/>
    </w:rPr>
  </w:style>
  <w:style w:type="character" w:styleId="PageNumber">
    <w:name w:val="page number"/>
    <w:basedOn w:val="DefaultParagraphFont"/>
    <w:rsid w:val="00FC7B9A"/>
  </w:style>
  <w:style w:type="paragraph" w:styleId="FootnoteText">
    <w:name w:val="footnote text"/>
    <w:basedOn w:val="Normal"/>
    <w:link w:val="FootnoteTextChar"/>
    <w:uiPriority w:val="99"/>
    <w:semiHidden/>
    <w:unhideWhenUsed/>
    <w:rsid w:val="00710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BBB"/>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710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0BE1-82C3-49C2-AB83-4080F48F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Johari</dc:creator>
  <cp:keywords/>
  <dc:description/>
  <cp:lastModifiedBy>Alexandra Johari</cp:lastModifiedBy>
  <cp:revision>46</cp:revision>
  <cp:lastPrinted>2026-05-12T09:09:00Z</cp:lastPrinted>
  <dcterms:created xsi:type="dcterms:W3CDTF">2026-05-12T08:09:00Z</dcterms:created>
  <dcterms:modified xsi:type="dcterms:W3CDTF">2026-05-12T10:23:00Z</dcterms:modified>
</cp:coreProperties>
</file>