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1DC" w14:textId="63753D4A" w:rsidR="00CF755E" w:rsidRPr="00F001C4" w:rsidRDefault="00CF755E" w:rsidP="0077787A">
      <w:pPr>
        <w:pStyle w:val="NoSpacing"/>
        <w:jc w:val="center"/>
        <w:rPr>
          <w:b/>
          <w:sz w:val="22"/>
          <w:szCs w:val="22"/>
        </w:rPr>
      </w:pPr>
      <w:r w:rsidRPr="00F001C4">
        <w:rPr>
          <w:b/>
          <w:sz w:val="22"/>
          <w:szCs w:val="22"/>
        </w:rPr>
        <w:t>Caiet de sarcini</w:t>
      </w:r>
    </w:p>
    <w:p w14:paraId="0B7D6CAF" w14:textId="634D7288" w:rsidR="00B15E0C" w:rsidRPr="00F001C4" w:rsidRDefault="00CF755E" w:rsidP="00B15E0C">
      <w:pPr>
        <w:pStyle w:val="NoSpacing"/>
        <w:jc w:val="center"/>
        <w:rPr>
          <w:b/>
          <w:bCs/>
          <w:sz w:val="22"/>
          <w:szCs w:val="22"/>
        </w:rPr>
      </w:pPr>
      <w:r w:rsidRPr="00F001C4">
        <w:rPr>
          <w:b/>
          <w:sz w:val="22"/>
          <w:szCs w:val="22"/>
        </w:rPr>
        <w:t xml:space="preserve">pentru achiziția </w:t>
      </w:r>
      <w:r w:rsidR="00B15E0C" w:rsidRPr="00F001C4">
        <w:rPr>
          <w:b/>
          <w:bCs/>
          <w:sz w:val="22"/>
          <w:szCs w:val="22"/>
        </w:rPr>
        <w:t xml:space="preserve">Licențelor Windows Server </w:t>
      </w:r>
      <w:proofErr w:type="spellStart"/>
      <w:r w:rsidR="00B15E0C" w:rsidRPr="00F001C4">
        <w:rPr>
          <w:b/>
          <w:bCs/>
          <w:sz w:val="22"/>
          <w:szCs w:val="22"/>
        </w:rPr>
        <w:t>Datacenter</w:t>
      </w:r>
      <w:proofErr w:type="spellEnd"/>
      <w:r w:rsidR="00B15E0C" w:rsidRPr="00F001C4">
        <w:rPr>
          <w:b/>
          <w:bCs/>
          <w:sz w:val="22"/>
          <w:szCs w:val="22"/>
        </w:rPr>
        <w:t xml:space="preserve"> 2025, SQL Server 2022/2025,</w:t>
      </w:r>
    </w:p>
    <w:p w14:paraId="7AF0C341" w14:textId="1C3301E6" w:rsidR="00CF755E" w:rsidRPr="00F001C4" w:rsidRDefault="00B15E0C" w:rsidP="00B15E0C">
      <w:pPr>
        <w:pStyle w:val="NoSpacing"/>
        <w:jc w:val="center"/>
        <w:rPr>
          <w:b/>
          <w:sz w:val="22"/>
          <w:szCs w:val="22"/>
        </w:rPr>
      </w:pPr>
      <w:r w:rsidRPr="00F001C4">
        <w:rPr>
          <w:b/>
          <w:bCs/>
          <w:sz w:val="22"/>
          <w:szCs w:val="22"/>
        </w:rPr>
        <w:t xml:space="preserve">SharePoint Server </w:t>
      </w:r>
      <w:proofErr w:type="spellStart"/>
      <w:r w:rsidRPr="00F001C4">
        <w:rPr>
          <w:b/>
          <w:bCs/>
          <w:sz w:val="22"/>
          <w:szCs w:val="22"/>
        </w:rPr>
        <w:t>Subscription</w:t>
      </w:r>
      <w:proofErr w:type="spellEnd"/>
      <w:r w:rsidRPr="00F001C4">
        <w:rPr>
          <w:b/>
          <w:bCs/>
          <w:sz w:val="22"/>
          <w:szCs w:val="22"/>
        </w:rPr>
        <w:t xml:space="preserve"> </w:t>
      </w:r>
      <w:proofErr w:type="spellStart"/>
      <w:r w:rsidRPr="00F001C4">
        <w:rPr>
          <w:b/>
          <w:bCs/>
          <w:sz w:val="22"/>
          <w:szCs w:val="22"/>
        </w:rPr>
        <w:t>Edition</w:t>
      </w:r>
      <w:proofErr w:type="spellEnd"/>
      <w:r w:rsidRPr="00F001C4">
        <w:rPr>
          <w:b/>
          <w:bCs/>
          <w:sz w:val="22"/>
          <w:szCs w:val="22"/>
        </w:rPr>
        <w:t xml:space="preserve"> și servicii suport asociate</w:t>
      </w:r>
    </w:p>
    <w:p w14:paraId="1146345F" w14:textId="4D53DA22" w:rsidR="0077787A" w:rsidRPr="00F001C4" w:rsidRDefault="0077787A" w:rsidP="0077787A">
      <w:pPr>
        <w:pStyle w:val="NoSpacing"/>
        <w:jc w:val="center"/>
        <w:rPr>
          <w:b/>
          <w:sz w:val="22"/>
          <w:szCs w:val="22"/>
        </w:rPr>
      </w:pPr>
    </w:p>
    <w:p w14:paraId="24E417FB" w14:textId="77777777" w:rsidR="0077787A" w:rsidRPr="00F001C4" w:rsidRDefault="0077787A" w:rsidP="0077787A">
      <w:pPr>
        <w:pStyle w:val="NoSpacing"/>
        <w:jc w:val="center"/>
        <w:rPr>
          <w:b/>
          <w:sz w:val="22"/>
          <w:szCs w:val="22"/>
        </w:rPr>
      </w:pPr>
    </w:p>
    <w:p w14:paraId="14AE1C6C" w14:textId="77777777" w:rsidR="00CF755E" w:rsidRPr="00F001C4" w:rsidRDefault="00CF755E" w:rsidP="00707031">
      <w:pPr>
        <w:pStyle w:val="DefaultText"/>
        <w:numPr>
          <w:ilvl w:val="0"/>
          <w:numId w:val="1"/>
        </w:numPr>
        <w:tabs>
          <w:tab w:val="left" w:pos="360"/>
          <w:tab w:val="left" w:pos="630"/>
        </w:tabs>
        <w:spacing w:after="120" w:line="276" w:lineRule="auto"/>
        <w:ind w:right="26"/>
        <w:jc w:val="both"/>
        <w:rPr>
          <w:b/>
          <w:sz w:val="22"/>
          <w:szCs w:val="22"/>
          <w:lang w:val="ro-RO"/>
        </w:rPr>
      </w:pPr>
      <w:r w:rsidRPr="00F001C4">
        <w:rPr>
          <w:b/>
          <w:sz w:val="22"/>
          <w:szCs w:val="22"/>
          <w:lang w:val="ro-RO"/>
        </w:rPr>
        <w:t>Introducere</w:t>
      </w:r>
    </w:p>
    <w:p w14:paraId="76851993" w14:textId="77777777" w:rsidR="00CF755E" w:rsidRPr="00F001C4" w:rsidRDefault="00CF755E" w:rsidP="00571C2D">
      <w:pPr>
        <w:pStyle w:val="NoSpacing"/>
        <w:spacing w:line="276" w:lineRule="auto"/>
        <w:jc w:val="both"/>
        <w:rPr>
          <w:sz w:val="22"/>
          <w:szCs w:val="22"/>
        </w:rPr>
      </w:pPr>
      <w:r w:rsidRPr="00F001C4">
        <w:rPr>
          <w:sz w:val="22"/>
          <w:szCs w:val="22"/>
        </w:rPr>
        <w:t xml:space="preserve">Caietul de sarcini cuprinde regulile de bază care trebuie respectate astfel încât potențialii ofertanți să elaboreze propunerea tehnică corespunzător cu necesitățile autorității contractante. </w:t>
      </w:r>
    </w:p>
    <w:p w14:paraId="6B330689" w14:textId="4895617C" w:rsidR="00CF755E" w:rsidRPr="00F001C4" w:rsidRDefault="00CF755E" w:rsidP="00571C2D">
      <w:pPr>
        <w:pStyle w:val="NoSpacing"/>
        <w:spacing w:line="276" w:lineRule="auto"/>
        <w:jc w:val="both"/>
        <w:rPr>
          <w:b/>
          <w:sz w:val="22"/>
          <w:szCs w:val="22"/>
        </w:rPr>
      </w:pPr>
      <w:r w:rsidRPr="00F001C4">
        <w:rPr>
          <w:b/>
          <w:sz w:val="22"/>
          <w:szCs w:val="22"/>
        </w:rPr>
        <w:t>Cerințele impuse prin caietul de sarcini</w:t>
      </w:r>
      <w:r w:rsidR="00E62DAB" w:rsidRPr="00F001C4">
        <w:rPr>
          <w:b/>
          <w:sz w:val="22"/>
          <w:szCs w:val="22"/>
        </w:rPr>
        <w:t xml:space="preserve"> sunt considerate ca fiind minime și obligatorii</w:t>
      </w:r>
      <w:r w:rsidRPr="00F001C4">
        <w:rPr>
          <w:b/>
          <w:sz w:val="22"/>
          <w:szCs w:val="22"/>
        </w:rPr>
        <w:t>.</w:t>
      </w:r>
    </w:p>
    <w:p w14:paraId="1F8EAE08" w14:textId="77777777" w:rsidR="00CF755E" w:rsidRPr="00F001C4" w:rsidRDefault="00CF755E" w:rsidP="00571C2D">
      <w:pPr>
        <w:pStyle w:val="NoSpacing"/>
        <w:spacing w:line="276" w:lineRule="auto"/>
        <w:jc w:val="both"/>
        <w:rPr>
          <w:b/>
          <w:bCs/>
          <w:iCs/>
          <w:sz w:val="22"/>
          <w:szCs w:val="22"/>
        </w:rPr>
      </w:pPr>
      <w:r w:rsidRPr="00F001C4">
        <w:rPr>
          <w:b/>
          <w:bCs/>
          <w:iCs/>
          <w:sz w:val="22"/>
          <w:szCs w:val="22"/>
        </w:rPr>
        <w:t xml:space="preserve">Sunt acceptate și licențe cu specificații tehnice superioare celor minime obligatorii. </w:t>
      </w:r>
    </w:p>
    <w:p w14:paraId="3FB730EA" w14:textId="5F5DF453" w:rsidR="00CF755E" w:rsidRPr="00F001C4" w:rsidRDefault="00CF755E" w:rsidP="00571C2D">
      <w:pPr>
        <w:pStyle w:val="NoSpacing"/>
        <w:spacing w:line="276" w:lineRule="auto"/>
        <w:jc w:val="both"/>
        <w:rPr>
          <w:b/>
          <w:sz w:val="22"/>
          <w:szCs w:val="22"/>
        </w:rPr>
      </w:pPr>
      <w:r w:rsidRPr="00F001C4">
        <w:rPr>
          <w:b/>
          <w:sz w:val="22"/>
          <w:szCs w:val="22"/>
        </w:rPr>
        <w:t>Serviciile solicitate sunt considerate ca fiind minime și obligatorii și trebuie să respecte cerințele caietului de sarcini.</w:t>
      </w:r>
      <w:r w:rsidR="000325B3" w:rsidRPr="00F001C4">
        <w:rPr>
          <w:b/>
          <w:sz w:val="22"/>
          <w:szCs w:val="22"/>
        </w:rPr>
        <w:t xml:space="preserve"> </w:t>
      </w:r>
    </w:p>
    <w:p w14:paraId="71DC49D6" w14:textId="77777777" w:rsidR="00CF755E" w:rsidRPr="00F001C4" w:rsidRDefault="00CF755E" w:rsidP="00571C2D">
      <w:pPr>
        <w:pStyle w:val="NoSpacing"/>
        <w:spacing w:line="276" w:lineRule="auto"/>
        <w:jc w:val="both"/>
        <w:rPr>
          <w:sz w:val="22"/>
          <w:szCs w:val="22"/>
        </w:rPr>
      </w:pPr>
      <w:r w:rsidRPr="00F001C4">
        <w:rPr>
          <w:sz w:val="22"/>
          <w:szCs w:val="22"/>
        </w:rPr>
        <w:t>Ofertele care nu satisfac cerințele caietului de sarcini se resping ca fiind neconforme. Nu se admit oferte alternative.</w:t>
      </w:r>
    </w:p>
    <w:p w14:paraId="2B0985DD" w14:textId="77777777" w:rsidR="00CF755E" w:rsidRPr="00F001C4" w:rsidRDefault="00CF755E" w:rsidP="00571C2D">
      <w:pPr>
        <w:pStyle w:val="NoSpacing"/>
        <w:spacing w:line="276" w:lineRule="auto"/>
        <w:jc w:val="both"/>
        <w:rPr>
          <w:sz w:val="22"/>
          <w:szCs w:val="22"/>
        </w:rPr>
      </w:pPr>
      <w:r w:rsidRPr="00F001C4">
        <w:rPr>
          <w:sz w:val="22"/>
          <w:szCs w:val="22"/>
        </w:rPr>
        <w:t>Caietul de sarcini face parte integrantă din documentația de atribuire și constituie ansamblul cerințelor pe baza cărora se elaborează de către fiecare ofertant propunerea tehnică.</w:t>
      </w:r>
    </w:p>
    <w:p w14:paraId="27613126" w14:textId="77777777" w:rsidR="00CF755E" w:rsidRPr="00F001C4" w:rsidRDefault="00CF755E" w:rsidP="00571C2D">
      <w:pPr>
        <w:pStyle w:val="NoSpacing"/>
        <w:spacing w:line="276" w:lineRule="auto"/>
        <w:jc w:val="both"/>
        <w:rPr>
          <w:sz w:val="22"/>
          <w:szCs w:val="22"/>
        </w:rPr>
      </w:pPr>
      <w:r w:rsidRPr="00F001C4">
        <w:rPr>
          <w:sz w:val="22"/>
          <w:szCs w:val="22"/>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și condițiile pentru certificarea conformității cu standarde relevante sau altele asemenea.</w:t>
      </w:r>
    </w:p>
    <w:p w14:paraId="56A74BAE" w14:textId="77777777" w:rsidR="00CF755E" w:rsidRPr="00F001C4" w:rsidRDefault="00CF755E" w:rsidP="00571C2D">
      <w:pPr>
        <w:pStyle w:val="NoSpacing"/>
        <w:spacing w:line="276" w:lineRule="auto"/>
        <w:jc w:val="both"/>
        <w:rPr>
          <w:sz w:val="22"/>
          <w:szCs w:val="22"/>
        </w:rPr>
      </w:pPr>
      <w:r w:rsidRPr="00F001C4">
        <w:rPr>
          <w:sz w:val="22"/>
          <w:szCs w:val="22"/>
        </w:rPr>
        <w:t xml:space="preserve">Specificațiile tehnice cuprinse în Caietul de sarcini care indică o anumită origine, sursă, producție, un procedeu special, o marcă de fabrică sau de comerț, un brevet de invenție, o licență de fabricație sunt menționate doar pentru identificarea cu ușurință a tipului de licență și NU au ca efect favorizarea sau eliminarea anumitor operatori economici sau a anumitor servicii. Aceste specificații vor fi considerate ca având mențiunea </w:t>
      </w:r>
      <w:r w:rsidRPr="00F001C4">
        <w:rPr>
          <w:b/>
          <w:sz w:val="22"/>
          <w:szCs w:val="22"/>
        </w:rPr>
        <w:t>"SAU ECHIVALENT</w:t>
      </w:r>
      <w:r w:rsidRPr="00F001C4">
        <w:rPr>
          <w:sz w:val="22"/>
          <w:szCs w:val="22"/>
        </w:rPr>
        <w:t xml:space="preserve">".  </w:t>
      </w:r>
    </w:p>
    <w:p w14:paraId="6B0F39FC" w14:textId="77777777" w:rsidR="00CF755E" w:rsidRPr="00F001C4" w:rsidRDefault="00CF755E" w:rsidP="00571C2D">
      <w:pPr>
        <w:pStyle w:val="NoSpacing"/>
        <w:spacing w:line="276" w:lineRule="auto"/>
        <w:jc w:val="both"/>
        <w:rPr>
          <w:sz w:val="22"/>
          <w:szCs w:val="22"/>
        </w:rPr>
      </w:pPr>
      <w:r w:rsidRPr="00F001C4">
        <w:rPr>
          <w:sz w:val="22"/>
          <w:szCs w:val="22"/>
        </w:rPr>
        <w:t>În cadrul acestei proceduri, Curtea de Conturi a României îndeplinește rolul de autoritate contractantă, respectiv Achizitor în cadrul contractului.</w:t>
      </w:r>
    </w:p>
    <w:p w14:paraId="42306857" w14:textId="0B916163" w:rsidR="00CF755E" w:rsidRPr="00F001C4" w:rsidRDefault="00CF755E" w:rsidP="00571C2D">
      <w:pPr>
        <w:pStyle w:val="NoSpacing"/>
        <w:spacing w:line="276" w:lineRule="auto"/>
        <w:jc w:val="both"/>
        <w:rPr>
          <w:sz w:val="22"/>
          <w:szCs w:val="22"/>
        </w:rPr>
      </w:pPr>
      <w:r w:rsidRPr="00F001C4">
        <w:rPr>
          <w:sz w:val="22"/>
          <w:szCs w:val="22"/>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351D8CC" w14:textId="77777777" w:rsidR="00A85417" w:rsidRPr="00F001C4" w:rsidRDefault="00A85417" w:rsidP="00707031">
      <w:pPr>
        <w:tabs>
          <w:tab w:val="left" w:pos="720"/>
          <w:tab w:val="left" w:pos="810"/>
          <w:tab w:val="left" w:pos="990"/>
        </w:tabs>
        <w:spacing w:after="120" w:line="276" w:lineRule="auto"/>
        <w:ind w:right="26"/>
        <w:jc w:val="both"/>
        <w:rPr>
          <w:rFonts w:cs="Times New Roman"/>
          <w:sz w:val="22"/>
        </w:rPr>
      </w:pPr>
    </w:p>
    <w:p w14:paraId="561FABBE" w14:textId="77777777" w:rsidR="00CF755E" w:rsidRPr="00F001C4" w:rsidRDefault="00CF755E" w:rsidP="00707031">
      <w:pPr>
        <w:pStyle w:val="ListParagraph"/>
        <w:numPr>
          <w:ilvl w:val="0"/>
          <w:numId w:val="1"/>
        </w:numPr>
        <w:tabs>
          <w:tab w:val="left" w:pos="360"/>
          <w:tab w:val="left" w:pos="450"/>
          <w:tab w:val="left" w:pos="630"/>
        </w:tabs>
        <w:spacing w:after="120" w:line="276" w:lineRule="auto"/>
        <w:ind w:right="360"/>
        <w:jc w:val="both"/>
        <w:rPr>
          <w:rFonts w:cs="Times New Roman"/>
          <w:b/>
          <w:sz w:val="22"/>
        </w:rPr>
      </w:pPr>
      <w:r w:rsidRPr="00F001C4">
        <w:rPr>
          <w:rFonts w:cs="Times New Roman"/>
          <w:b/>
          <w:sz w:val="22"/>
        </w:rPr>
        <w:t>Contextul realizării acestei achiziții de servicii</w:t>
      </w:r>
    </w:p>
    <w:p w14:paraId="180C8592" w14:textId="77777777" w:rsidR="00CF755E" w:rsidRPr="00F001C4" w:rsidRDefault="00CF755E" w:rsidP="00571C2D">
      <w:pPr>
        <w:pStyle w:val="NoSpacing"/>
        <w:spacing w:line="276" w:lineRule="auto"/>
        <w:jc w:val="both"/>
        <w:rPr>
          <w:rFonts w:eastAsiaTheme="minorHAnsi"/>
          <w:sz w:val="22"/>
          <w:szCs w:val="22"/>
        </w:rPr>
      </w:pPr>
      <w:r w:rsidRPr="00F001C4">
        <w:rPr>
          <w:rFonts w:eastAsiaTheme="minorHAnsi"/>
          <w:sz w:val="22"/>
          <w:szCs w:val="22"/>
        </w:rPr>
        <w:t xml:space="preserve">Infrastructura Curții de Conturi actuală se bazează pe versiuni anterioare de licențe: </w:t>
      </w:r>
      <w:r w:rsidRPr="00F001C4">
        <w:rPr>
          <w:rFonts w:eastAsiaTheme="minorHAnsi"/>
          <w:bCs/>
          <w:sz w:val="22"/>
          <w:szCs w:val="22"/>
        </w:rPr>
        <w:t>Windows Server 2019</w:t>
      </w:r>
      <w:r w:rsidRPr="00F001C4">
        <w:rPr>
          <w:rFonts w:eastAsiaTheme="minorHAnsi"/>
          <w:sz w:val="22"/>
          <w:szCs w:val="22"/>
        </w:rPr>
        <w:t xml:space="preserve">, </w:t>
      </w:r>
      <w:r w:rsidRPr="00F001C4">
        <w:rPr>
          <w:rFonts w:eastAsiaTheme="minorHAnsi"/>
          <w:bCs/>
          <w:sz w:val="22"/>
          <w:szCs w:val="22"/>
        </w:rPr>
        <w:t>SQL Server 2019</w:t>
      </w:r>
      <w:r w:rsidRPr="00F001C4">
        <w:rPr>
          <w:rFonts w:eastAsiaTheme="minorHAnsi"/>
          <w:sz w:val="22"/>
          <w:szCs w:val="22"/>
        </w:rPr>
        <w:t xml:space="preserve"> și </w:t>
      </w:r>
      <w:r w:rsidRPr="00F001C4">
        <w:rPr>
          <w:rFonts w:eastAsiaTheme="minorHAnsi"/>
          <w:bCs/>
          <w:sz w:val="22"/>
          <w:szCs w:val="22"/>
        </w:rPr>
        <w:t>SharePoint Server 2019</w:t>
      </w:r>
      <w:r w:rsidRPr="00F001C4">
        <w:rPr>
          <w:rFonts w:eastAsiaTheme="minorHAnsi"/>
          <w:sz w:val="22"/>
          <w:szCs w:val="22"/>
        </w:rPr>
        <w:t>, care au intrat sau urmează să intre în faza de „</w:t>
      </w:r>
      <w:proofErr w:type="spellStart"/>
      <w:r w:rsidRPr="00F001C4">
        <w:rPr>
          <w:rFonts w:eastAsiaTheme="minorHAnsi"/>
          <w:sz w:val="22"/>
          <w:szCs w:val="22"/>
        </w:rPr>
        <w:t>end</w:t>
      </w:r>
      <w:proofErr w:type="spellEnd"/>
      <w:r w:rsidRPr="00F001C4">
        <w:rPr>
          <w:rFonts w:eastAsiaTheme="minorHAnsi"/>
          <w:sz w:val="22"/>
          <w:szCs w:val="22"/>
        </w:rPr>
        <w:t xml:space="preserve"> of </w:t>
      </w:r>
      <w:proofErr w:type="spellStart"/>
      <w:r w:rsidRPr="00F001C4">
        <w:rPr>
          <w:rFonts w:eastAsiaTheme="minorHAnsi"/>
          <w:sz w:val="22"/>
          <w:szCs w:val="22"/>
        </w:rPr>
        <w:t>support</w:t>
      </w:r>
      <w:proofErr w:type="spellEnd"/>
      <w:r w:rsidRPr="00F001C4">
        <w:rPr>
          <w:rFonts w:eastAsiaTheme="minorHAnsi"/>
          <w:sz w:val="22"/>
          <w:szCs w:val="22"/>
        </w:rPr>
        <w:t>”. Aceasta înseamnă că instituția nu mai beneficiază de actualizări complete de securitate și suport tehnic din partea producătorului.</w:t>
      </w:r>
    </w:p>
    <w:p w14:paraId="336CFAF2" w14:textId="77777777" w:rsidR="00CF755E" w:rsidRPr="00F001C4" w:rsidRDefault="00CF755E" w:rsidP="00571C2D">
      <w:pPr>
        <w:pStyle w:val="NoSpacing"/>
        <w:spacing w:line="276" w:lineRule="auto"/>
        <w:jc w:val="both"/>
        <w:rPr>
          <w:sz w:val="22"/>
          <w:szCs w:val="22"/>
        </w:rPr>
      </w:pPr>
      <w:r w:rsidRPr="00F001C4">
        <w:rPr>
          <w:sz w:val="22"/>
          <w:szCs w:val="22"/>
        </w:rPr>
        <w:t>Menținerea sistemelor neactualizate generează următoarele riscuri:</w:t>
      </w:r>
    </w:p>
    <w:p w14:paraId="76E3E5A2" w14:textId="7604AD4A" w:rsidR="00CF755E" w:rsidRPr="00F001C4" w:rsidRDefault="00571C2D" w:rsidP="00571C2D">
      <w:pPr>
        <w:pStyle w:val="NoSpacing"/>
        <w:spacing w:line="276" w:lineRule="auto"/>
        <w:jc w:val="both"/>
        <w:rPr>
          <w:sz w:val="22"/>
          <w:szCs w:val="22"/>
        </w:rPr>
      </w:pPr>
      <w:r w:rsidRPr="00F001C4">
        <w:rPr>
          <w:rStyle w:val="Strong"/>
          <w:b w:val="0"/>
          <w:sz w:val="22"/>
          <w:szCs w:val="22"/>
        </w:rPr>
        <w:t xml:space="preserve">- </w:t>
      </w:r>
      <w:r w:rsidR="00CF755E" w:rsidRPr="00F001C4">
        <w:rPr>
          <w:rStyle w:val="Strong"/>
          <w:b w:val="0"/>
          <w:sz w:val="22"/>
          <w:szCs w:val="22"/>
        </w:rPr>
        <w:t>vulnerabilități de securitate</w:t>
      </w:r>
      <w:r w:rsidR="00CF755E" w:rsidRPr="00F001C4">
        <w:rPr>
          <w:sz w:val="22"/>
          <w:szCs w:val="22"/>
        </w:rPr>
        <w:t xml:space="preserve"> ce pot fi exploatate prin atacuri cibernetice;</w:t>
      </w:r>
    </w:p>
    <w:p w14:paraId="1FED823F" w14:textId="32805D21" w:rsidR="00CF755E" w:rsidRPr="00F001C4" w:rsidRDefault="00571C2D" w:rsidP="00571C2D">
      <w:pPr>
        <w:pStyle w:val="NoSpacing"/>
        <w:spacing w:line="276" w:lineRule="auto"/>
        <w:jc w:val="both"/>
        <w:rPr>
          <w:sz w:val="22"/>
          <w:szCs w:val="22"/>
        </w:rPr>
      </w:pPr>
      <w:r w:rsidRPr="00F001C4">
        <w:rPr>
          <w:sz w:val="22"/>
          <w:szCs w:val="22"/>
        </w:rPr>
        <w:t xml:space="preserve">- </w:t>
      </w:r>
      <w:r w:rsidR="00CF755E" w:rsidRPr="00F001C4">
        <w:rPr>
          <w:sz w:val="22"/>
          <w:szCs w:val="22"/>
        </w:rPr>
        <w:t xml:space="preserve">imposibilitatea alinierii la standardele europene (Directiva </w:t>
      </w:r>
      <w:r w:rsidR="00CF755E" w:rsidRPr="00F001C4">
        <w:rPr>
          <w:bCs/>
          <w:sz w:val="22"/>
          <w:szCs w:val="22"/>
        </w:rPr>
        <w:t>NIS2</w:t>
      </w:r>
      <w:r w:rsidR="00CF755E" w:rsidRPr="00F001C4">
        <w:rPr>
          <w:sz w:val="22"/>
          <w:szCs w:val="22"/>
        </w:rPr>
        <w:t>);</w:t>
      </w:r>
    </w:p>
    <w:p w14:paraId="75AA713E" w14:textId="5FD6219D" w:rsidR="00CF755E" w:rsidRPr="00F001C4" w:rsidRDefault="00571C2D" w:rsidP="00571C2D">
      <w:pPr>
        <w:pStyle w:val="NoSpacing"/>
        <w:spacing w:line="276" w:lineRule="auto"/>
        <w:jc w:val="both"/>
        <w:rPr>
          <w:sz w:val="22"/>
          <w:szCs w:val="22"/>
        </w:rPr>
      </w:pPr>
      <w:r w:rsidRPr="00F001C4">
        <w:rPr>
          <w:rStyle w:val="Strong"/>
          <w:b w:val="0"/>
          <w:sz w:val="22"/>
          <w:szCs w:val="22"/>
        </w:rPr>
        <w:t xml:space="preserve">- </w:t>
      </w:r>
      <w:r w:rsidR="00CF755E" w:rsidRPr="00F001C4">
        <w:rPr>
          <w:rStyle w:val="Strong"/>
          <w:b w:val="0"/>
          <w:sz w:val="22"/>
          <w:szCs w:val="22"/>
        </w:rPr>
        <w:t>riscuri operaționale</w:t>
      </w:r>
      <w:r w:rsidR="00CF755E" w:rsidRPr="00F001C4">
        <w:rPr>
          <w:sz w:val="22"/>
          <w:szCs w:val="22"/>
        </w:rPr>
        <w:t xml:space="preserve"> privind continuitatea serviciilor informatice critice.</w:t>
      </w:r>
    </w:p>
    <w:p w14:paraId="26C746DE" w14:textId="77777777" w:rsidR="00CF755E" w:rsidRPr="00F001C4" w:rsidRDefault="00CF755E" w:rsidP="00571C2D">
      <w:pPr>
        <w:pStyle w:val="NoSpacing"/>
        <w:spacing w:line="276" w:lineRule="auto"/>
        <w:jc w:val="both"/>
        <w:rPr>
          <w:sz w:val="22"/>
          <w:szCs w:val="22"/>
        </w:rPr>
      </w:pPr>
      <w:r w:rsidRPr="00F001C4">
        <w:rPr>
          <w:sz w:val="22"/>
          <w:szCs w:val="22"/>
        </w:rPr>
        <w:t xml:space="preserve">Pentru evitarea acestor riscuri și alinierea la standardele actuale de securitate și performanță, se impune migrarea către versiunile actuale: Windows Server 2025 </w:t>
      </w:r>
      <w:proofErr w:type="spellStart"/>
      <w:r w:rsidRPr="00F001C4">
        <w:rPr>
          <w:sz w:val="22"/>
          <w:szCs w:val="22"/>
        </w:rPr>
        <w:t>Datacenter</w:t>
      </w:r>
      <w:proofErr w:type="spellEnd"/>
      <w:r w:rsidRPr="00F001C4">
        <w:rPr>
          <w:sz w:val="22"/>
          <w:szCs w:val="22"/>
        </w:rPr>
        <w:t>, SQL Server Enterprise și SharePoint Server SE, împreună cu serviciile asociate de implementare și migrare.</w:t>
      </w:r>
    </w:p>
    <w:p w14:paraId="45F68957" w14:textId="77777777" w:rsidR="00CF755E" w:rsidRPr="00F001C4" w:rsidRDefault="00CF755E" w:rsidP="00571C2D">
      <w:pPr>
        <w:pStyle w:val="NoSpacing"/>
        <w:spacing w:line="276" w:lineRule="auto"/>
        <w:jc w:val="both"/>
        <w:rPr>
          <w:sz w:val="22"/>
          <w:szCs w:val="22"/>
        </w:rPr>
      </w:pPr>
      <w:r w:rsidRPr="00F001C4">
        <w:rPr>
          <w:sz w:val="22"/>
          <w:szCs w:val="22"/>
        </w:rPr>
        <w:t>Prin urmare, modernizarea infrastructurii IT reprezintă o măsură strategică esențială pentru:</w:t>
      </w:r>
    </w:p>
    <w:p w14:paraId="1DFFAE84" w14:textId="53FC822C" w:rsidR="00CF755E" w:rsidRPr="00F001C4" w:rsidRDefault="00571C2D" w:rsidP="00571C2D">
      <w:pPr>
        <w:pStyle w:val="NoSpacing"/>
        <w:spacing w:line="276" w:lineRule="auto"/>
        <w:jc w:val="both"/>
        <w:rPr>
          <w:sz w:val="22"/>
          <w:szCs w:val="22"/>
        </w:rPr>
      </w:pPr>
      <w:r w:rsidRPr="00F001C4">
        <w:rPr>
          <w:sz w:val="22"/>
          <w:szCs w:val="22"/>
        </w:rPr>
        <w:t xml:space="preserve">- </w:t>
      </w:r>
      <w:r w:rsidR="00CF755E" w:rsidRPr="00F001C4">
        <w:rPr>
          <w:sz w:val="22"/>
          <w:szCs w:val="22"/>
        </w:rPr>
        <w:t>consolidarea securității cibernetice;</w:t>
      </w:r>
    </w:p>
    <w:p w14:paraId="74D6C49C" w14:textId="2F8F0BB4" w:rsidR="00CF755E" w:rsidRPr="00F001C4" w:rsidRDefault="00571C2D" w:rsidP="00571C2D">
      <w:pPr>
        <w:pStyle w:val="NoSpacing"/>
        <w:spacing w:line="276" w:lineRule="auto"/>
        <w:jc w:val="both"/>
        <w:rPr>
          <w:sz w:val="22"/>
          <w:szCs w:val="22"/>
        </w:rPr>
      </w:pPr>
      <w:r w:rsidRPr="00F001C4">
        <w:rPr>
          <w:sz w:val="22"/>
          <w:szCs w:val="22"/>
        </w:rPr>
        <w:t xml:space="preserve">- </w:t>
      </w:r>
      <w:r w:rsidR="00CF755E" w:rsidRPr="00F001C4">
        <w:rPr>
          <w:sz w:val="22"/>
          <w:szCs w:val="22"/>
        </w:rPr>
        <w:t>asigurarea conformității cu reglementările europene;</w:t>
      </w:r>
    </w:p>
    <w:p w14:paraId="6E417986" w14:textId="09313467" w:rsidR="00CF755E" w:rsidRPr="00F001C4" w:rsidRDefault="00571C2D" w:rsidP="00571C2D">
      <w:pPr>
        <w:pStyle w:val="NoSpacing"/>
        <w:spacing w:line="276" w:lineRule="auto"/>
        <w:jc w:val="both"/>
        <w:rPr>
          <w:sz w:val="22"/>
          <w:szCs w:val="22"/>
        </w:rPr>
      </w:pPr>
      <w:r w:rsidRPr="00F001C4">
        <w:rPr>
          <w:sz w:val="22"/>
          <w:szCs w:val="22"/>
        </w:rPr>
        <w:lastRenderedPageBreak/>
        <w:t xml:space="preserve">- </w:t>
      </w:r>
      <w:r w:rsidR="00CF755E" w:rsidRPr="00F001C4">
        <w:rPr>
          <w:sz w:val="22"/>
          <w:szCs w:val="22"/>
        </w:rPr>
        <w:t xml:space="preserve">creșterea performanței și </w:t>
      </w:r>
      <w:proofErr w:type="spellStart"/>
      <w:r w:rsidR="00CF755E" w:rsidRPr="00F001C4">
        <w:rPr>
          <w:sz w:val="22"/>
          <w:szCs w:val="22"/>
        </w:rPr>
        <w:t>scalabilității</w:t>
      </w:r>
      <w:proofErr w:type="spellEnd"/>
      <w:r w:rsidR="00CF755E" w:rsidRPr="00F001C4">
        <w:rPr>
          <w:sz w:val="22"/>
          <w:szCs w:val="22"/>
        </w:rPr>
        <w:t xml:space="preserve"> sistemelor;</w:t>
      </w:r>
    </w:p>
    <w:p w14:paraId="60DFF640" w14:textId="77777777" w:rsidR="00CF755E" w:rsidRPr="00F001C4" w:rsidRDefault="00CF755E" w:rsidP="00571C2D">
      <w:pPr>
        <w:pStyle w:val="NoSpacing"/>
        <w:spacing w:line="276" w:lineRule="auto"/>
        <w:jc w:val="both"/>
        <w:rPr>
          <w:sz w:val="22"/>
          <w:szCs w:val="22"/>
        </w:rPr>
      </w:pPr>
      <w:r w:rsidRPr="00F001C4">
        <w:rPr>
          <w:sz w:val="22"/>
          <w:szCs w:val="22"/>
        </w:rPr>
        <w:t>garantarea continuității operaționale a sistemelor Curții de Conturi.</w:t>
      </w:r>
    </w:p>
    <w:p w14:paraId="0AF6D6BC" w14:textId="3FB4094B" w:rsidR="00CF755E" w:rsidRPr="00F001C4" w:rsidRDefault="00CF755E" w:rsidP="00571C2D">
      <w:pPr>
        <w:pStyle w:val="NoSpacing"/>
        <w:spacing w:line="276" w:lineRule="auto"/>
        <w:jc w:val="both"/>
        <w:rPr>
          <w:sz w:val="22"/>
          <w:szCs w:val="22"/>
        </w:rPr>
      </w:pPr>
      <w:r w:rsidRPr="00F001C4">
        <w:rPr>
          <w:sz w:val="22"/>
          <w:szCs w:val="22"/>
        </w:rPr>
        <w:t>Această investiție nu este doar o actualizare tehnică, ci o condiție necesară pentru menținerea unui nivel adecvat de securitate, fiabilitate și eficiență instituțională.</w:t>
      </w:r>
    </w:p>
    <w:p w14:paraId="78D54CB9" w14:textId="77777777" w:rsidR="00571C2D" w:rsidRPr="00F001C4" w:rsidRDefault="00571C2D" w:rsidP="00571C2D">
      <w:pPr>
        <w:pStyle w:val="NoSpacing"/>
        <w:spacing w:line="276" w:lineRule="auto"/>
        <w:jc w:val="both"/>
        <w:rPr>
          <w:sz w:val="22"/>
          <w:szCs w:val="22"/>
        </w:rPr>
      </w:pPr>
    </w:p>
    <w:p w14:paraId="3A98A9D6" w14:textId="77777777" w:rsidR="00CF755E" w:rsidRPr="00F001C4" w:rsidRDefault="00CF755E" w:rsidP="00595A15">
      <w:pPr>
        <w:pStyle w:val="DefaultText"/>
        <w:numPr>
          <w:ilvl w:val="1"/>
          <w:numId w:val="1"/>
        </w:numPr>
        <w:tabs>
          <w:tab w:val="left" w:pos="360"/>
          <w:tab w:val="left" w:pos="450"/>
          <w:tab w:val="left" w:pos="630"/>
          <w:tab w:val="left" w:pos="993"/>
        </w:tabs>
        <w:spacing w:after="120" w:line="276" w:lineRule="auto"/>
        <w:ind w:right="26" w:hanging="792"/>
        <w:jc w:val="both"/>
        <w:rPr>
          <w:b/>
          <w:bCs/>
          <w:noProof/>
          <w:sz w:val="22"/>
          <w:szCs w:val="22"/>
          <w:lang w:val="ro-RO"/>
        </w:rPr>
      </w:pPr>
      <w:r w:rsidRPr="00F001C4">
        <w:rPr>
          <w:b/>
          <w:bCs/>
          <w:noProof/>
          <w:sz w:val="22"/>
          <w:szCs w:val="22"/>
          <w:lang w:val="ro-RO"/>
        </w:rPr>
        <w:t>Informații despre Autoritatea contractantă</w:t>
      </w:r>
    </w:p>
    <w:p w14:paraId="0DB851C9" w14:textId="77777777" w:rsidR="00CF755E" w:rsidRPr="00F001C4" w:rsidRDefault="00CF755E" w:rsidP="00571C2D">
      <w:pPr>
        <w:pStyle w:val="NoSpacing"/>
        <w:spacing w:line="276" w:lineRule="auto"/>
        <w:jc w:val="both"/>
        <w:rPr>
          <w:noProof/>
          <w:sz w:val="22"/>
          <w:szCs w:val="22"/>
        </w:rPr>
      </w:pPr>
      <w:r w:rsidRPr="00F001C4">
        <w:rPr>
          <w:noProof/>
          <w:sz w:val="22"/>
          <w:szCs w:val="22"/>
        </w:rPr>
        <w:t>Curtea de Conturi a României are în componența sa 42 de Camere de Conturi și Autoritatea de Audit, cu structurile regionale. Curtea de Conturi exercită controlul asupra modului de formare, de administrare și de întrebuințare a resurselor financiare ale statului și ale sectorului public.</w:t>
      </w:r>
    </w:p>
    <w:p w14:paraId="732633BB" w14:textId="77777777" w:rsidR="00CF755E" w:rsidRPr="00F001C4" w:rsidRDefault="00CF755E" w:rsidP="00571C2D">
      <w:pPr>
        <w:pStyle w:val="NoSpacing"/>
        <w:spacing w:line="276" w:lineRule="auto"/>
        <w:jc w:val="both"/>
        <w:rPr>
          <w:noProof/>
          <w:sz w:val="22"/>
          <w:szCs w:val="22"/>
        </w:rPr>
      </w:pPr>
      <w:r w:rsidRPr="00F001C4">
        <w:rPr>
          <w:noProof/>
          <w:sz w:val="22"/>
          <w:szCs w:val="22"/>
        </w:rPr>
        <w:t>Curtea de Conturi își desfășoară activitatea în mod autonom, în conformitate cu dispozițiile prevăzute în Constituție și în legea sa de organizare și funcționare și reprezintă România, în calitate de instituție supremă de audit, în organizațiile internaționale ale acestor instituții.</w:t>
      </w:r>
    </w:p>
    <w:p w14:paraId="1B9B711E" w14:textId="5C784AE1" w:rsidR="00CF755E" w:rsidRPr="00F001C4" w:rsidRDefault="00CF755E" w:rsidP="00571C2D">
      <w:pPr>
        <w:pStyle w:val="NoSpacing"/>
        <w:spacing w:line="276" w:lineRule="auto"/>
        <w:jc w:val="both"/>
        <w:rPr>
          <w:noProof/>
          <w:sz w:val="22"/>
          <w:szCs w:val="22"/>
        </w:rPr>
      </w:pPr>
      <w:r w:rsidRPr="00F001C4">
        <w:rPr>
          <w:noProof/>
          <w:sz w:val="22"/>
          <w:szCs w:val="22"/>
        </w:rPr>
        <w:t>Principalele activități specifice ale Curții de Conturi sunt cele de control și de audit public extern. Auditul public extern cuprinde, în principal, auditul financiar și auditul performanței.</w:t>
      </w:r>
    </w:p>
    <w:p w14:paraId="0DDD9167" w14:textId="77777777" w:rsidR="00571C2D" w:rsidRPr="00F001C4" w:rsidRDefault="00571C2D" w:rsidP="00571C2D">
      <w:pPr>
        <w:pStyle w:val="NoSpacing"/>
        <w:spacing w:line="276" w:lineRule="auto"/>
        <w:jc w:val="both"/>
        <w:rPr>
          <w:noProof/>
          <w:sz w:val="22"/>
          <w:szCs w:val="22"/>
        </w:rPr>
      </w:pPr>
    </w:p>
    <w:p w14:paraId="354F39D5" w14:textId="77777777" w:rsidR="00CF755E" w:rsidRPr="00F001C4" w:rsidRDefault="00CF755E" w:rsidP="00927976">
      <w:pPr>
        <w:pStyle w:val="DefaultText"/>
        <w:numPr>
          <w:ilvl w:val="1"/>
          <w:numId w:val="1"/>
        </w:numPr>
        <w:tabs>
          <w:tab w:val="left" w:pos="360"/>
          <w:tab w:val="left" w:pos="450"/>
          <w:tab w:val="left" w:pos="630"/>
        </w:tabs>
        <w:spacing w:after="120" w:line="276" w:lineRule="auto"/>
        <w:ind w:right="26" w:hanging="792"/>
        <w:jc w:val="both"/>
        <w:rPr>
          <w:b/>
          <w:bCs/>
          <w:noProof/>
          <w:sz w:val="22"/>
          <w:szCs w:val="22"/>
          <w:lang w:val="ro-RO"/>
        </w:rPr>
      </w:pPr>
      <w:r w:rsidRPr="00F001C4">
        <w:rPr>
          <w:b/>
          <w:bCs/>
          <w:noProof/>
          <w:sz w:val="22"/>
          <w:szCs w:val="22"/>
          <w:lang w:val="ro-RO"/>
        </w:rPr>
        <w:t>Informații despre contextul care a determinat achiziția</w:t>
      </w:r>
    </w:p>
    <w:p w14:paraId="3B6A611E" w14:textId="77777777" w:rsidR="00CF755E" w:rsidRPr="00F001C4" w:rsidRDefault="00CF755E" w:rsidP="00571C2D">
      <w:pPr>
        <w:pStyle w:val="DefaultText"/>
        <w:tabs>
          <w:tab w:val="left" w:pos="360"/>
          <w:tab w:val="left" w:pos="450"/>
          <w:tab w:val="left" w:pos="540"/>
        </w:tabs>
        <w:spacing w:after="120" w:line="276" w:lineRule="auto"/>
        <w:ind w:right="26"/>
        <w:jc w:val="both"/>
        <w:rPr>
          <w:noProof/>
          <w:sz w:val="22"/>
          <w:szCs w:val="22"/>
          <w:lang w:val="ro-RO"/>
        </w:rPr>
      </w:pPr>
      <w:r w:rsidRPr="00F001C4">
        <w:rPr>
          <w:noProof/>
          <w:sz w:val="22"/>
          <w:szCs w:val="22"/>
          <w:lang w:val="ro-RO"/>
        </w:rPr>
        <w:t xml:space="preserve">La nivelul Curții de Conturi a României au fost implementate soluții și aplicații software necesare desfășurării activității specifice instituției. Aceste soluții și aplicații software au la bază o platformă software ce utilizează software care au intrat sau urmează să intre în anul 2026 în faza de </w:t>
      </w:r>
      <w:r w:rsidRPr="00F001C4">
        <w:rPr>
          <w:sz w:val="22"/>
          <w:szCs w:val="22"/>
          <w:lang w:val="ro-RO"/>
        </w:rPr>
        <w:t>„</w:t>
      </w:r>
      <w:proofErr w:type="spellStart"/>
      <w:r w:rsidRPr="00F001C4">
        <w:rPr>
          <w:sz w:val="22"/>
          <w:szCs w:val="22"/>
          <w:lang w:val="ro-RO"/>
        </w:rPr>
        <w:t>end</w:t>
      </w:r>
      <w:proofErr w:type="spellEnd"/>
      <w:r w:rsidRPr="00F001C4">
        <w:rPr>
          <w:sz w:val="22"/>
          <w:szCs w:val="22"/>
          <w:lang w:val="ro-RO"/>
        </w:rPr>
        <w:t xml:space="preserve"> of </w:t>
      </w:r>
      <w:proofErr w:type="spellStart"/>
      <w:r w:rsidRPr="00F001C4">
        <w:rPr>
          <w:sz w:val="22"/>
          <w:szCs w:val="22"/>
          <w:lang w:val="ro-RO"/>
        </w:rPr>
        <w:t>support</w:t>
      </w:r>
      <w:proofErr w:type="spellEnd"/>
      <w:r w:rsidRPr="00F001C4">
        <w:rPr>
          <w:sz w:val="22"/>
          <w:szCs w:val="22"/>
          <w:lang w:val="ro-RO"/>
        </w:rPr>
        <w:t>”</w:t>
      </w:r>
    </w:p>
    <w:p w14:paraId="7B1C9356" w14:textId="77777777" w:rsidR="00CF755E" w:rsidRPr="00F001C4" w:rsidRDefault="00CF755E" w:rsidP="00571C2D">
      <w:pPr>
        <w:pStyle w:val="DefaultText"/>
        <w:tabs>
          <w:tab w:val="left" w:pos="360"/>
          <w:tab w:val="left" w:pos="450"/>
          <w:tab w:val="left" w:pos="540"/>
        </w:tabs>
        <w:spacing w:after="120" w:line="276" w:lineRule="auto"/>
        <w:ind w:right="26"/>
        <w:jc w:val="both"/>
        <w:rPr>
          <w:sz w:val="22"/>
          <w:szCs w:val="22"/>
          <w:lang w:val="ro-RO"/>
        </w:rPr>
      </w:pPr>
      <w:r w:rsidRPr="00F001C4">
        <w:rPr>
          <w:sz w:val="22"/>
          <w:szCs w:val="22"/>
          <w:lang w:val="ro-RO"/>
        </w:rPr>
        <w:t>Prin prezenta achiziție se urmărește implementarea unui proiect care are ca scop</w:t>
      </w:r>
      <w:r w:rsidRPr="00F001C4">
        <w:rPr>
          <w:b/>
          <w:sz w:val="22"/>
          <w:szCs w:val="22"/>
          <w:lang w:val="ro-RO"/>
        </w:rPr>
        <w:t xml:space="preserve"> </w:t>
      </w:r>
      <w:r w:rsidRPr="00F001C4">
        <w:rPr>
          <w:rStyle w:val="Strong"/>
          <w:b w:val="0"/>
          <w:sz w:val="22"/>
          <w:szCs w:val="22"/>
          <w:lang w:val="ro-RO"/>
        </w:rPr>
        <w:t>îmbunătățirea securității, funcționalității și continuității infrastructurii IT a Curții de Conturi a României</w:t>
      </w:r>
      <w:r w:rsidRPr="00F001C4">
        <w:rPr>
          <w:b/>
          <w:sz w:val="22"/>
          <w:szCs w:val="22"/>
          <w:lang w:val="ro-RO"/>
        </w:rPr>
        <w:t xml:space="preserve">. </w:t>
      </w:r>
      <w:r w:rsidRPr="00F001C4">
        <w:rPr>
          <w:sz w:val="22"/>
          <w:szCs w:val="22"/>
          <w:lang w:val="ro-RO"/>
        </w:rPr>
        <w:t>Aceste măsuri vor permite</w:t>
      </w:r>
      <w:r w:rsidRPr="00F001C4">
        <w:rPr>
          <w:b/>
          <w:sz w:val="22"/>
          <w:szCs w:val="22"/>
          <w:lang w:val="ro-RO"/>
        </w:rPr>
        <w:t xml:space="preserve"> </w:t>
      </w:r>
      <w:r w:rsidRPr="00F001C4">
        <w:rPr>
          <w:rStyle w:val="Strong"/>
          <w:b w:val="0"/>
          <w:sz w:val="22"/>
          <w:szCs w:val="22"/>
          <w:lang w:val="ro-RO"/>
        </w:rPr>
        <w:t>modernizarea sistemelor informatice critice și reducerea vulnerabilităților cibernetice</w:t>
      </w:r>
      <w:r w:rsidRPr="00F001C4">
        <w:rPr>
          <w:sz w:val="22"/>
          <w:szCs w:val="22"/>
          <w:lang w:val="ro-RO"/>
        </w:rPr>
        <w:t xml:space="preserve">, asigurând conformitatea cu standardele de securitate aplicabile, prin </w:t>
      </w:r>
      <w:proofErr w:type="spellStart"/>
      <w:r w:rsidRPr="00F001C4">
        <w:rPr>
          <w:sz w:val="22"/>
          <w:szCs w:val="22"/>
          <w:lang w:val="ro-RO"/>
        </w:rPr>
        <w:t>updatarea</w:t>
      </w:r>
      <w:proofErr w:type="spellEnd"/>
      <w:r w:rsidRPr="00F001C4">
        <w:rPr>
          <w:sz w:val="22"/>
          <w:szCs w:val="22"/>
          <w:lang w:val="ro-RO"/>
        </w:rPr>
        <w:t xml:space="preserve"> software-ului de bază la cele mai noi versiuni existente pe piață.</w:t>
      </w:r>
    </w:p>
    <w:p w14:paraId="124D4979" w14:textId="77777777" w:rsidR="00CF755E" w:rsidRPr="00F001C4" w:rsidRDefault="00CF755E" w:rsidP="00927976">
      <w:pPr>
        <w:pStyle w:val="DefaultText"/>
        <w:numPr>
          <w:ilvl w:val="1"/>
          <w:numId w:val="1"/>
        </w:numPr>
        <w:tabs>
          <w:tab w:val="left" w:pos="360"/>
          <w:tab w:val="left" w:pos="450"/>
          <w:tab w:val="left" w:pos="630"/>
        </w:tabs>
        <w:spacing w:after="120" w:line="276" w:lineRule="auto"/>
        <w:ind w:right="28" w:hanging="792"/>
        <w:jc w:val="both"/>
        <w:rPr>
          <w:b/>
          <w:bCs/>
          <w:noProof/>
          <w:sz w:val="22"/>
          <w:szCs w:val="22"/>
          <w:lang w:val="ro-RO"/>
        </w:rPr>
      </w:pPr>
      <w:r w:rsidRPr="00F001C4">
        <w:rPr>
          <w:b/>
          <w:bCs/>
          <w:noProof/>
          <w:sz w:val="22"/>
          <w:szCs w:val="22"/>
          <w:lang w:val="ro-RO"/>
        </w:rPr>
        <w:t>Informații despre beneficiile anticipate de către autoritatea/entitatea contractantă</w:t>
      </w:r>
    </w:p>
    <w:p w14:paraId="3A086AC5" w14:textId="77777777" w:rsidR="00CF755E" w:rsidRPr="00F001C4" w:rsidRDefault="00CF755E" w:rsidP="00707031">
      <w:pPr>
        <w:pStyle w:val="DefaultText"/>
        <w:tabs>
          <w:tab w:val="left" w:pos="360"/>
          <w:tab w:val="left" w:pos="450"/>
          <w:tab w:val="left" w:pos="540"/>
        </w:tabs>
        <w:spacing w:after="120" w:line="276" w:lineRule="auto"/>
        <w:ind w:right="28"/>
        <w:jc w:val="both"/>
        <w:rPr>
          <w:b/>
          <w:noProof/>
          <w:sz w:val="22"/>
          <w:szCs w:val="22"/>
          <w:lang w:val="ro-RO"/>
        </w:rPr>
      </w:pPr>
      <w:r w:rsidRPr="00F001C4">
        <w:rPr>
          <w:sz w:val="22"/>
          <w:szCs w:val="22"/>
          <w:lang w:val="ro-RO"/>
        </w:rPr>
        <w:t>Prin achiziționarea licențelor ce fac obiectul prezentului caiet de sarcini, autoritatea contractantă anticipează faptul că</w:t>
      </w:r>
      <w:r w:rsidRPr="00F001C4">
        <w:rPr>
          <w:b/>
          <w:sz w:val="22"/>
          <w:szCs w:val="22"/>
          <w:lang w:val="ro-RO"/>
        </w:rPr>
        <w:t xml:space="preserve"> </w:t>
      </w:r>
      <w:r w:rsidRPr="00F001C4">
        <w:rPr>
          <w:rStyle w:val="Strong"/>
          <w:b w:val="0"/>
          <w:sz w:val="22"/>
          <w:szCs w:val="22"/>
          <w:lang w:val="ro-RO"/>
        </w:rPr>
        <w:t>infrastructura IT a Curții de Conturi a României va fi modernizată, securizată și aliniată la standardele europene</w:t>
      </w:r>
      <w:r w:rsidRPr="00F001C4">
        <w:rPr>
          <w:b/>
          <w:sz w:val="22"/>
          <w:szCs w:val="22"/>
          <w:lang w:val="ro-RO"/>
        </w:rPr>
        <w:t xml:space="preserve">, </w:t>
      </w:r>
      <w:r w:rsidRPr="00F001C4">
        <w:rPr>
          <w:sz w:val="22"/>
          <w:szCs w:val="22"/>
          <w:lang w:val="ro-RO"/>
        </w:rPr>
        <w:t>iar sistemele informatice critice vor beneficia de</w:t>
      </w:r>
      <w:r w:rsidRPr="00F001C4">
        <w:rPr>
          <w:b/>
          <w:sz w:val="22"/>
          <w:szCs w:val="22"/>
          <w:lang w:val="ro-RO"/>
        </w:rPr>
        <w:t xml:space="preserve"> </w:t>
      </w:r>
      <w:r w:rsidRPr="00F001C4">
        <w:rPr>
          <w:rStyle w:val="Strong"/>
          <w:b w:val="0"/>
          <w:sz w:val="22"/>
          <w:szCs w:val="22"/>
          <w:lang w:val="ro-RO"/>
        </w:rPr>
        <w:t>continuitate operațională, protecția datelor și reducerea vulnerabilităților cibernetice</w:t>
      </w:r>
      <w:r w:rsidRPr="00F001C4">
        <w:rPr>
          <w:b/>
          <w:sz w:val="22"/>
          <w:szCs w:val="22"/>
          <w:lang w:val="ro-RO"/>
        </w:rPr>
        <w:t>.</w:t>
      </w:r>
    </w:p>
    <w:p w14:paraId="6FF4C9CD" w14:textId="77777777" w:rsidR="00CF755E" w:rsidRPr="00F001C4" w:rsidRDefault="00CF755E" w:rsidP="00927976">
      <w:pPr>
        <w:pStyle w:val="DefaultText"/>
        <w:numPr>
          <w:ilvl w:val="1"/>
          <w:numId w:val="1"/>
        </w:numPr>
        <w:tabs>
          <w:tab w:val="left" w:pos="360"/>
          <w:tab w:val="left" w:pos="450"/>
          <w:tab w:val="left" w:pos="630"/>
        </w:tabs>
        <w:spacing w:after="120" w:line="276" w:lineRule="auto"/>
        <w:ind w:right="28" w:hanging="792"/>
        <w:jc w:val="both"/>
        <w:rPr>
          <w:b/>
          <w:bCs/>
          <w:noProof/>
          <w:sz w:val="22"/>
          <w:szCs w:val="22"/>
          <w:lang w:val="ro-RO"/>
        </w:rPr>
      </w:pPr>
      <w:r w:rsidRPr="00F001C4">
        <w:rPr>
          <w:b/>
          <w:bCs/>
          <w:noProof/>
          <w:sz w:val="22"/>
          <w:szCs w:val="22"/>
          <w:lang w:val="ro-RO"/>
        </w:rPr>
        <w:t>Cadrul general al sectorului în care autoritatea contractantă își desfășoară activitatea</w:t>
      </w:r>
    </w:p>
    <w:p w14:paraId="1CEEAD31" w14:textId="77777777" w:rsidR="00CF755E" w:rsidRPr="00F001C4" w:rsidRDefault="00CF755E" w:rsidP="00707031">
      <w:pPr>
        <w:pStyle w:val="DefaultText"/>
        <w:tabs>
          <w:tab w:val="left" w:pos="360"/>
          <w:tab w:val="left" w:pos="450"/>
          <w:tab w:val="left" w:pos="540"/>
        </w:tabs>
        <w:spacing w:after="120" w:line="276" w:lineRule="auto"/>
        <w:ind w:right="28"/>
        <w:jc w:val="both"/>
        <w:rPr>
          <w:noProof/>
          <w:sz w:val="22"/>
          <w:szCs w:val="22"/>
          <w:lang w:val="ro-RO"/>
        </w:rPr>
      </w:pPr>
      <w:r w:rsidRPr="00F001C4">
        <w:rPr>
          <w:noProof/>
          <w:sz w:val="22"/>
          <w:szCs w:val="22"/>
          <w:lang w:val="ro-RO"/>
        </w:rPr>
        <w:t>Curtea de Conturi, în conformitate cu prevederile Legii nr. 94 din 8 septembrie 1992, republicată, privind organizarea și funcționarea Curții de Conturi, exercită funcția de audit prin control asupra modului de formare, administrare și întrebuințare a resurselor financiare ale statului și ale sectorului public, furnizând Parlamentului și, respectiv, autorităților publice deliberative ale unităților administrativ-teritoriale rapoarte privind utilizarea și administrarea acestora, în conformitate cu principiile legalității, regularității, economicității, eficienței și eficacității.</w:t>
      </w:r>
    </w:p>
    <w:p w14:paraId="0B77040D" w14:textId="77777777" w:rsidR="00CF755E" w:rsidRPr="00F001C4" w:rsidRDefault="00CF755E" w:rsidP="00927976">
      <w:pPr>
        <w:pStyle w:val="DefaultText"/>
        <w:numPr>
          <w:ilvl w:val="1"/>
          <w:numId w:val="1"/>
        </w:numPr>
        <w:tabs>
          <w:tab w:val="left" w:pos="360"/>
          <w:tab w:val="left" w:pos="450"/>
          <w:tab w:val="left" w:pos="630"/>
        </w:tabs>
        <w:spacing w:after="120" w:line="276" w:lineRule="auto"/>
        <w:ind w:right="28" w:hanging="792"/>
        <w:jc w:val="both"/>
        <w:rPr>
          <w:b/>
          <w:bCs/>
          <w:noProof/>
          <w:sz w:val="22"/>
          <w:szCs w:val="22"/>
          <w:lang w:val="ro-RO"/>
        </w:rPr>
      </w:pPr>
      <w:r w:rsidRPr="00F001C4">
        <w:rPr>
          <w:b/>
          <w:bCs/>
          <w:noProof/>
          <w:sz w:val="22"/>
          <w:szCs w:val="22"/>
          <w:lang w:val="ro-RO"/>
        </w:rPr>
        <w:t>Factori interesați și rolul acestora, dacă este cazul</w:t>
      </w:r>
    </w:p>
    <w:p w14:paraId="6FE312A1" w14:textId="77777777" w:rsidR="00CF755E" w:rsidRPr="00F001C4" w:rsidRDefault="00CF755E" w:rsidP="00707031">
      <w:pPr>
        <w:pStyle w:val="DefaultText"/>
        <w:tabs>
          <w:tab w:val="left" w:pos="360"/>
          <w:tab w:val="left" w:pos="450"/>
          <w:tab w:val="left" w:pos="540"/>
        </w:tabs>
        <w:spacing w:after="120" w:line="276" w:lineRule="auto"/>
        <w:ind w:right="28"/>
        <w:jc w:val="both"/>
        <w:rPr>
          <w:noProof/>
          <w:sz w:val="22"/>
          <w:szCs w:val="22"/>
          <w:lang w:val="ro-RO"/>
        </w:rPr>
      </w:pPr>
      <w:r w:rsidRPr="00F001C4">
        <w:rPr>
          <w:noProof/>
          <w:sz w:val="22"/>
          <w:szCs w:val="22"/>
          <w:lang w:val="ro-RO"/>
        </w:rPr>
        <w:t>În implementarea achiziției serviciilor de furnizare licențe vor fi implicați specialiști IT din cadrul Curții de Conturi a României - Direcția Tehnologia Informației și Digitalizare, aceștia având rolul de a asigura funcționarea echipamentelor IT în parametri optimi.</w:t>
      </w:r>
    </w:p>
    <w:p w14:paraId="754E9542" w14:textId="726D75B3" w:rsidR="00CF755E" w:rsidRPr="00F001C4" w:rsidRDefault="00CF755E" w:rsidP="00707031">
      <w:pPr>
        <w:pStyle w:val="DefaultText"/>
        <w:tabs>
          <w:tab w:val="left" w:pos="360"/>
          <w:tab w:val="left" w:pos="450"/>
          <w:tab w:val="left" w:pos="540"/>
        </w:tabs>
        <w:spacing w:after="120" w:line="276" w:lineRule="auto"/>
        <w:ind w:right="26"/>
        <w:jc w:val="both"/>
        <w:rPr>
          <w:b/>
          <w:sz w:val="22"/>
          <w:szCs w:val="22"/>
          <w:lang w:val="ro-RO"/>
        </w:rPr>
      </w:pPr>
    </w:p>
    <w:p w14:paraId="6C495221" w14:textId="77777777" w:rsidR="00571C2D" w:rsidRPr="00F001C4" w:rsidRDefault="00571C2D" w:rsidP="00707031">
      <w:pPr>
        <w:pStyle w:val="DefaultText"/>
        <w:tabs>
          <w:tab w:val="left" w:pos="360"/>
          <w:tab w:val="left" w:pos="450"/>
          <w:tab w:val="left" w:pos="540"/>
        </w:tabs>
        <w:spacing w:after="120" w:line="276" w:lineRule="auto"/>
        <w:ind w:right="26"/>
        <w:jc w:val="both"/>
        <w:rPr>
          <w:b/>
          <w:sz w:val="22"/>
          <w:szCs w:val="22"/>
          <w:lang w:val="ro-RO"/>
        </w:rPr>
      </w:pPr>
    </w:p>
    <w:p w14:paraId="62C0FF08" w14:textId="0831E178" w:rsidR="00CF755E" w:rsidRPr="00F001C4" w:rsidRDefault="000325B3" w:rsidP="00707031">
      <w:pPr>
        <w:pStyle w:val="DefaultText"/>
        <w:numPr>
          <w:ilvl w:val="0"/>
          <w:numId w:val="1"/>
        </w:numPr>
        <w:tabs>
          <w:tab w:val="left" w:pos="360"/>
          <w:tab w:val="left" w:pos="630"/>
        </w:tabs>
        <w:spacing w:after="120" w:line="276" w:lineRule="auto"/>
        <w:ind w:right="26"/>
        <w:jc w:val="both"/>
        <w:rPr>
          <w:b/>
          <w:sz w:val="22"/>
          <w:szCs w:val="22"/>
          <w:lang w:val="ro-RO"/>
        </w:rPr>
      </w:pPr>
      <w:r w:rsidRPr="00F001C4">
        <w:rPr>
          <w:b/>
          <w:sz w:val="22"/>
          <w:szCs w:val="22"/>
          <w:lang w:val="ro-RO"/>
        </w:rPr>
        <w:lastRenderedPageBreak/>
        <w:t xml:space="preserve">Produse </w:t>
      </w:r>
      <w:r w:rsidR="00CF755E" w:rsidRPr="00F001C4">
        <w:rPr>
          <w:b/>
          <w:sz w:val="22"/>
          <w:szCs w:val="22"/>
          <w:lang w:val="ro-RO"/>
        </w:rPr>
        <w:t xml:space="preserve">solicitate </w:t>
      </w:r>
    </w:p>
    <w:p w14:paraId="2104D211" w14:textId="77777777" w:rsidR="00CF755E" w:rsidRPr="00F001C4" w:rsidRDefault="00CF755E" w:rsidP="00927976">
      <w:pPr>
        <w:pStyle w:val="ListParagraph"/>
        <w:numPr>
          <w:ilvl w:val="1"/>
          <w:numId w:val="1"/>
        </w:numPr>
        <w:tabs>
          <w:tab w:val="left" w:pos="567"/>
          <w:tab w:val="left" w:pos="900"/>
        </w:tabs>
        <w:spacing w:after="120"/>
        <w:ind w:hanging="792"/>
        <w:jc w:val="both"/>
        <w:rPr>
          <w:rFonts w:cs="Times New Roman"/>
          <w:b/>
          <w:bCs/>
          <w:sz w:val="22"/>
        </w:rPr>
      </w:pPr>
      <w:r w:rsidRPr="00F001C4">
        <w:rPr>
          <w:rFonts w:cs="Times New Roman"/>
          <w:b/>
          <w:bCs/>
          <w:sz w:val="22"/>
        </w:rPr>
        <w:t xml:space="preserve">Obiectivul general  </w:t>
      </w:r>
    </w:p>
    <w:p w14:paraId="50FB88D4" w14:textId="77777777" w:rsidR="00CF755E" w:rsidRPr="00F001C4" w:rsidRDefault="00CF755E" w:rsidP="00571C2D">
      <w:pPr>
        <w:widowControl w:val="0"/>
        <w:tabs>
          <w:tab w:val="left" w:pos="180"/>
          <w:tab w:val="left" w:pos="6525"/>
        </w:tabs>
        <w:autoSpaceDE w:val="0"/>
        <w:autoSpaceDN w:val="0"/>
        <w:adjustRightInd w:val="0"/>
        <w:spacing w:after="120" w:line="276" w:lineRule="auto"/>
        <w:jc w:val="both"/>
        <w:rPr>
          <w:rFonts w:cs="Times New Roman"/>
          <w:b/>
          <w:sz w:val="22"/>
        </w:rPr>
      </w:pPr>
      <w:r w:rsidRPr="00F001C4">
        <w:rPr>
          <w:rFonts w:cs="Times New Roman"/>
          <w:sz w:val="22"/>
        </w:rPr>
        <w:t xml:space="preserve">Obiectivul general al proiectului îl constituie modernizarea și securizarea infrastructurii informatice critice, care să permită </w:t>
      </w:r>
      <w:r w:rsidRPr="00F001C4">
        <w:rPr>
          <w:rStyle w:val="Strong"/>
          <w:rFonts w:cs="Times New Roman"/>
          <w:b w:val="0"/>
          <w:sz w:val="22"/>
        </w:rPr>
        <w:t>funcționarea continuă și eficientă a sistemelor IT</w:t>
      </w:r>
      <w:r w:rsidRPr="00F001C4">
        <w:rPr>
          <w:rFonts w:cs="Times New Roman"/>
          <w:b/>
          <w:sz w:val="22"/>
        </w:rPr>
        <w:t xml:space="preserve">, </w:t>
      </w:r>
      <w:r w:rsidRPr="00F001C4">
        <w:rPr>
          <w:rFonts w:cs="Times New Roman"/>
          <w:sz w:val="22"/>
        </w:rPr>
        <w:t xml:space="preserve">precum și asigurarea de </w:t>
      </w:r>
      <w:r w:rsidRPr="00F001C4">
        <w:rPr>
          <w:rStyle w:val="Strong"/>
          <w:rFonts w:cs="Times New Roman"/>
          <w:b w:val="0"/>
          <w:sz w:val="22"/>
        </w:rPr>
        <w:t>protecție a datelor, continuitate operațională și conformitate cu standardele de securitate aplicabile.</w:t>
      </w:r>
    </w:p>
    <w:p w14:paraId="5CBCFEC3" w14:textId="77777777" w:rsidR="00CF755E" w:rsidRPr="00F001C4" w:rsidRDefault="00CF755E" w:rsidP="00927976">
      <w:pPr>
        <w:pStyle w:val="ListParagraph"/>
        <w:numPr>
          <w:ilvl w:val="1"/>
          <w:numId w:val="1"/>
        </w:numPr>
        <w:tabs>
          <w:tab w:val="left" w:pos="567"/>
          <w:tab w:val="left" w:pos="900"/>
        </w:tabs>
        <w:spacing w:after="120"/>
        <w:ind w:left="426" w:hanging="426"/>
        <w:jc w:val="both"/>
        <w:rPr>
          <w:rFonts w:cs="Times New Roman"/>
          <w:b/>
          <w:bCs/>
          <w:sz w:val="22"/>
        </w:rPr>
      </w:pPr>
      <w:r w:rsidRPr="00F001C4">
        <w:rPr>
          <w:rFonts w:cs="Times New Roman"/>
          <w:b/>
          <w:bCs/>
          <w:sz w:val="22"/>
        </w:rPr>
        <w:t>Obiectivul specific</w:t>
      </w:r>
    </w:p>
    <w:p w14:paraId="6007E297" w14:textId="77777777" w:rsidR="00F001C4" w:rsidRPr="00F001C4" w:rsidRDefault="00F001C4" w:rsidP="00F001C4">
      <w:pPr>
        <w:pStyle w:val="p1"/>
        <w:rPr>
          <w:lang w:val="ro-RO"/>
        </w:rPr>
      </w:pPr>
      <w:r w:rsidRPr="00F001C4">
        <w:rPr>
          <w:lang w:val="ro-RO"/>
        </w:rPr>
        <w:t xml:space="preserve">Obiectul contractului îl constituie furnizarea licențelor </w:t>
      </w:r>
      <w:r w:rsidRPr="00F001C4">
        <w:rPr>
          <w:rStyle w:val="s1"/>
          <w:lang w:val="ro-RO"/>
        </w:rPr>
        <w:t>Windows Server 2025</w:t>
      </w:r>
      <w:r w:rsidRPr="00F001C4">
        <w:rPr>
          <w:lang w:val="ro-RO"/>
        </w:rPr>
        <w:t xml:space="preserve"> </w:t>
      </w:r>
      <w:proofErr w:type="spellStart"/>
      <w:r w:rsidRPr="00F001C4">
        <w:rPr>
          <w:lang w:val="ro-RO"/>
        </w:rPr>
        <w:t>Datacenter</w:t>
      </w:r>
      <w:proofErr w:type="spellEnd"/>
      <w:r w:rsidRPr="00F001C4">
        <w:rPr>
          <w:lang w:val="ro-RO"/>
        </w:rPr>
        <w:t xml:space="preserve">, </w:t>
      </w:r>
      <w:r w:rsidRPr="00F001C4">
        <w:rPr>
          <w:rStyle w:val="s1"/>
          <w:lang w:val="ro-RO"/>
        </w:rPr>
        <w:t>Microsoft SQL Server</w:t>
      </w:r>
      <w:r w:rsidRPr="00F001C4">
        <w:rPr>
          <w:lang w:val="ro-RO"/>
        </w:rPr>
        <w:t xml:space="preserve"> Enterprise și </w:t>
      </w:r>
      <w:r w:rsidRPr="00F001C4">
        <w:rPr>
          <w:rStyle w:val="s1"/>
          <w:lang w:val="ro-RO"/>
        </w:rPr>
        <w:t xml:space="preserve">Microsoft SharePoint Server </w:t>
      </w:r>
      <w:proofErr w:type="spellStart"/>
      <w:r w:rsidRPr="00F001C4">
        <w:rPr>
          <w:rStyle w:val="s1"/>
          <w:lang w:val="ro-RO"/>
        </w:rPr>
        <w:t>Subscription</w:t>
      </w:r>
      <w:proofErr w:type="spellEnd"/>
      <w:r w:rsidRPr="00F001C4">
        <w:rPr>
          <w:rStyle w:val="s1"/>
          <w:lang w:val="ro-RO"/>
        </w:rPr>
        <w:t xml:space="preserve"> </w:t>
      </w:r>
      <w:proofErr w:type="spellStart"/>
      <w:r w:rsidRPr="00F001C4">
        <w:rPr>
          <w:rStyle w:val="s1"/>
          <w:lang w:val="ro-RO"/>
        </w:rPr>
        <w:t>Edition</w:t>
      </w:r>
      <w:proofErr w:type="spellEnd"/>
      <w:r w:rsidRPr="00F001C4">
        <w:rPr>
          <w:lang w:val="ro-RO"/>
        </w:rPr>
        <w:t>, precum și prestarea serviciilor asociate de analiză, implementare, migrare, configurare, integrare, administrare, mentenanță și suport tehnic pentru infrastructura IT aferentă, pe întreaga durată de derulare a contractului, în vederea modernizării, securizării, asigurării continuității operaționale și optimizării infrastructurii informatice a Curții de Conturi a României.</w:t>
      </w:r>
    </w:p>
    <w:p w14:paraId="59889FFA" w14:textId="1ADE7061" w:rsidR="00CF755E" w:rsidRPr="00F001C4" w:rsidRDefault="00CF755E" w:rsidP="00927976">
      <w:pPr>
        <w:pStyle w:val="ListParagraph"/>
        <w:numPr>
          <w:ilvl w:val="1"/>
          <w:numId w:val="1"/>
        </w:numPr>
        <w:tabs>
          <w:tab w:val="left" w:pos="450"/>
          <w:tab w:val="left" w:pos="720"/>
        </w:tabs>
        <w:autoSpaceDE w:val="0"/>
        <w:autoSpaceDN w:val="0"/>
        <w:adjustRightInd w:val="0"/>
        <w:spacing w:after="0" w:line="276" w:lineRule="auto"/>
        <w:ind w:hanging="792"/>
        <w:jc w:val="both"/>
        <w:rPr>
          <w:rFonts w:eastAsia="ArialMT" w:cs="Times New Roman"/>
          <w:b/>
          <w:color w:val="000000"/>
          <w:sz w:val="22"/>
        </w:rPr>
      </w:pPr>
      <w:r w:rsidRPr="00F001C4">
        <w:rPr>
          <w:rFonts w:eastAsia="ArialMT" w:cs="Times New Roman"/>
          <w:b/>
          <w:color w:val="000000"/>
          <w:sz w:val="22"/>
        </w:rPr>
        <w:t xml:space="preserve">Situația existentă: </w:t>
      </w:r>
    </w:p>
    <w:p w14:paraId="696E28A3" w14:textId="77777777" w:rsidR="00CF755E" w:rsidRPr="00F001C4" w:rsidRDefault="00CF755E" w:rsidP="00571C2D">
      <w:pPr>
        <w:spacing w:before="100" w:beforeAutospacing="1" w:after="100" w:afterAutospacing="1"/>
        <w:jc w:val="both"/>
        <w:rPr>
          <w:rFonts w:cs="Times New Roman"/>
          <w:sz w:val="22"/>
        </w:rPr>
      </w:pPr>
      <w:r w:rsidRPr="00F001C4">
        <w:rPr>
          <w:rFonts w:cs="Times New Roman"/>
          <w:sz w:val="22"/>
        </w:rPr>
        <w:t xml:space="preserve">Infrastructura actuală se bazează pe versiuni anterioare de </w:t>
      </w:r>
      <w:r w:rsidRPr="00F001C4">
        <w:rPr>
          <w:rFonts w:cs="Times New Roman"/>
          <w:bCs/>
          <w:sz w:val="22"/>
        </w:rPr>
        <w:t>Windows Server (2019)</w:t>
      </w:r>
      <w:r w:rsidRPr="00F001C4">
        <w:rPr>
          <w:rFonts w:cs="Times New Roman"/>
          <w:sz w:val="22"/>
        </w:rPr>
        <w:t xml:space="preserve">, </w:t>
      </w:r>
      <w:r w:rsidRPr="00F001C4">
        <w:rPr>
          <w:rFonts w:cs="Times New Roman"/>
          <w:bCs/>
          <w:sz w:val="22"/>
        </w:rPr>
        <w:t>SQL Server (2019)</w:t>
      </w:r>
      <w:r w:rsidRPr="00F001C4">
        <w:rPr>
          <w:rFonts w:cs="Times New Roman"/>
          <w:sz w:val="22"/>
        </w:rPr>
        <w:t xml:space="preserve"> si </w:t>
      </w:r>
      <w:r w:rsidRPr="00F001C4">
        <w:rPr>
          <w:rFonts w:cs="Times New Roman"/>
          <w:bCs/>
          <w:sz w:val="22"/>
        </w:rPr>
        <w:t>SharePoint Server (2019)</w:t>
      </w:r>
      <w:r w:rsidRPr="00F001C4">
        <w:rPr>
          <w:rFonts w:cs="Times New Roman"/>
          <w:sz w:val="22"/>
        </w:rPr>
        <w:t>. Acestea au intrat sau urmează să intre în faza de „</w:t>
      </w:r>
      <w:proofErr w:type="spellStart"/>
      <w:r w:rsidRPr="00F001C4">
        <w:rPr>
          <w:rFonts w:cs="Times New Roman"/>
          <w:sz w:val="22"/>
        </w:rPr>
        <w:t>end</w:t>
      </w:r>
      <w:proofErr w:type="spellEnd"/>
      <w:r w:rsidRPr="00F001C4">
        <w:rPr>
          <w:rFonts w:cs="Times New Roman"/>
          <w:sz w:val="22"/>
        </w:rPr>
        <w:t xml:space="preserve"> of </w:t>
      </w:r>
      <w:proofErr w:type="spellStart"/>
      <w:r w:rsidRPr="00F001C4">
        <w:rPr>
          <w:rFonts w:cs="Times New Roman"/>
          <w:sz w:val="22"/>
        </w:rPr>
        <w:t>support</w:t>
      </w:r>
      <w:proofErr w:type="spellEnd"/>
      <w:r w:rsidRPr="00F001C4">
        <w:rPr>
          <w:rFonts w:cs="Times New Roman"/>
          <w:sz w:val="22"/>
        </w:rPr>
        <w:t>”, ceea ce înseamnă că nu se mai beneficiază de actualizări complete de securitate și de suport tehnic din partea producătorului.</w:t>
      </w:r>
    </w:p>
    <w:p w14:paraId="4219E7DB" w14:textId="6E67F2E7" w:rsidR="00CF755E" w:rsidRPr="00F001C4" w:rsidRDefault="00CF755E" w:rsidP="00927976">
      <w:pPr>
        <w:pStyle w:val="ListParagraph"/>
        <w:widowControl w:val="0"/>
        <w:numPr>
          <w:ilvl w:val="1"/>
          <w:numId w:val="1"/>
        </w:numPr>
        <w:tabs>
          <w:tab w:val="left" w:pos="709"/>
          <w:tab w:val="left" w:pos="6525"/>
        </w:tabs>
        <w:autoSpaceDE w:val="0"/>
        <w:autoSpaceDN w:val="0"/>
        <w:adjustRightInd w:val="0"/>
        <w:spacing w:after="120" w:line="276" w:lineRule="auto"/>
        <w:ind w:left="426" w:hanging="426"/>
        <w:jc w:val="both"/>
        <w:rPr>
          <w:rFonts w:cs="Times New Roman"/>
          <w:b/>
          <w:bCs/>
          <w:iCs/>
          <w:sz w:val="22"/>
        </w:rPr>
      </w:pPr>
      <w:r w:rsidRPr="00F001C4">
        <w:rPr>
          <w:rFonts w:cs="Times New Roman"/>
          <w:b/>
          <w:bCs/>
          <w:iCs/>
          <w:sz w:val="22"/>
        </w:rPr>
        <w:t xml:space="preserve">Ce se dorește </w:t>
      </w:r>
    </w:p>
    <w:p w14:paraId="76E092F3" w14:textId="77777777" w:rsidR="00CF755E" w:rsidRPr="00F001C4" w:rsidRDefault="00CF755E" w:rsidP="00707031">
      <w:pPr>
        <w:pStyle w:val="NormalWeb"/>
        <w:jc w:val="both"/>
        <w:rPr>
          <w:sz w:val="22"/>
          <w:szCs w:val="22"/>
          <w:lang w:val="ro-RO"/>
        </w:rPr>
      </w:pPr>
      <w:r w:rsidRPr="00F001C4">
        <w:rPr>
          <w:rStyle w:val="Strong"/>
          <w:b w:val="0"/>
          <w:sz w:val="22"/>
          <w:szCs w:val="22"/>
          <w:lang w:val="ro-RO"/>
        </w:rPr>
        <w:t>Se dorește</w:t>
      </w:r>
      <w:r w:rsidRPr="00F001C4">
        <w:rPr>
          <w:sz w:val="22"/>
          <w:szCs w:val="22"/>
          <w:lang w:val="ro-RO"/>
        </w:rPr>
        <w:t xml:space="preserve"> ca prin acest contract să se asigure </w:t>
      </w:r>
      <w:r w:rsidRPr="00F001C4">
        <w:rPr>
          <w:rStyle w:val="Strong"/>
          <w:b w:val="0"/>
          <w:sz w:val="22"/>
          <w:szCs w:val="22"/>
          <w:lang w:val="ro-RO"/>
        </w:rPr>
        <w:t>modernizarea și securizarea infrastructurii IT</w:t>
      </w:r>
      <w:r w:rsidRPr="00F001C4">
        <w:rPr>
          <w:b/>
          <w:sz w:val="22"/>
          <w:szCs w:val="22"/>
          <w:lang w:val="ro-RO"/>
        </w:rPr>
        <w:t xml:space="preserve">, </w:t>
      </w:r>
      <w:r w:rsidRPr="00F001C4">
        <w:rPr>
          <w:rStyle w:val="Strong"/>
          <w:b w:val="0"/>
          <w:sz w:val="22"/>
          <w:szCs w:val="22"/>
          <w:lang w:val="ro-RO"/>
        </w:rPr>
        <w:t>continuitatea operațională a sistemelor informatice critice</w:t>
      </w:r>
      <w:r w:rsidRPr="00F001C4">
        <w:rPr>
          <w:b/>
          <w:sz w:val="22"/>
          <w:szCs w:val="22"/>
          <w:lang w:val="ro-RO"/>
        </w:rPr>
        <w:t xml:space="preserve"> </w:t>
      </w:r>
      <w:r w:rsidRPr="00F001C4">
        <w:rPr>
          <w:b/>
          <w:bCs/>
          <w:sz w:val="22"/>
          <w:szCs w:val="22"/>
          <w:lang w:val="ro-RO"/>
        </w:rPr>
        <w:t>și</w:t>
      </w:r>
      <w:r w:rsidRPr="00F001C4">
        <w:rPr>
          <w:b/>
          <w:sz w:val="22"/>
          <w:szCs w:val="22"/>
          <w:lang w:val="ro-RO"/>
        </w:rPr>
        <w:t xml:space="preserve"> </w:t>
      </w:r>
      <w:r w:rsidRPr="00F001C4">
        <w:rPr>
          <w:rStyle w:val="Strong"/>
          <w:b w:val="0"/>
          <w:sz w:val="22"/>
          <w:szCs w:val="22"/>
          <w:lang w:val="ro-RO"/>
        </w:rPr>
        <w:t>protecția datelor</w:t>
      </w:r>
      <w:r w:rsidRPr="00F001C4">
        <w:rPr>
          <w:b/>
          <w:sz w:val="22"/>
          <w:szCs w:val="22"/>
          <w:lang w:val="ro-RO"/>
        </w:rPr>
        <w:t xml:space="preserve">, </w:t>
      </w:r>
      <w:r w:rsidRPr="00F001C4">
        <w:rPr>
          <w:sz w:val="22"/>
          <w:szCs w:val="22"/>
          <w:lang w:val="ro-RO"/>
        </w:rPr>
        <w:t>precum și</w:t>
      </w:r>
      <w:r w:rsidRPr="00F001C4">
        <w:rPr>
          <w:b/>
          <w:sz w:val="22"/>
          <w:szCs w:val="22"/>
          <w:lang w:val="ro-RO"/>
        </w:rPr>
        <w:t xml:space="preserve"> </w:t>
      </w:r>
      <w:r w:rsidRPr="00F001C4">
        <w:rPr>
          <w:rStyle w:val="Strong"/>
          <w:b w:val="0"/>
          <w:sz w:val="22"/>
          <w:szCs w:val="22"/>
          <w:lang w:val="ro-RO"/>
        </w:rPr>
        <w:t>optimizarea administrării echipamentelor și soluțiilor de protecție a rețelelor</w:t>
      </w:r>
      <w:r w:rsidRPr="00F001C4">
        <w:rPr>
          <w:sz w:val="22"/>
          <w:szCs w:val="22"/>
          <w:lang w:val="ro-RO"/>
        </w:rPr>
        <w:t xml:space="preserve"> din cadrul Curții de Conturi a României.</w:t>
      </w:r>
    </w:p>
    <w:p w14:paraId="20725EAE" w14:textId="77777777" w:rsidR="006265D1" w:rsidRPr="00F001C4" w:rsidRDefault="006265D1" w:rsidP="00927976">
      <w:pPr>
        <w:pStyle w:val="DefaultText"/>
        <w:numPr>
          <w:ilvl w:val="1"/>
          <w:numId w:val="1"/>
        </w:numPr>
        <w:tabs>
          <w:tab w:val="left" w:pos="360"/>
          <w:tab w:val="left" w:pos="630"/>
        </w:tabs>
        <w:spacing w:after="120" w:line="276" w:lineRule="auto"/>
        <w:ind w:right="26" w:hanging="792"/>
        <w:jc w:val="both"/>
        <w:rPr>
          <w:b/>
          <w:sz w:val="22"/>
          <w:szCs w:val="22"/>
          <w:u w:val="single"/>
          <w:lang w:val="ro-RO"/>
        </w:rPr>
      </w:pPr>
      <w:r w:rsidRPr="00F001C4">
        <w:rPr>
          <w:b/>
          <w:sz w:val="22"/>
          <w:szCs w:val="22"/>
          <w:lang w:val="ro-RO"/>
        </w:rPr>
        <w:t xml:space="preserve">Produse solicitate - </w:t>
      </w:r>
      <w:r w:rsidRPr="00F001C4">
        <w:rPr>
          <w:b/>
          <w:sz w:val="22"/>
          <w:szCs w:val="22"/>
          <w:u w:val="single"/>
          <w:lang w:val="ro-RO"/>
        </w:rPr>
        <w:t>specificații tehnice</w:t>
      </w:r>
    </w:p>
    <w:p w14:paraId="5EA6E9FD" w14:textId="77777777" w:rsidR="006265D1" w:rsidRPr="00F001C4" w:rsidRDefault="006265D1" w:rsidP="00571C2D">
      <w:pPr>
        <w:numPr>
          <w:ilvl w:val="0"/>
          <w:numId w:val="4"/>
        </w:numPr>
        <w:spacing w:before="100" w:beforeAutospacing="1" w:after="100" w:afterAutospacing="1" w:line="276" w:lineRule="auto"/>
        <w:jc w:val="both"/>
        <w:rPr>
          <w:rFonts w:cs="Times New Roman"/>
          <w:sz w:val="22"/>
        </w:rPr>
      </w:pPr>
      <w:r w:rsidRPr="00F001C4">
        <w:rPr>
          <w:rFonts w:cs="Times New Roman"/>
          <w:b/>
          <w:bCs/>
          <w:sz w:val="22"/>
        </w:rPr>
        <w:t xml:space="preserve">SQL Server Enterprise Core (licențiere pe </w:t>
      </w:r>
      <w:proofErr w:type="spellStart"/>
      <w:r w:rsidRPr="00F001C4">
        <w:rPr>
          <w:rFonts w:cs="Times New Roman"/>
          <w:b/>
          <w:bCs/>
          <w:sz w:val="22"/>
        </w:rPr>
        <w:t>core</w:t>
      </w:r>
      <w:proofErr w:type="spellEnd"/>
      <w:r w:rsidRPr="00F001C4">
        <w:rPr>
          <w:rFonts w:cs="Times New Roman"/>
          <w:b/>
          <w:bCs/>
          <w:sz w:val="22"/>
        </w:rPr>
        <w:t xml:space="preserve">, pachete de 2 </w:t>
      </w:r>
      <w:proofErr w:type="spellStart"/>
      <w:r w:rsidRPr="00F001C4">
        <w:rPr>
          <w:rFonts w:cs="Times New Roman"/>
          <w:b/>
          <w:bCs/>
          <w:sz w:val="22"/>
        </w:rPr>
        <w:t>core</w:t>
      </w:r>
      <w:proofErr w:type="spellEnd"/>
      <w:r w:rsidRPr="00F001C4">
        <w:rPr>
          <w:rFonts w:cs="Times New Roman"/>
          <w:b/>
          <w:bCs/>
          <w:sz w:val="22"/>
        </w:rPr>
        <w:t>)</w:t>
      </w:r>
      <w:r w:rsidRPr="00F001C4">
        <w:rPr>
          <w:rFonts w:cs="Times New Roman"/>
          <w:sz w:val="22"/>
        </w:rPr>
        <w:t xml:space="preserve"> – pentru rularea bazelor de date critice și integrarea cu serviciile de raportare și analiză.</w:t>
      </w:r>
    </w:p>
    <w:p w14:paraId="446B7244" w14:textId="77777777" w:rsidR="006265D1" w:rsidRPr="00F001C4" w:rsidRDefault="006265D1" w:rsidP="00571C2D">
      <w:pPr>
        <w:numPr>
          <w:ilvl w:val="0"/>
          <w:numId w:val="4"/>
        </w:numPr>
        <w:spacing w:before="100" w:beforeAutospacing="1" w:after="100" w:afterAutospacing="1" w:line="276" w:lineRule="auto"/>
        <w:jc w:val="both"/>
        <w:rPr>
          <w:rFonts w:cs="Times New Roman"/>
          <w:sz w:val="22"/>
        </w:rPr>
      </w:pPr>
      <w:r w:rsidRPr="00F001C4">
        <w:rPr>
          <w:rFonts w:cs="Times New Roman"/>
          <w:b/>
          <w:bCs/>
          <w:sz w:val="22"/>
        </w:rPr>
        <w:t xml:space="preserve">Windows Server </w:t>
      </w:r>
      <w:proofErr w:type="spellStart"/>
      <w:r w:rsidRPr="00F001C4">
        <w:rPr>
          <w:rFonts w:cs="Times New Roman"/>
          <w:b/>
          <w:bCs/>
          <w:sz w:val="22"/>
        </w:rPr>
        <w:t>Datacenter</w:t>
      </w:r>
      <w:proofErr w:type="spellEnd"/>
      <w:r w:rsidRPr="00F001C4">
        <w:rPr>
          <w:rFonts w:cs="Times New Roman"/>
          <w:b/>
          <w:bCs/>
          <w:sz w:val="22"/>
        </w:rPr>
        <w:t xml:space="preserve"> 2025 (licențiere pe </w:t>
      </w:r>
      <w:proofErr w:type="spellStart"/>
      <w:r w:rsidRPr="00F001C4">
        <w:rPr>
          <w:rFonts w:cs="Times New Roman"/>
          <w:b/>
          <w:bCs/>
          <w:sz w:val="22"/>
        </w:rPr>
        <w:t>core</w:t>
      </w:r>
      <w:proofErr w:type="spellEnd"/>
      <w:r w:rsidRPr="00F001C4">
        <w:rPr>
          <w:rFonts w:cs="Times New Roman"/>
          <w:b/>
          <w:bCs/>
          <w:sz w:val="22"/>
        </w:rPr>
        <w:t xml:space="preserve">, pachete de 16 </w:t>
      </w:r>
      <w:proofErr w:type="spellStart"/>
      <w:r w:rsidRPr="00F001C4">
        <w:rPr>
          <w:rFonts w:cs="Times New Roman"/>
          <w:b/>
          <w:bCs/>
          <w:sz w:val="22"/>
        </w:rPr>
        <w:t>core</w:t>
      </w:r>
      <w:proofErr w:type="spellEnd"/>
      <w:r w:rsidRPr="00F001C4">
        <w:rPr>
          <w:rFonts w:cs="Times New Roman"/>
          <w:b/>
          <w:bCs/>
          <w:sz w:val="22"/>
        </w:rPr>
        <w:t>)</w:t>
      </w:r>
      <w:r w:rsidRPr="00F001C4">
        <w:rPr>
          <w:rFonts w:cs="Times New Roman"/>
          <w:sz w:val="22"/>
        </w:rPr>
        <w:t xml:space="preserve"> – pentru uniformizarea mediului de operare, rularea mediilor virtualizate și asigurarea compatibilității cu noile aplicații.</w:t>
      </w:r>
    </w:p>
    <w:p w14:paraId="690B6EFF" w14:textId="77777777" w:rsidR="006265D1" w:rsidRPr="00F001C4" w:rsidRDefault="006265D1" w:rsidP="00571C2D">
      <w:pPr>
        <w:numPr>
          <w:ilvl w:val="0"/>
          <w:numId w:val="4"/>
        </w:numPr>
        <w:spacing w:before="100" w:beforeAutospacing="1" w:after="100" w:afterAutospacing="1" w:line="276" w:lineRule="auto"/>
        <w:jc w:val="both"/>
        <w:rPr>
          <w:rFonts w:cs="Times New Roman"/>
          <w:b/>
          <w:bCs/>
          <w:sz w:val="22"/>
        </w:rPr>
      </w:pPr>
      <w:r w:rsidRPr="00F001C4">
        <w:rPr>
          <w:rFonts w:cs="Times New Roman"/>
          <w:b/>
          <w:bCs/>
          <w:sz w:val="22"/>
        </w:rPr>
        <w:t xml:space="preserve">SharePoint Server SE </w:t>
      </w:r>
      <w:r w:rsidRPr="00F001C4">
        <w:rPr>
          <w:rFonts w:cs="Times New Roman"/>
          <w:sz w:val="22"/>
        </w:rPr>
        <w:t>- este platforma on-</w:t>
      </w:r>
      <w:proofErr w:type="spellStart"/>
      <w:r w:rsidRPr="00F001C4">
        <w:rPr>
          <w:rFonts w:cs="Times New Roman"/>
          <w:sz w:val="22"/>
        </w:rPr>
        <w:t>premises</w:t>
      </w:r>
      <w:proofErr w:type="spellEnd"/>
      <w:r w:rsidRPr="00F001C4">
        <w:rPr>
          <w:rFonts w:cs="Times New Roman"/>
          <w:sz w:val="22"/>
        </w:rPr>
        <w:t xml:space="preserve"> de colaborare, management al documentelor și automatizare procese, dezvoltată de Microsoft, reprezentând versiunea actuală și evolutivă a versiunii Microsoft SharePoint Server 2019. SharePoint Server SE oferă un model de actualizare continuă (</w:t>
      </w:r>
      <w:proofErr w:type="spellStart"/>
      <w:r w:rsidRPr="00F001C4">
        <w:rPr>
          <w:rFonts w:cs="Times New Roman"/>
          <w:sz w:val="22"/>
        </w:rPr>
        <w:t>Subscription</w:t>
      </w:r>
      <w:proofErr w:type="spellEnd"/>
      <w:r w:rsidRPr="00F001C4">
        <w:rPr>
          <w:rFonts w:cs="Times New Roman"/>
          <w:sz w:val="22"/>
        </w:rPr>
        <w:t xml:space="preserve"> </w:t>
      </w:r>
      <w:proofErr w:type="spellStart"/>
      <w:r w:rsidRPr="00F001C4">
        <w:rPr>
          <w:rFonts w:cs="Times New Roman"/>
          <w:sz w:val="22"/>
        </w:rPr>
        <w:t>Edition</w:t>
      </w:r>
      <w:proofErr w:type="spellEnd"/>
      <w:r w:rsidRPr="00F001C4">
        <w:rPr>
          <w:rFonts w:cs="Times New Roman"/>
          <w:sz w:val="22"/>
        </w:rPr>
        <w:t>), cu suport extins de securitate, îmbunătățiri de performanță și compatibilitate cu versiunile actuale de Windows Server și SQL Server.</w:t>
      </w:r>
    </w:p>
    <w:tbl>
      <w:tblPr>
        <w:tblW w:w="9434" w:type="dxa"/>
        <w:tblLook w:val="04A0" w:firstRow="1" w:lastRow="0" w:firstColumn="1" w:lastColumn="0" w:noHBand="0" w:noVBand="1"/>
      </w:tblPr>
      <w:tblGrid>
        <w:gridCol w:w="1739"/>
        <w:gridCol w:w="5103"/>
        <w:gridCol w:w="1517"/>
        <w:gridCol w:w="1075"/>
      </w:tblGrid>
      <w:tr w:rsidR="00B80CEF" w:rsidRPr="00F001C4" w14:paraId="6886548D" w14:textId="77777777" w:rsidTr="0090355F">
        <w:trPr>
          <w:trHeight w:val="320"/>
        </w:trPr>
        <w:tc>
          <w:tcPr>
            <w:tcW w:w="1739" w:type="dxa"/>
            <w:tcBorders>
              <w:top w:val="single" w:sz="4" w:space="0" w:color="auto"/>
              <w:left w:val="single" w:sz="4" w:space="0" w:color="auto"/>
              <w:bottom w:val="single" w:sz="4" w:space="0" w:color="auto"/>
              <w:right w:val="single" w:sz="4" w:space="0" w:color="auto"/>
            </w:tcBorders>
            <w:noWrap/>
            <w:vAlign w:val="bottom"/>
          </w:tcPr>
          <w:p w14:paraId="3DB20521" w14:textId="0E968402" w:rsidR="00B80CEF" w:rsidRPr="00F001C4" w:rsidRDefault="00B80CEF" w:rsidP="00707031">
            <w:pPr>
              <w:jc w:val="both"/>
              <w:rPr>
                <w:rFonts w:cs="Times New Roman"/>
                <w:b/>
                <w:color w:val="000000"/>
                <w:sz w:val="20"/>
                <w:szCs w:val="20"/>
              </w:rPr>
            </w:pPr>
            <w:proofErr w:type="spellStart"/>
            <w:r w:rsidRPr="00F001C4">
              <w:rPr>
                <w:rFonts w:cs="Times New Roman"/>
                <w:b/>
                <w:color w:val="000000"/>
                <w:sz w:val="20"/>
                <w:szCs w:val="20"/>
              </w:rPr>
              <w:t>ProductId</w:t>
            </w:r>
            <w:proofErr w:type="spellEnd"/>
          </w:p>
        </w:tc>
        <w:tc>
          <w:tcPr>
            <w:tcW w:w="5103" w:type="dxa"/>
            <w:tcBorders>
              <w:top w:val="single" w:sz="4" w:space="0" w:color="auto"/>
              <w:left w:val="single" w:sz="4" w:space="0" w:color="auto"/>
              <w:bottom w:val="single" w:sz="4" w:space="0" w:color="auto"/>
              <w:right w:val="single" w:sz="4" w:space="0" w:color="auto"/>
            </w:tcBorders>
            <w:noWrap/>
            <w:vAlign w:val="bottom"/>
          </w:tcPr>
          <w:p w14:paraId="717BA60A" w14:textId="35513662" w:rsidR="00B80CEF" w:rsidRPr="00F001C4" w:rsidRDefault="00B80CEF" w:rsidP="00707031">
            <w:pPr>
              <w:jc w:val="both"/>
              <w:rPr>
                <w:rFonts w:cs="Times New Roman"/>
                <w:b/>
                <w:color w:val="000000"/>
                <w:sz w:val="20"/>
                <w:szCs w:val="20"/>
              </w:rPr>
            </w:pPr>
            <w:r w:rsidRPr="00F001C4">
              <w:rPr>
                <w:rFonts w:cs="Times New Roman"/>
                <w:b/>
                <w:color w:val="000000"/>
                <w:sz w:val="20"/>
                <w:szCs w:val="20"/>
              </w:rPr>
              <w:t>Denumire</w:t>
            </w:r>
          </w:p>
        </w:tc>
        <w:tc>
          <w:tcPr>
            <w:tcW w:w="1517" w:type="dxa"/>
            <w:tcBorders>
              <w:top w:val="single" w:sz="4" w:space="0" w:color="0F9ED5"/>
              <w:left w:val="nil"/>
              <w:bottom w:val="nil"/>
              <w:right w:val="nil"/>
            </w:tcBorders>
            <w:noWrap/>
            <w:vAlign w:val="bottom"/>
          </w:tcPr>
          <w:p w14:paraId="2F9DD2C8" w14:textId="2BF7A870" w:rsidR="00B80CEF" w:rsidRPr="00F001C4" w:rsidRDefault="00B80CEF" w:rsidP="00707031">
            <w:pPr>
              <w:jc w:val="both"/>
              <w:rPr>
                <w:rFonts w:cs="Times New Roman"/>
                <w:b/>
                <w:color w:val="000000"/>
                <w:sz w:val="20"/>
                <w:szCs w:val="20"/>
              </w:rPr>
            </w:pPr>
            <w:r w:rsidRPr="00F001C4">
              <w:rPr>
                <w:rFonts w:cs="Times New Roman"/>
                <w:b/>
                <w:color w:val="000000"/>
                <w:sz w:val="20"/>
                <w:szCs w:val="20"/>
              </w:rPr>
              <w:t xml:space="preserve">Tip </w:t>
            </w:r>
            <w:proofErr w:type="spellStart"/>
            <w:r w:rsidRPr="00F001C4">
              <w:rPr>
                <w:rFonts w:cs="Times New Roman"/>
                <w:b/>
                <w:color w:val="000000"/>
                <w:sz w:val="20"/>
                <w:szCs w:val="20"/>
              </w:rPr>
              <w:t>Licenta</w:t>
            </w:r>
            <w:proofErr w:type="spellEnd"/>
          </w:p>
        </w:tc>
        <w:tc>
          <w:tcPr>
            <w:tcW w:w="1075" w:type="dxa"/>
            <w:tcBorders>
              <w:top w:val="single" w:sz="4" w:space="0" w:color="auto"/>
              <w:left w:val="single" w:sz="4" w:space="0" w:color="auto"/>
              <w:bottom w:val="single" w:sz="4" w:space="0" w:color="auto"/>
              <w:right w:val="single" w:sz="4" w:space="0" w:color="auto"/>
            </w:tcBorders>
            <w:noWrap/>
            <w:vAlign w:val="bottom"/>
          </w:tcPr>
          <w:p w14:paraId="54AC13F4" w14:textId="5C44E936" w:rsidR="00B80CEF" w:rsidRPr="00F001C4" w:rsidRDefault="00B80CEF" w:rsidP="00707031">
            <w:pPr>
              <w:jc w:val="both"/>
              <w:rPr>
                <w:rFonts w:cs="Times New Roman"/>
                <w:b/>
                <w:sz w:val="20"/>
                <w:szCs w:val="20"/>
              </w:rPr>
            </w:pPr>
            <w:r w:rsidRPr="00F001C4">
              <w:rPr>
                <w:rFonts w:cs="Times New Roman"/>
                <w:b/>
                <w:sz w:val="20"/>
                <w:szCs w:val="20"/>
              </w:rPr>
              <w:t>Cantitate</w:t>
            </w:r>
          </w:p>
        </w:tc>
      </w:tr>
      <w:tr w:rsidR="006265D1" w:rsidRPr="00F001C4" w14:paraId="5E56D2AF" w14:textId="77777777" w:rsidTr="0090355F">
        <w:trPr>
          <w:trHeight w:val="320"/>
        </w:trPr>
        <w:tc>
          <w:tcPr>
            <w:tcW w:w="1739" w:type="dxa"/>
            <w:tcBorders>
              <w:top w:val="single" w:sz="4" w:space="0" w:color="auto"/>
              <w:left w:val="single" w:sz="4" w:space="0" w:color="auto"/>
              <w:bottom w:val="single" w:sz="4" w:space="0" w:color="auto"/>
              <w:right w:val="single" w:sz="4" w:space="0" w:color="auto"/>
            </w:tcBorders>
            <w:noWrap/>
            <w:vAlign w:val="bottom"/>
            <w:hideMark/>
          </w:tcPr>
          <w:p w14:paraId="7C261EAA" w14:textId="26421D8D" w:rsidR="006265D1" w:rsidRPr="00F001C4" w:rsidRDefault="00C91E3B" w:rsidP="00707031">
            <w:pPr>
              <w:jc w:val="both"/>
              <w:rPr>
                <w:rFonts w:cs="Times New Roman"/>
                <w:color w:val="000000"/>
                <w:sz w:val="20"/>
                <w:szCs w:val="20"/>
              </w:rPr>
            </w:pPr>
            <w:r w:rsidRPr="00F001C4">
              <w:rPr>
                <w:rFonts w:cs="Times New Roman"/>
                <w:color w:val="000000"/>
                <w:sz w:val="20"/>
                <w:szCs w:val="20"/>
              </w:rPr>
              <w:t>-</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5D735CBD" w14:textId="77777777" w:rsidR="006265D1" w:rsidRPr="00F001C4" w:rsidRDefault="006265D1" w:rsidP="00707031">
            <w:pPr>
              <w:jc w:val="both"/>
              <w:rPr>
                <w:rFonts w:cs="Times New Roman"/>
                <w:color w:val="000000"/>
                <w:sz w:val="20"/>
                <w:szCs w:val="20"/>
              </w:rPr>
            </w:pPr>
            <w:r w:rsidRPr="00F001C4">
              <w:rPr>
                <w:rFonts w:cs="Times New Roman"/>
                <w:color w:val="000000"/>
                <w:sz w:val="20"/>
                <w:szCs w:val="20"/>
              </w:rPr>
              <w:t xml:space="preserve">SQL Server Enterprise Core </w:t>
            </w:r>
            <w:proofErr w:type="spellStart"/>
            <w:r w:rsidRPr="00F001C4">
              <w:rPr>
                <w:rFonts w:cs="Times New Roman"/>
                <w:color w:val="000000"/>
                <w:sz w:val="20"/>
                <w:szCs w:val="20"/>
              </w:rPr>
              <w:t>ALng</w:t>
            </w:r>
            <w:proofErr w:type="spellEnd"/>
            <w:r w:rsidRPr="00F001C4">
              <w:rPr>
                <w:rFonts w:cs="Times New Roman"/>
                <w:color w:val="000000"/>
                <w:sz w:val="20"/>
                <w:szCs w:val="20"/>
              </w:rPr>
              <w:t xml:space="preserve"> LSA 2L</w:t>
            </w:r>
          </w:p>
        </w:tc>
        <w:tc>
          <w:tcPr>
            <w:tcW w:w="1517" w:type="dxa"/>
            <w:tcBorders>
              <w:top w:val="single" w:sz="4" w:space="0" w:color="0F9ED5"/>
              <w:left w:val="nil"/>
              <w:bottom w:val="nil"/>
              <w:right w:val="nil"/>
            </w:tcBorders>
            <w:noWrap/>
            <w:vAlign w:val="bottom"/>
            <w:hideMark/>
          </w:tcPr>
          <w:p w14:paraId="2DB9979A" w14:textId="1407CAE9" w:rsidR="006265D1" w:rsidRPr="00F001C4" w:rsidRDefault="006265D1" w:rsidP="00707031">
            <w:pPr>
              <w:jc w:val="both"/>
              <w:rPr>
                <w:rFonts w:cs="Times New Roman"/>
                <w:color w:val="000000"/>
                <w:sz w:val="20"/>
                <w:szCs w:val="20"/>
              </w:rPr>
            </w:pPr>
            <w:r w:rsidRPr="00F001C4">
              <w:rPr>
                <w:rFonts w:cs="Times New Roman"/>
                <w:color w:val="000000"/>
                <w:sz w:val="20"/>
                <w:szCs w:val="20"/>
              </w:rPr>
              <w:t>Perpetu</w:t>
            </w:r>
            <w:r w:rsidR="000C54FB" w:rsidRPr="00F001C4">
              <w:rPr>
                <w:rFonts w:cs="Times New Roman"/>
                <w:color w:val="000000"/>
                <w:sz w:val="20"/>
                <w:szCs w:val="20"/>
              </w:rPr>
              <w:t>ă</w:t>
            </w:r>
          </w:p>
        </w:tc>
        <w:tc>
          <w:tcPr>
            <w:tcW w:w="1075" w:type="dxa"/>
            <w:tcBorders>
              <w:top w:val="single" w:sz="4" w:space="0" w:color="auto"/>
              <w:left w:val="single" w:sz="4" w:space="0" w:color="auto"/>
              <w:bottom w:val="single" w:sz="4" w:space="0" w:color="auto"/>
              <w:right w:val="single" w:sz="4" w:space="0" w:color="auto"/>
            </w:tcBorders>
            <w:noWrap/>
            <w:vAlign w:val="bottom"/>
            <w:hideMark/>
          </w:tcPr>
          <w:p w14:paraId="43F9B9B9" w14:textId="77777777" w:rsidR="006265D1" w:rsidRPr="00F001C4" w:rsidRDefault="006265D1" w:rsidP="00707031">
            <w:pPr>
              <w:jc w:val="both"/>
              <w:rPr>
                <w:rFonts w:cs="Times New Roman"/>
                <w:sz w:val="20"/>
                <w:szCs w:val="20"/>
              </w:rPr>
            </w:pPr>
            <w:r w:rsidRPr="00F001C4">
              <w:rPr>
                <w:rFonts w:cs="Times New Roman"/>
                <w:sz w:val="20"/>
                <w:szCs w:val="20"/>
              </w:rPr>
              <w:t>18</w:t>
            </w:r>
          </w:p>
        </w:tc>
      </w:tr>
      <w:tr w:rsidR="006265D1" w:rsidRPr="00F001C4" w14:paraId="1B7D14D5" w14:textId="77777777" w:rsidTr="0090355F">
        <w:trPr>
          <w:trHeight w:val="320"/>
        </w:trPr>
        <w:tc>
          <w:tcPr>
            <w:tcW w:w="1739" w:type="dxa"/>
            <w:tcBorders>
              <w:top w:val="single" w:sz="4" w:space="0" w:color="auto"/>
              <w:left w:val="single" w:sz="4" w:space="0" w:color="auto"/>
              <w:bottom w:val="single" w:sz="4" w:space="0" w:color="auto"/>
              <w:right w:val="single" w:sz="4" w:space="0" w:color="auto"/>
            </w:tcBorders>
            <w:noWrap/>
            <w:vAlign w:val="bottom"/>
            <w:hideMark/>
          </w:tcPr>
          <w:p w14:paraId="43DD73AB" w14:textId="67144D0D" w:rsidR="006265D1" w:rsidRPr="00F001C4" w:rsidRDefault="00C91E3B" w:rsidP="00707031">
            <w:pPr>
              <w:jc w:val="both"/>
              <w:rPr>
                <w:rFonts w:cs="Times New Roman"/>
                <w:color w:val="000000"/>
                <w:sz w:val="20"/>
                <w:szCs w:val="20"/>
              </w:rPr>
            </w:pPr>
            <w:r w:rsidRPr="00F001C4">
              <w:rPr>
                <w:rFonts w:cs="Times New Roman"/>
                <w:color w:val="000000"/>
                <w:sz w:val="20"/>
                <w:szCs w:val="20"/>
              </w:rPr>
              <w:t>-</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21AB36C6" w14:textId="77777777" w:rsidR="006265D1" w:rsidRPr="00F001C4" w:rsidRDefault="006265D1" w:rsidP="00707031">
            <w:pPr>
              <w:jc w:val="both"/>
              <w:rPr>
                <w:rFonts w:cs="Times New Roman"/>
                <w:color w:val="000000"/>
                <w:sz w:val="20"/>
                <w:szCs w:val="20"/>
              </w:rPr>
            </w:pPr>
            <w:r w:rsidRPr="00F001C4">
              <w:rPr>
                <w:rFonts w:cs="Times New Roman"/>
                <w:color w:val="000000"/>
                <w:sz w:val="20"/>
                <w:szCs w:val="20"/>
              </w:rPr>
              <w:t xml:space="preserve">Windows Server </w:t>
            </w:r>
            <w:proofErr w:type="spellStart"/>
            <w:r w:rsidRPr="00F001C4">
              <w:rPr>
                <w:rFonts w:cs="Times New Roman"/>
                <w:color w:val="000000"/>
                <w:sz w:val="20"/>
                <w:szCs w:val="20"/>
              </w:rPr>
              <w:t>Datacenter</w:t>
            </w:r>
            <w:proofErr w:type="spellEnd"/>
            <w:r w:rsidRPr="00F001C4">
              <w:rPr>
                <w:rFonts w:cs="Times New Roman"/>
                <w:color w:val="000000"/>
                <w:sz w:val="20"/>
                <w:szCs w:val="20"/>
              </w:rPr>
              <w:t xml:space="preserve"> Core LSA 16L</w:t>
            </w:r>
          </w:p>
        </w:tc>
        <w:tc>
          <w:tcPr>
            <w:tcW w:w="1517" w:type="dxa"/>
            <w:tcBorders>
              <w:top w:val="single" w:sz="4" w:space="0" w:color="0F9ED5"/>
              <w:left w:val="nil"/>
              <w:bottom w:val="single" w:sz="4" w:space="0" w:color="auto"/>
              <w:right w:val="nil"/>
            </w:tcBorders>
            <w:noWrap/>
            <w:vAlign w:val="bottom"/>
            <w:hideMark/>
          </w:tcPr>
          <w:p w14:paraId="406100A1" w14:textId="4D08363E" w:rsidR="006265D1" w:rsidRPr="00F001C4" w:rsidRDefault="006265D1" w:rsidP="00707031">
            <w:pPr>
              <w:jc w:val="both"/>
              <w:rPr>
                <w:rFonts w:cs="Times New Roman"/>
                <w:sz w:val="20"/>
                <w:szCs w:val="20"/>
              </w:rPr>
            </w:pPr>
            <w:r w:rsidRPr="00F001C4">
              <w:rPr>
                <w:rFonts w:cs="Times New Roman"/>
                <w:sz w:val="20"/>
                <w:szCs w:val="20"/>
              </w:rPr>
              <w:t>Perpetu</w:t>
            </w:r>
            <w:r w:rsidR="00A15064" w:rsidRPr="00F001C4">
              <w:rPr>
                <w:rFonts w:cs="Times New Roman"/>
                <w:sz w:val="20"/>
                <w:szCs w:val="20"/>
              </w:rPr>
              <w:t>ă</w:t>
            </w:r>
          </w:p>
        </w:tc>
        <w:tc>
          <w:tcPr>
            <w:tcW w:w="1075" w:type="dxa"/>
            <w:tcBorders>
              <w:top w:val="single" w:sz="4" w:space="0" w:color="auto"/>
              <w:left w:val="single" w:sz="4" w:space="0" w:color="auto"/>
              <w:bottom w:val="single" w:sz="4" w:space="0" w:color="auto"/>
              <w:right w:val="single" w:sz="4" w:space="0" w:color="auto"/>
            </w:tcBorders>
            <w:noWrap/>
            <w:vAlign w:val="bottom"/>
            <w:hideMark/>
          </w:tcPr>
          <w:p w14:paraId="6461EAE4" w14:textId="77777777" w:rsidR="006265D1" w:rsidRPr="00F001C4" w:rsidRDefault="006265D1" w:rsidP="00707031">
            <w:pPr>
              <w:jc w:val="both"/>
              <w:rPr>
                <w:rFonts w:cs="Times New Roman"/>
                <w:sz w:val="20"/>
                <w:szCs w:val="20"/>
              </w:rPr>
            </w:pPr>
            <w:r w:rsidRPr="00F001C4">
              <w:rPr>
                <w:rFonts w:cs="Times New Roman"/>
                <w:sz w:val="20"/>
                <w:szCs w:val="20"/>
              </w:rPr>
              <w:t>20</w:t>
            </w:r>
          </w:p>
        </w:tc>
      </w:tr>
      <w:tr w:rsidR="006265D1" w:rsidRPr="00F001C4" w14:paraId="07BCFA94" w14:textId="77777777" w:rsidTr="0090355F">
        <w:trPr>
          <w:trHeight w:val="320"/>
        </w:trPr>
        <w:tc>
          <w:tcPr>
            <w:tcW w:w="1739" w:type="dxa"/>
            <w:tcBorders>
              <w:top w:val="single" w:sz="4" w:space="0" w:color="auto"/>
              <w:left w:val="single" w:sz="4" w:space="0" w:color="auto"/>
              <w:bottom w:val="single" w:sz="4" w:space="0" w:color="auto"/>
              <w:right w:val="single" w:sz="4" w:space="0" w:color="auto"/>
            </w:tcBorders>
            <w:noWrap/>
            <w:vAlign w:val="bottom"/>
            <w:hideMark/>
          </w:tcPr>
          <w:p w14:paraId="2894E75A" w14:textId="05B36FFC" w:rsidR="006265D1" w:rsidRPr="00F001C4" w:rsidRDefault="0090355F" w:rsidP="00707031">
            <w:pPr>
              <w:jc w:val="both"/>
              <w:rPr>
                <w:rFonts w:cs="Times New Roman"/>
                <w:color w:val="000000"/>
                <w:sz w:val="20"/>
                <w:szCs w:val="20"/>
              </w:rPr>
            </w:pPr>
            <w:r w:rsidRPr="00F001C4">
              <w:rPr>
                <w:rFonts w:cs="Times New Roman"/>
                <w:color w:val="000000"/>
                <w:sz w:val="20"/>
                <w:szCs w:val="20"/>
              </w:rPr>
              <w:t>DG7GMGF0F4LT</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737C3578" w14:textId="77777777" w:rsidR="006265D1" w:rsidRPr="00F001C4" w:rsidRDefault="006265D1" w:rsidP="00707031">
            <w:pPr>
              <w:jc w:val="both"/>
              <w:rPr>
                <w:rFonts w:cs="Times New Roman"/>
                <w:color w:val="000000"/>
                <w:sz w:val="20"/>
                <w:szCs w:val="20"/>
              </w:rPr>
            </w:pPr>
            <w:r w:rsidRPr="00F001C4">
              <w:rPr>
                <w:rFonts w:cs="Times New Roman"/>
                <w:color w:val="000000"/>
                <w:sz w:val="20"/>
                <w:szCs w:val="20"/>
              </w:rPr>
              <w:t xml:space="preserve">SharePoint Server </w:t>
            </w:r>
            <w:proofErr w:type="spellStart"/>
            <w:r w:rsidRPr="00F001C4">
              <w:rPr>
                <w:rFonts w:cs="Times New Roman"/>
                <w:color w:val="000000"/>
                <w:sz w:val="20"/>
                <w:szCs w:val="20"/>
              </w:rPr>
              <w:t>SLng</w:t>
            </w:r>
            <w:proofErr w:type="spellEnd"/>
            <w:r w:rsidRPr="00F001C4">
              <w:rPr>
                <w:rFonts w:cs="Times New Roman"/>
                <w:color w:val="000000"/>
                <w:sz w:val="20"/>
                <w:szCs w:val="20"/>
              </w:rPr>
              <w:t xml:space="preserve"> LSA OLV NL 1Y </w:t>
            </w:r>
            <w:proofErr w:type="spellStart"/>
            <w:r w:rsidRPr="00F001C4">
              <w:rPr>
                <w:rFonts w:cs="Times New Roman"/>
                <w:color w:val="000000"/>
                <w:sz w:val="20"/>
                <w:szCs w:val="20"/>
              </w:rPr>
              <w:t>Aq</w:t>
            </w:r>
            <w:proofErr w:type="spellEnd"/>
            <w:r w:rsidRPr="00F001C4">
              <w:rPr>
                <w:rFonts w:cs="Times New Roman"/>
                <w:color w:val="000000"/>
                <w:sz w:val="20"/>
                <w:szCs w:val="20"/>
              </w:rPr>
              <w:t xml:space="preserve"> Y1 AP</w:t>
            </w:r>
          </w:p>
        </w:tc>
        <w:tc>
          <w:tcPr>
            <w:tcW w:w="1517" w:type="dxa"/>
            <w:tcBorders>
              <w:top w:val="single" w:sz="4" w:space="0" w:color="auto"/>
              <w:left w:val="single" w:sz="4" w:space="0" w:color="auto"/>
              <w:bottom w:val="single" w:sz="4" w:space="0" w:color="auto"/>
              <w:right w:val="single" w:sz="4" w:space="0" w:color="auto"/>
            </w:tcBorders>
            <w:noWrap/>
            <w:vAlign w:val="bottom"/>
            <w:hideMark/>
          </w:tcPr>
          <w:p w14:paraId="7F1C2B42" w14:textId="142C94AA" w:rsidR="006265D1" w:rsidRPr="00F001C4" w:rsidRDefault="00A15064" w:rsidP="00707031">
            <w:pPr>
              <w:jc w:val="both"/>
              <w:rPr>
                <w:rFonts w:cs="Times New Roman"/>
                <w:color w:val="000000"/>
                <w:sz w:val="20"/>
                <w:szCs w:val="20"/>
              </w:rPr>
            </w:pPr>
            <w:r w:rsidRPr="00F001C4">
              <w:rPr>
                <w:rFonts w:cs="Times New Roman"/>
                <w:color w:val="000000"/>
                <w:sz w:val="20"/>
                <w:szCs w:val="20"/>
              </w:rPr>
              <w:t>Subscripție</w:t>
            </w:r>
            <w:r w:rsidR="006265D1" w:rsidRPr="00F001C4">
              <w:rPr>
                <w:rFonts w:cs="Times New Roman"/>
                <w:color w:val="000000"/>
                <w:sz w:val="20"/>
                <w:szCs w:val="20"/>
              </w:rPr>
              <w:t xml:space="preserve"> 1 an</w:t>
            </w:r>
          </w:p>
        </w:tc>
        <w:tc>
          <w:tcPr>
            <w:tcW w:w="1075" w:type="dxa"/>
            <w:tcBorders>
              <w:top w:val="single" w:sz="4" w:space="0" w:color="auto"/>
              <w:left w:val="single" w:sz="4" w:space="0" w:color="auto"/>
              <w:bottom w:val="single" w:sz="4" w:space="0" w:color="auto"/>
              <w:right w:val="single" w:sz="4" w:space="0" w:color="auto"/>
            </w:tcBorders>
            <w:noWrap/>
            <w:vAlign w:val="bottom"/>
            <w:hideMark/>
          </w:tcPr>
          <w:p w14:paraId="76B48E1E" w14:textId="77777777" w:rsidR="006265D1" w:rsidRPr="00F001C4" w:rsidRDefault="006265D1" w:rsidP="00707031">
            <w:pPr>
              <w:jc w:val="both"/>
              <w:rPr>
                <w:rFonts w:cs="Times New Roman"/>
                <w:color w:val="000000"/>
                <w:sz w:val="20"/>
                <w:szCs w:val="20"/>
              </w:rPr>
            </w:pPr>
            <w:r w:rsidRPr="00F001C4">
              <w:rPr>
                <w:rFonts w:cs="Times New Roman"/>
                <w:color w:val="000000"/>
                <w:sz w:val="20"/>
                <w:szCs w:val="20"/>
              </w:rPr>
              <w:t>4</w:t>
            </w:r>
          </w:p>
        </w:tc>
      </w:tr>
    </w:tbl>
    <w:p w14:paraId="72503C67" w14:textId="77777777" w:rsidR="00571C2D" w:rsidRPr="00F001C4" w:rsidRDefault="00571C2D" w:rsidP="00707031">
      <w:pPr>
        <w:jc w:val="both"/>
        <w:rPr>
          <w:rFonts w:cs="Times New Roman"/>
          <w:sz w:val="22"/>
        </w:rPr>
      </w:pPr>
    </w:p>
    <w:p w14:paraId="08F257D2" w14:textId="0CAAEC59" w:rsidR="00736D0C" w:rsidRPr="00F001C4" w:rsidRDefault="00736D0C" w:rsidP="00707031">
      <w:pPr>
        <w:jc w:val="both"/>
        <w:rPr>
          <w:sz w:val="22"/>
        </w:rPr>
      </w:pPr>
      <w:r w:rsidRPr="006C3BE8">
        <w:rPr>
          <w:sz w:val="22"/>
        </w:rPr>
        <w:t>Serviciile asociate implementării, migrării, configurării</w:t>
      </w:r>
      <w:r w:rsidR="000A15D4" w:rsidRPr="006C3BE8">
        <w:rPr>
          <w:sz w:val="22"/>
        </w:rPr>
        <w:t>, administrării</w:t>
      </w:r>
      <w:r w:rsidRPr="006C3BE8">
        <w:rPr>
          <w:sz w:val="22"/>
        </w:rPr>
        <w:t xml:space="preserve"> și suportului tehnic vor fi incluse în prețul licențelor și vor fi prestate pe perioada de derulare a contractului, de la data intrării în vigoare a acestuia și până cel târziu </w:t>
      </w:r>
      <w:r w:rsidR="006C3BE8" w:rsidRPr="006C3BE8">
        <w:rPr>
          <w:sz w:val="22"/>
        </w:rPr>
        <w:t xml:space="preserve">la </w:t>
      </w:r>
      <w:proofErr w:type="spellStart"/>
      <w:r w:rsidR="006C3BE8" w:rsidRPr="006C3BE8">
        <w:rPr>
          <w:sz w:val="22"/>
        </w:rPr>
        <w:t>sfărșitul</w:t>
      </w:r>
      <w:proofErr w:type="spellEnd"/>
      <w:r w:rsidR="006C3BE8" w:rsidRPr="006C3BE8">
        <w:rPr>
          <w:sz w:val="22"/>
        </w:rPr>
        <w:t xml:space="preserve"> anului bugetar.</w:t>
      </w:r>
    </w:p>
    <w:p w14:paraId="44E8C2DD" w14:textId="5BC7541A" w:rsidR="006265D1" w:rsidRPr="00F001C4" w:rsidRDefault="006265D1" w:rsidP="00707031">
      <w:pPr>
        <w:jc w:val="both"/>
        <w:rPr>
          <w:rFonts w:cs="Times New Roman"/>
          <w:sz w:val="22"/>
        </w:rPr>
      </w:pPr>
      <w:r w:rsidRPr="00F001C4">
        <w:rPr>
          <w:rFonts w:cs="Times New Roman"/>
          <w:sz w:val="22"/>
        </w:rPr>
        <w:t>Produsele solicitate vor prezenta următoarele specificații tehnice minimale/cerințe funcționale  minime:</w:t>
      </w:r>
      <w:r w:rsidRPr="00F001C4">
        <w:rPr>
          <w:rFonts w:cs="Times New Roman"/>
          <w:sz w:val="22"/>
        </w:rPr>
        <w:br/>
      </w:r>
    </w:p>
    <w:tbl>
      <w:tblPr>
        <w:tblW w:w="103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ook w:val="04A0" w:firstRow="1" w:lastRow="0" w:firstColumn="1" w:lastColumn="0" w:noHBand="0" w:noVBand="1"/>
      </w:tblPr>
      <w:tblGrid>
        <w:gridCol w:w="1027"/>
        <w:gridCol w:w="1950"/>
        <w:gridCol w:w="1985"/>
        <w:gridCol w:w="4252"/>
        <w:gridCol w:w="1125"/>
      </w:tblGrid>
      <w:tr w:rsidR="006265D1" w:rsidRPr="00F001C4" w14:paraId="6258D7B5" w14:textId="77777777" w:rsidTr="00A04BE9">
        <w:trPr>
          <w:gridAfter w:val="1"/>
          <w:wAfter w:w="1125" w:type="dxa"/>
          <w:trHeight w:val="478"/>
          <w:tblHead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887738" w14:textId="77777777" w:rsidR="006265D1" w:rsidRPr="00F001C4" w:rsidRDefault="006265D1" w:rsidP="00707031">
            <w:pPr>
              <w:pStyle w:val="CorpA"/>
              <w:spacing w:after="0" w:line="240" w:lineRule="auto"/>
              <w:jc w:val="both"/>
              <w:rPr>
                <w:rStyle w:val="Nimic"/>
                <w:rFonts w:ascii="Times New Roman" w:hAnsi="Times New Roman" w:cs="Times New Roman"/>
                <w:b/>
                <w:color w:val="auto"/>
                <w:sz w:val="20"/>
                <w:szCs w:val="20"/>
                <w:lang w:val="ro-RO"/>
              </w:rPr>
            </w:pPr>
            <w:bookmarkStart w:id="0" w:name="_Hlk230776663"/>
          </w:p>
          <w:p w14:paraId="7E527E80" w14:textId="77777777" w:rsidR="006265D1" w:rsidRPr="00F001C4" w:rsidRDefault="006265D1" w:rsidP="00707031">
            <w:pPr>
              <w:pStyle w:val="CorpA"/>
              <w:spacing w:after="0" w:line="240" w:lineRule="auto"/>
              <w:jc w:val="both"/>
              <w:rPr>
                <w:rStyle w:val="Nimic"/>
                <w:rFonts w:ascii="Times New Roman" w:hAnsi="Times New Roman" w:cs="Times New Roman"/>
                <w:b/>
                <w:color w:val="auto"/>
                <w:sz w:val="20"/>
                <w:szCs w:val="20"/>
                <w:lang w:val="ro-RO"/>
              </w:rPr>
            </w:pPr>
            <w:r w:rsidRPr="00F001C4">
              <w:rPr>
                <w:rStyle w:val="Nimic"/>
                <w:rFonts w:ascii="Times New Roman" w:hAnsi="Times New Roman" w:cs="Times New Roman"/>
                <w:b/>
                <w:color w:val="auto"/>
                <w:sz w:val="20"/>
                <w:szCs w:val="20"/>
                <w:lang w:val="ro-RO"/>
              </w:rPr>
              <w:t>UM</w:t>
            </w:r>
          </w:p>
          <w:p w14:paraId="3DCBE890"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A5C416" w14:textId="77777777" w:rsidR="006265D1" w:rsidRPr="00F001C4" w:rsidRDefault="006265D1" w:rsidP="00707031">
            <w:pPr>
              <w:pStyle w:val="CorpA"/>
              <w:spacing w:after="0" w:line="240" w:lineRule="auto"/>
              <w:jc w:val="both"/>
              <w:rPr>
                <w:rStyle w:val="Nimic"/>
                <w:rFonts w:ascii="Times New Roman" w:hAnsi="Times New Roman" w:cs="Times New Roman"/>
                <w:b/>
                <w:color w:val="auto"/>
                <w:sz w:val="20"/>
                <w:szCs w:val="20"/>
                <w:lang w:val="ro-RO"/>
              </w:rPr>
            </w:pPr>
          </w:p>
          <w:p w14:paraId="3C606FC9"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b/>
                <w:color w:val="auto"/>
                <w:sz w:val="20"/>
                <w:szCs w:val="20"/>
                <w:lang w:val="ro-RO"/>
              </w:rPr>
              <w:t>Loc de livrare</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5AAD4C28" w14:textId="77777777" w:rsidR="006265D1" w:rsidRPr="00F001C4" w:rsidRDefault="006265D1" w:rsidP="00707031">
            <w:pPr>
              <w:pStyle w:val="CorpA"/>
              <w:spacing w:after="0" w:line="240" w:lineRule="auto"/>
              <w:jc w:val="both"/>
              <w:rPr>
                <w:rStyle w:val="Nimic"/>
                <w:rFonts w:ascii="Times New Roman" w:hAnsi="Times New Roman" w:cs="Times New Roman"/>
                <w:b/>
                <w:color w:val="auto"/>
                <w:sz w:val="20"/>
                <w:szCs w:val="20"/>
                <w:lang w:val="ro-RO"/>
              </w:rPr>
            </w:pPr>
          </w:p>
          <w:p w14:paraId="454F8814"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b/>
                <w:color w:val="auto"/>
                <w:sz w:val="20"/>
                <w:szCs w:val="20"/>
                <w:lang w:val="ro-RO"/>
              </w:rPr>
              <w:t>Data de livrare solicitată</w:t>
            </w:r>
          </w:p>
        </w:tc>
        <w:tc>
          <w:tcPr>
            <w:tcW w:w="42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24302C"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b/>
                <w:color w:val="auto"/>
                <w:sz w:val="20"/>
                <w:szCs w:val="20"/>
                <w:lang w:val="ro-RO"/>
              </w:rPr>
              <w:t>Specificații tehnice SAU cerințe funcționale minime</w:t>
            </w:r>
          </w:p>
        </w:tc>
      </w:tr>
      <w:tr w:rsidR="006265D1" w:rsidRPr="00F001C4" w14:paraId="11F8B0FA" w14:textId="77777777" w:rsidTr="00A04BE9">
        <w:tblPrEx>
          <w:shd w:val="clear" w:color="auto" w:fill="CDD4E9"/>
        </w:tblPrEx>
        <w:trPr>
          <w:gridAfter w:val="1"/>
          <w:wAfter w:w="1125" w:type="dxa"/>
          <w:trHeight w:val="106"/>
          <w:tblHead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581EC9"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1</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A1CB4E"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vAlign w:val="center"/>
          </w:tcPr>
          <w:p w14:paraId="7A013158"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3</w:t>
            </w:r>
          </w:p>
        </w:tc>
        <w:tc>
          <w:tcPr>
            <w:tcW w:w="425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CEFE26"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4</w:t>
            </w:r>
          </w:p>
        </w:tc>
      </w:tr>
      <w:tr w:rsidR="006265D1" w:rsidRPr="00F001C4" w14:paraId="2E526DE7" w14:textId="77777777" w:rsidTr="00A04BE9">
        <w:tblPrEx>
          <w:shd w:val="clear" w:color="auto" w:fill="CDD4E9"/>
        </w:tblPrEx>
        <w:trPr>
          <w:gridAfter w:val="1"/>
          <w:wAfter w:w="1125" w:type="dxa"/>
          <w:trHeight w:val="11765"/>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AA3101" w14:textId="34EA246F"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Licență perpetu</w:t>
            </w:r>
            <w:r w:rsidR="002D65C7" w:rsidRPr="00F001C4">
              <w:rPr>
                <w:rStyle w:val="Nimic"/>
                <w:rFonts w:ascii="Times New Roman" w:hAnsi="Times New Roman" w:cs="Times New Roman"/>
                <w:color w:val="auto"/>
                <w:sz w:val="20"/>
                <w:szCs w:val="20"/>
                <w:lang w:val="ro-RO"/>
              </w:rPr>
              <w:t>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26A018" w14:textId="77777777" w:rsidR="006265D1" w:rsidRPr="00F001C4" w:rsidRDefault="006265D1" w:rsidP="00707031">
            <w:pPr>
              <w:pStyle w:val="CorpA"/>
              <w:spacing w:after="0" w:line="240" w:lineRule="auto"/>
              <w:jc w:val="both"/>
              <w:rPr>
                <w:rStyle w:val="Nimic"/>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 xml:space="preserve">Livrarea se va efectua prin accesul oferit de operatorul economic pe </w:t>
            </w:r>
          </w:p>
          <w:p w14:paraId="7CD8A36A"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site-ul producătorului.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020C86"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Activarea noilor licențe se va realiza la o</w:t>
            </w:r>
            <w:r w:rsidRPr="00F001C4">
              <w:rPr>
                <w:rStyle w:val="Nimic"/>
                <w:rFonts w:ascii="Times New Roman" w:hAnsi="Times New Roman" w:cs="Times New Roman"/>
                <w:sz w:val="20"/>
                <w:szCs w:val="20"/>
                <w:lang w:val="ro-RO"/>
              </w:rPr>
              <w:t xml:space="preserve"> </w:t>
            </w:r>
            <w:r w:rsidRPr="00F001C4">
              <w:rPr>
                <w:rStyle w:val="Nimic"/>
                <w:rFonts w:ascii="Times New Roman" w:hAnsi="Times New Roman" w:cs="Times New Roman"/>
                <w:color w:val="auto"/>
                <w:sz w:val="20"/>
                <w:szCs w:val="20"/>
                <w:lang w:val="ro-RO"/>
              </w:rPr>
              <w:t>dată indicată, ce va fi precizată după încheierea contractului.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A743A0" w14:textId="328CBB74" w:rsidR="006265D1" w:rsidRPr="00F001C4" w:rsidRDefault="006265D1" w:rsidP="00707031">
            <w:pPr>
              <w:pStyle w:val="CorpA"/>
              <w:shd w:val="clear" w:color="auto" w:fill="FFFFFF" w:themeFill="background1"/>
              <w:spacing w:after="0"/>
              <w:jc w:val="both"/>
              <w:rPr>
                <w:rFonts w:ascii="Times New Roman" w:hAnsi="Times New Roman" w:cs="Times New Roman"/>
                <w:b/>
                <w:bCs/>
                <w:color w:val="auto"/>
                <w:sz w:val="20"/>
                <w:szCs w:val="20"/>
                <w:lang w:val="ro-RO"/>
              </w:rPr>
            </w:pPr>
            <w:r w:rsidRPr="00F001C4">
              <w:rPr>
                <w:rStyle w:val="Nimic"/>
                <w:rFonts w:ascii="Times New Roman" w:hAnsi="Times New Roman" w:cs="Times New Roman"/>
                <w:b/>
                <w:bCs/>
                <w:color w:val="auto"/>
                <w:sz w:val="20"/>
                <w:szCs w:val="20"/>
                <w:lang w:val="ro-RO"/>
              </w:rPr>
              <w:t xml:space="preserve">SQL Server Enterprise Core </w:t>
            </w:r>
            <w:proofErr w:type="spellStart"/>
            <w:r w:rsidRPr="00F001C4">
              <w:rPr>
                <w:rStyle w:val="Nimic"/>
                <w:rFonts w:ascii="Times New Roman" w:hAnsi="Times New Roman" w:cs="Times New Roman"/>
                <w:b/>
                <w:bCs/>
                <w:color w:val="auto"/>
                <w:sz w:val="20"/>
                <w:szCs w:val="20"/>
                <w:lang w:val="ro-RO"/>
              </w:rPr>
              <w:t>ALng</w:t>
            </w:r>
            <w:proofErr w:type="spellEnd"/>
            <w:r w:rsidRPr="00F001C4">
              <w:rPr>
                <w:rStyle w:val="Nimic"/>
                <w:rFonts w:ascii="Times New Roman" w:hAnsi="Times New Roman" w:cs="Times New Roman"/>
                <w:b/>
                <w:bCs/>
                <w:color w:val="auto"/>
                <w:sz w:val="20"/>
                <w:szCs w:val="20"/>
                <w:lang w:val="ro-RO"/>
              </w:rPr>
              <w:t xml:space="preserve"> LSA 2L</w:t>
            </w:r>
            <w:r w:rsidRPr="00F001C4">
              <w:rPr>
                <w:rFonts w:ascii="Times New Roman" w:hAnsi="Times New Roman" w:cs="Times New Roman"/>
                <w:b/>
                <w:bCs/>
                <w:color w:val="auto"/>
                <w:sz w:val="20"/>
                <w:szCs w:val="20"/>
                <w:lang w:val="ro-RO"/>
              </w:rPr>
              <w:t>:</w:t>
            </w:r>
          </w:p>
          <w:p w14:paraId="5EDA2DE2"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b/>
                <w:bCs/>
                <w:color w:val="auto"/>
                <w:sz w:val="20"/>
                <w:szCs w:val="20"/>
                <w:lang w:val="ro-RO"/>
              </w:rPr>
            </w:pPr>
            <w:r w:rsidRPr="00F001C4">
              <w:rPr>
                <w:rFonts w:ascii="Times New Roman" w:hAnsi="Times New Roman" w:cs="Times New Roman"/>
                <w:color w:val="auto"/>
                <w:sz w:val="20"/>
                <w:szCs w:val="20"/>
                <w:lang w:val="ro-RO"/>
              </w:rPr>
              <w:t xml:space="preserve">18 buc. Licențe perpetue Microsoft SQL Server Enterprise </w:t>
            </w:r>
            <w:proofErr w:type="spellStart"/>
            <w:r w:rsidRPr="00F001C4">
              <w:rPr>
                <w:rFonts w:ascii="Times New Roman" w:hAnsi="Times New Roman" w:cs="Times New Roman"/>
                <w:color w:val="auto"/>
                <w:sz w:val="20"/>
                <w:szCs w:val="20"/>
                <w:lang w:val="ro-RO"/>
              </w:rPr>
              <w:t>Edition</w:t>
            </w:r>
            <w:proofErr w:type="spellEnd"/>
            <w:r w:rsidRPr="00F001C4">
              <w:rPr>
                <w:rFonts w:ascii="Times New Roman" w:hAnsi="Times New Roman" w:cs="Times New Roman"/>
                <w:color w:val="auto"/>
                <w:sz w:val="20"/>
                <w:szCs w:val="20"/>
                <w:lang w:val="ro-RO"/>
              </w:rPr>
              <w:t xml:space="preserve"> pentru 2 nuclee (</w:t>
            </w:r>
            <w:proofErr w:type="spellStart"/>
            <w:r w:rsidRPr="00F001C4">
              <w:rPr>
                <w:rFonts w:ascii="Times New Roman" w:hAnsi="Times New Roman" w:cs="Times New Roman"/>
                <w:color w:val="auto"/>
                <w:sz w:val="20"/>
                <w:szCs w:val="20"/>
                <w:lang w:val="ro-RO"/>
              </w:rPr>
              <w:t>core</w:t>
            </w:r>
            <w:proofErr w:type="spellEnd"/>
            <w:r w:rsidRPr="00F001C4">
              <w:rPr>
                <w:rFonts w:ascii="Times New Roman" w:hAnsi="Times New Roman" w:cs="Times New Roman"/>
                <w:color w:val="auto"/>
                <w:sz w:val="20"/>
                <w:szCs w:val="20"/>
                <w:lang w:val="ro-RO"/>
              </w:rPr>
              <w:t>)</w:t>
            </w:r>
          </w:p>
          <w:p w14:paraId="731F325B"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Licențiere perpetua per nucleu (</w:t>
            </w:r>
            <w:proofErr w:type="spellStart"/>
            <w:r w:rsidRPr="00F001C4">
              <w:rPr>
                <w:rFonts w:ascii="Times New Roman" w:hAnsi="Times New Roman" w:cs="Times New Roman"/>
                <w:color w:val="auto"/>
                <w:sz w:val="20"/>
                <w:szCs w:val="20"/>
                <w:lang w:val="ro-RO"/>
              </w:rPr>
              <w:t>core</w:t>
            </w:r>
            <w:proofErr w:type="spellEnd"/>
            <w:r w:rsidRPr="00F001C4">
              <w:rPr>
                <w:rFonts w:ascii="Times New Roman" w:hAnsi="Times New Roman" w:cs="Times New Roman"/>
                <w:color w:val="auto"/>
                <w:sz w:val="20"/>
                <w:szCs w:val="20"/>
                <w:lang w:val="ro-RO"/>
              </w:rPr>
              <w:t>), fără necesitatea achiziției de CAL-uri</w:t>
            </w:r>
          </w:p>
          <w:p w14:paraId="0EDBC58C"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 xml:space="preserve">Licențe perpetue, cu drept de </w:t>
            </w:r>
            <w:proofErr w:type="spellStart"/>
            <w:r w:rsidRPr="00F001C4">
              <w:rPr>
                <w:rFonts w:ascii="Times New Roman" w:hAnsi="Times New Roman" w:cs="Times New Roman"/>
                <w:color w:val="auto"/>
                <w:sz w:val="20"/>
                <w:szCs w:val="20"/>
                <w:lang w:val="ro-RO"/>
              </w:rPr>
              <w:t>downgrade</w:t>
            </w:r>
            <w:proofErr w:type="spellEnd"/>
            <w:r w:rsidRPr="00F001C4">
              <w:rPr>
                <w:rFonts w:ascii="Times New Roman" w:hAnsi="Times New Roman" w:cs="Times New Roman"/>
                <w:color w:val="auto"/>
                <w:sz w:val="20"/>
                <w:szCs w:val="20"/>
                <w:lang w:val="ro-RO"/>
              </w:rPr>
              <w:t xml:space="preserve"> la versiuni anterioare</w:t>
            </w:r>
          </w:p>
          <w:p w14:paraId="20364256"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Licențele furnizate trebuie să fie la cea  mai recenta versiune disponibilă la data ofertării</w:t>
            </w:r>
          </w:p>
          <w:p w14:paraId="5C9B92BD"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Licențele furnizate trebuie să fie originale, noi, de tip perpetuu (cu drepturi de utilizare nelimitate în timp conform termenilor Microsoft), emise exclusiv pentru autoritatea contractantă</w:t>
            </w:r>
          </w:p>
          <w:p w14:paraId="57595106"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 xml:space="preserve">Nu se accepta ofertarea de licențe  de tip academic, </w:t>
            </w:r>
            <w:proofErr w:type="spellStart"/>
            <w:r w:rsidRPr="00F001C4">
              <w:rPr>
                <w:rFonts w:ascii="Times New Roman" w:hAnsi="Times New Roman" w:cs="Times New Roman"/>
                <w:color w:val="auto"/>
                <w:sz w:val="20"/>
                <w:szCs w:val="20"/>
                <w:lang w:val="ro-RO"/>
              </w:rPr>
              <w:t>refurbished</w:t>
            </w:r>
            <w:proofErr w:type="spellEnd"/>
            <w:r w:rsidRPr="00F001C4">
              <w:rPr>
                <w:rFonts w:ascii="Times New Roman" w:hAnsi="Times New Roman" w:cs="Times New Roman"/>
                <w:color w:val="auto"/>
                <w:sz w:val="20"/>
                <w:szCs w:val="20"/>
                <w:lang w:val="ro-RO"/>
              </w:rPr>
              <w:t>, second-hand sau transferate de la alți utilizatori.</w:t>
            </w:r>
          </w:p>
          <w:p w14:paraId="18863065"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Compatibilitate cu Windows Server 2019/2022/2025</w:t>
            </w:r>
          </w:p>
          <w:p w14:paraId="6EFB44AB"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Suport pentru medii fizice, virtuale și hibride</w:t>
            </w:r>
          </w:p>
          <w:p w14:paraId="388633E1"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Migrare flexibilă între instanțe fără pierderea drepturilor de utilizare</w:t>
            </w:r>
          </w:p>
          <w:p w14:paraId="0F811DD3" w14:textId="7777777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 xml:space="preserve">Soluția trebuie să ofere suport pentru autentificare Windows, control acces pe roluri, integrare cu Active </w:t>
            </w:r>
            <w:proofErr w:type="spellStart"/>
            <w:r w:rsidRPr="00F001C4">
              <w:rPr>
                <w:rFonts w:ascii="Times New Roman" w:hAnsi="Times New Roman" w:cs="Times New Roman"/>
                <w:color w:val="auto"/>
                <w:sz w:val="20"/>
                <w:szCs w:val="20"/>
                <w:lang w:val="ro-RO"/>
              </w:rPr>
              <w:t>Directory</w:t>
            </w:r>
            <w:proofErr w:type="spellEnd"/>
            <w:r w:rsidRPr="00F001C4">
              <w:rPr>
                <w:rFonts w:ascii="Times New Roman" w:hAnsi="Times New Roman" w:cs="Times New Roman"/>
                <w:color w:val="auto"/>
                <w:sz w:val="20"/>
                <w:szCs w:val="20"/>
                <w:lang w:val="ro-RO"/>
              </w:rPr>
              <w:t xml:space="preserve"> și conectivitate securizată la surse de date interne</w:t>
            </w:r>
          </w:p>
          <w:p w14:paraId="6761EE62" w14:textId="08C3FBF7"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 xml:space="preserve">Interogarea datelor din surse de date externe direct </w:t>
            </w:r>
            <w:r w:rsidR="002D65C7" w:rsidRPr="00F001C4">
              <w:rPr>
                <w:rFonts w:ascii="Times New Roman" w:hAnsi="Times New Roman" w:cs="Times New Roman"/>
                <w:color w:val="auto"/>
                <w:sz w:val="20"/>
                <w:szCs w:val="20"/>
                <w:lang w:val="ro-RO"/>
              </w:rPr>
              <w:t>î</w:t>
            </w:r>
            <w:r w:rsidRPr="00F001C4">
              <w:rPr>
                <w:rFonts w:ascii="Times New Roman" w:hAnsi="Times New Roman" w:cs="Times New Roman"/>
                <w:color w:val="auto"/>
                <w:sz w:val="20"/>
                <w:szCs w:val="20"/>
                <w:lang w:val="ro-RO"/>
              </w:rPr>
              <w:t xml:space="preserve">n T-SQL </w:t>
            </w:r>
            <w:r w:rsidR="002D65C7" w:rsidRPr="00F001C4">
              <w:rPr>
                <w:rFonts w:ascii="Times New Roman" w:hAnsi="Times New Roman" w:cs="Times New Roman"/>
                <w:color w:val="auto"/>
                <w:sz w:val="20"/>
                <w:szCs w:val="20"/>
                <w:lang w:val="ro-RO"/>
              </w:rPr>
              <w:t>fără</w:t>
            </w:r>
            <w:r w:rsidRPr="00F001C4">
              <w:rPr>
                <w:rFonts w:ascii="Times New Roman" w:hAnsi="Times New Roman" w:cs="Times New Roman"/>
                <w:color w:val="auto"/>
                <w:sz w:val="20"/>
                <w:szCs w:val="20"/>
                <w:lang w:val="ro-RO"/>
              </w:rPr>
              <w:t xml:space="preserve"> ODBC (minim </w:t>
            </w:r>
            <w:proofErr w:type="spellStart"/>
            <w:r w:rsidRPr="00F001C4">
              <w:rPr>
                <w:rFonts w:ascii="Times New Roman" w:hAnsi="Times New Roman" w:cs="Times New Roman"/>
                <w:color w:val="auto"/>
                <w:sz w:val="20"/>
                <w:szCs w:val="20"/>
                <w:lang w:val="ro-RO"/>
              </w:rPr>
              <w:t>Hadoop</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Azure</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Blob</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Oracle,Postgresql,Teradata</w:t>
            </w:r>
            <w:proofErr w:type="spellEnd"/>
            <w:r w:rsidRPr="00F001C4">
              <w:rPr>
                <w:rFonts w:ascii="Times New Roman" w:hAnsi="Times New Roman" w:cs="Times New Roman"/>
                <w:color w:val="auto"/>
                <w:sz w:val="20"/>
                <w:szCs w:val="20"/>
                <w:lang w:val="ro-RO"/>
              </w:rPr>
              <w:t xml:space="preserve"> )</w:t>
            </w:r>
          </w:p>
          <w:p w14:paraId="3303116D" w14:textId="3207CD40"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 xml:space="preserve">Interogarea directă a  fișierelor stocate local (CSV / Text / </w:t>
            </w:r>
            <w:proofErr w:type="spellStart"/>
            <w:r w:rsidRPr="00F001C4">
              <w:rPr>
                <w:rFonts w:ascii="Times New Roman" w:hAnsi="Times New Roman" w:cs="Times New Roman"/>
                <w:color w:val="auto"/>
                <w:sz w:val="20"/>
                <w:szCs w:val="20"/>
                <w:lang w:val="ro-RO"/>
              </w:rPr>
              <w:t>Parquet</w:t>
            </w:r>
            <w:proofErr w:type="spellEnd"/>
            <w:r w:rsidRPr="00F001C4">
              <w:rPr>
                <w:rFonts w:ascii="Times New Roman" w:hAnsi="Times New Roman" w:cs="Times New Roman"/>
                <w:color w:val="auto"/>
                <w:sz w:val="20"/>
                <w:szCs w:val="20"/>
                <w:lang w:val="ro-RO"/>
              </w:rPr>
              <w:t xml:space="preserve">) sau </w:t>
            </w:r>
            <w:r w:rsidR="002D65C7" w:rsidRPr="00F001C4">
              <w:rPr>
                <w:rFonts w:ascii="Times New Roman" w:hAnsi="Times New Roman" w:cs="Times New Roman"/>
                <w:color w:val="auto"/>
                <w:sz w:val="20"/>
                <w:szCs w:val="20"/>
                <w:lang w:val="ro-RO"/>
              </w:rPr>
              <w:t>î</w:t>
            </w:r>
            <w:r w:rsidRPr="00F001C4">
              <w:rPr>
                <w:rFonts w:ascii="Times New Roman" w:hAnsi="Times New Roman" w:cs="Times New Roman"/>
                <w:color w:val="auto"/>
                <w:sz w:val="20"/>
                <w:szCs w:val="20"/>
                <w:lang w:val="ro-RO"/>
              </w:rPr>
              <w:t xml:space="preserve">n </w:t>
            </w:r>
            <w:proofErr w:type="spellStart"/>
            <w:r w:rsidRPr="00F001C4">
              <w:rPr>
                <w:rFonts w:ascii="Times New Roman" w:hAnsi="Times New Roman" w:cs="Times New Roman"/>
                <w:color w:val="auto"/>
                <w:sz w:val="20"/>
                <w:szCs w:val="20"/>
                <w:lang w:val="ro-RO"/>
              </w:rPr>
              <w:t>cloud</w:t>
            </w:r>
            <w:proofErr w:type="spellEnd"/>
          </w:p>
          <w:p w14:paraId="17C044B0" w14:textId="2F9FDF5F"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Integrare nativ</w:t>
            </w:r>
            <w:r w:rsidR="002D65C7" w:rsidRPr="00F001C4">
              <w:rPr>
                <w:rFonts w:ascii="Times New Roman" w:hAnsi="Times New Roman" w:cs="Times New Roman"/>
                <w:color w:val="auto"/>
                <w:sz w:val="20"/>
                <w:szCs w:val="20"/>
                <w:lang w:val="ro-RO"/>
              </w:rPr>
              <w:t>ă</w:t>
            </w:r>
            <w:r w:rsidRPr="00F001C4">
              <w:rPr>
                <w:rFonts w:ascii="Times New Roman" w:hAnsi="Times New Roman" w:cs="Times New Roman"/>
                <w:color w:val="auto"/>
                <w:sz w:val="20"/>
                <w:szCs w:val="20"/>
                <w:lang w:val="ro-RO"/>
              </w:rPr>
              <w:t xml:space="preserve"> cu POWER BI</w:t>
            </w:r>
            <w:r w:rsidR="002D65C7" w:rsidRPr="00F001C4">
              <w:rPr>
                <w:rFonts w:ascii="Times New Roman" w:hAnsi="Times New Roman" w:cs="Times New Roman"/>
                <w:color w:val="auto"/>
                <w:sz w:val="20"/>
                <w:szCs w:val="20"/>
                <w:lang w:val="ro-RO"/>
              </w:rPr>
              <w:t xml:space="preserve">      </w:t>
            </w:r>
            <w:r w:rsidRPr="00F001C4">
              <w:rPr>
                <w:rFonts w:ascii="Times New Roman" w:hAnsi="Times New Roman" w:cs="Times New Roman"/>
                <w:color w:val="auto"/>
                <w:sz w:val="20"/>
                <w:szCs w:val="20"/>
                <w:lang w:val="ro-RO"/>
              </w:rPr>
              <w:t xml:space="preserve">(cu posibilitatea de rulare de rapoarte cu direct </w:t>
            </w:r>
            <w:proofErr w:type="spellStart"/>
            <w:r w:rsidRPr="00F001C4">
              <w:rPr>
                <w:rFonts w:ascii="Times New Roman" w:hAnsi="Times New Roman" w:cs="Times New Roman"/>
                <w:color w:val="auto"/>
                <w:sz w:val="20"/>
                <w:szCs w:val="20"/>
                <w:lang w:val="ro-RO"/>
              </w:rPr>
              <w:t>query</w:t>
            </w:r>
            <w:proofErr w:type="spellEnd"/>
            <w:r w:rsidRPr="00F001C4">
              <w:rPr>
                <w:rFonts w:ascii="Times New Roman" w:hAnsi="Times New Roman" w:cs="Times New Roman"/>
                <w:color w:val="auto"/>
                <w:sz w:val="20"/>
                <w:szCs w:val="20"/>
                <w:lang w:val="ro-RO"/>
              </w:rPr>
              <w:t xml:space="preserve"> on </w:t>
            </w:r>
            <w:proofErr w:type="spellStart"/>
            <w:r w:rsidRPr="00F001C4">
              <w:rPr>
                <w:rFonts w:ascii="Times New Roman" w:hAnsi="Times New Roman" w:cs="Times New Roman"/>
                <w:color w:val="auto"/>
                <w:sz w:val="20"/>
                <w:szCs w:val="20"/>
                <w:lang w:val="ro-RO"/>
              </w:rPr>
              <w:t>prem</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Azure</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Synapse</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Azure</w:t>
            </w:r>
            <w:proofErr w:type="spellEnd"/>
            <w:r w:rsidRPr="00F001C4">
              <w:rPr>
                <w:rFonts w:ascii="Times New Roman" w:hAnsi="Times New Roman" w:cs="Times New Roman"/>
                <w:color w:val="auto"/>
                <w:sz w:val="20"/>
                <w:szCs w:val="20"/>
                <w:lang w:val="ro-RO"/>
              </w:rPr>
              <w:t xml:space="preserve"> Data </w:t>
            </w:r>
            <w:proofErr w:type="spellStart"/>
            <w:r w:rsidRPr="00F001C4">
              <w:rPr>
                <w:rFonts w:ascii="Times New Roman" w:hAnsi="Times New Roman" w:cs="Times New Roman"/>
                <w:color w:val="auto"/>
                <w:sz w:val="20"/>
                <w:szCs w:val="20"/>
                <w:lang w:val="ro-RO"/>
              </w:rPr>
              <w:t>Factory</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Azure</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Machine</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Learning</w:t>
            </w:r>
            <w:proofErr w:type="spellEnd"/>
            <w:r w:rsidRPr="00F001C4">
              <w:rPr>
                <w:rFonts w:ascii="Times New Roman" w:hAnsi="Times New Roman" w:cs="Times New Roman"/>
                <w:color w:val="auto"/>
                <w:sz w:val="20"/>
                <w:szCs w:val="20"/>
                <w:lang w:val="ro-RO"/>
              </w:rPr>
              <w:t xml:space="preserve">, Excel (utilizare </w:t>
            </w:r>
            <w:proofErr w:type="spellStart"/>
            <w:r w:rsidRPr="00F001C4">
              <w:rPr>
                <w:rFonts w:ascii="Times New Roman" w:hAnsi="Times New Roman" w:cs="Times New Roman"/>
                <w:color w:val="auto"/>
                <w:sz w:val="20"/>
                <w:szCs w:val="20"/>
                <w:lang w:val="ro-RO"/>
              </w:rPr>
              <w:t>excel</w:t>
            </w:r>
            <w:proofErr w:type="spellEnd"/>
            <w:r w:rsidRPr="00F001C4">
              <w:rPr>
                <w:rFonts w:ascii="Times New Roman" w:hAnsi="Times New Roman" w:cs="Times New Roman"/>
                <w:color w:val="auto"/>
                <w:sz w:val="20"/>
                <w:szCs w:val="20"/>
                <w:lang w:val="ro-RO"/>
              </w:rPr>
              <w:t xml:space="preserve"> conectat cu transformare datelor </w:t>
            </w:r>
            <w:r w:rsidR="002D65C7" w:rsidRPr="00F001C4">
              <w:rPr>
                <w:rFonts w:ascii="Times New Roman" w:hAnsi="Times New Roman" w:cs="Times New Roman"/>
                <w:color w:val="auto"/>
                <w:sz w:val="20"/>
                <w:szCs w:val="20"/>
                <w:lang w:val="ro-RO"/>
              </w:rPr>
              <w:t>î</w:t>
            </w:r>
            <w:r w:rsidRPr="00F001C4">
              <w:rPr>
                <w:rFonts w:ascii="Times New Roman" w:hAnsi="Times New Roman" w:cs="Times New Roman"/>
                <w:color w:val="auto"/>
                <w:sz w:val="20"/>
                <w:szCs w:val="20"/>
                <w:lang w:val="ro-RO"/>
              </w:rPr>
              <w:t xml:space="preserve">n </w:t>
            </w:r>
            <w:proofErr w:type="spellStart"/>
            <w:r w:rsidRPr="00F001C4">
              <w:rPr>
                <w:rFonts w:ascii="Times New Roman" w:hAnsi="Times New Roman" w:cs="Times New Roman"/>
                <w:color w:val="auto"/>
                <w:sz w:val="20"/>
                <w:szCs w:val="20"/>
                <w:lang w:val="ro-RO"/>
              </w:rPr>
              <w:t>power</w:t>
            </w:r>
            <w:proofErr w:type="spellEnd"/>
            <w:r w:rsidRPr="00F001C4">
              <w:rPr>
                <w:rFonts w:ascii="Times New Roman" w:hAnsi="Times New Roman" w:cs="Times New Roman"/>
                <w:color w:val="auto"/>
                <w:sz w:val="20"/>
                <w:szCs w:val="20"/>
                <w:lang w:val="ro-RO"/>
              </w:rPr>
              <w:t xml:space="preserve"> </w:t>
            </w:r>
            <w:proofErr w:type="spellStart"/>
            <w:r w:rsidRPr="00F001C4">
              <w:rPr>
                <w:rFonts w:ascii="Times New Roman" w:hAnsi="Times New Roman" w:cs="Times New Roman"/>
                <w:color w:val="auto"/>
                <w:sz w:val="20"/>
                <w:szCs w:val="20"/>
                <w:lang w:val="ro-RO"/>
              </w:rPr>
              <w:t>query</w:t>
            </w:r>
            <w:proofErr w:type="spellEnd"/>
            <w:r w:rsidRPr="00F001C4">
              <w:rPr>
                <w:rFonts w:ascii="Times New Roman" w:hAnsi="Times New Roman" w:cs="Times New Roman"/>
                <w:color w:val="auto"/>
                <w:sz w:val="20"/>
                <w:szCs w:val="20"/>
                <w:lang w:val="ro-RO"/>
              </w:rPr>
              <w:t xml:space="preserve"> pentru analize ad-hoc)</w:t>
            </w:r>
          </w:p>
          <w:p w14:paraId="4617CF5B" w14:textId="0F89FFCD" w:rsidR="006265D1" w:rsidRPr="00F001C4" w:rsidRDefault="006265D1" w:rsidP="00707031">
            <w:pPr>
              <w:pStyle w:val="CorpA"/>
              <w:numPr>
                <w:ilvl w:val="0"/>
                <w:numId w:val="7"/>
              </w:numPr>
              <w:shd w:val="clear" w:color="auto" w:fill="FFFFFF" w:themeFill="background1"/>
              <w:spacing w:after="0"/>
              <w:jc w:val="both"/>
              <w:rPr>
                <w:rFonts w:ascii="Times New Roman" w:hAnsi="Times New Roman" w:cs="Times New Roman"/>
                <w:color w:val="auto"/>
                <w:sz w:val="20"/>
                <w:szCs w:val="20"/>
                <w:lang w:val="ro-RO"/>
              </w:rPr>
            </w:pPr>
            <w:r w:rsidRPr="00F001C4">
              <w:rPr>
                <w:rFonts w:ascii="Times New Roman" w:hAnsi="Times New Roman" w:cs="Times New Roman"/>
                <w:color w:val="auto"/>
                <w:sz w:val="20"/>
                <w:szCs w:val="20"/>
                <w:lang w:val="ro-RO"/>
              </w:rPr>
              <w:t xml:space="preserve">Interconectare cu Power Bi on </w:t>
            </w:r>
            <w:proofErr w:type="spellStart"/>
            <w:r w:rsidRPr="00F001C4">
              <w:rPr>
                <w:rFonts w:ascii="Times New Roman" w:hAnsi="Times New Roman" w:cs="Times New Roman"/>
                <w:color w:val="auto"/>
                <w:sz w:val="20"/>
                <w:szCs w:val="20"/>
                <w:lang w:val="ro-RO"/>
              </w:rPr>
              <w:t>prem</w:t>
            </w:r>
            <w:proofErr w:type="spellEnd"/>
            <w:r w:rsidRPr="00F001C4">
              <w:rPr>
                <w:rFonts w:ascii="Times New Roman" w:hAnsi="Times New Roman" w:cs="Times New Roman"/>
                <w:color w:val="auto"/>
                <w:sz w:val="20"/>
                <w:szCs w:val="20"/>
                <w:lang w:val="ro-RO"/>
              </w:rPr>
              <w:t xml:space="preserve"> pentru elaborarea </w:t>
            </w:r>
            <w:r w:rsidR="002D65C7" w:rsidRPr="00F001C4">
              <w:rPr>
                <w:rFonts w:ascii="Times New Roman" w:hAnsi="Times New Roman" w:cs="Times New Roman"/>
                <w:color w:val="auto"/>
                <w:sz w:val="20"/>
                <w:szCs w:val="20"/>
                <w:lang w:val="ro-RO"/>
              </w:rPr>
              <w:t>ș</w:t>
            </w:r>
            <w:r w:rsidRPr="00F001C4">
              <w:rPr>
                <w:rFonts w:ascii="Times New Roman" w:hAnsi="Times New Roman" w:cs="Times New Roman"/>
                <w:color w:val="auto"/>
                <w:sz w:val="20"/>
                <w:szCs w:val="20"/>
                <w:lang w:val="ro-RO"/>
              </w:rPr>
              <w:t xml:space="preserve">i vizualizarea de rapoarte cu live </w:t>
            </w:r>
            <w:proofErr w:type="spellStart"/>
            <w:r w:rsidRPr="00F001C4">
              <w:rPr>
                <w:rFonts w:ascii="Times New Roman" w:hAnsi="Times New Roman" w:cs="Times New Roman"/>
                <w:color w:val="auto"/>
                <w:sz w:val="20"/>
                <w:szCs w:val="20"/>
                <w:lang w:val="ro-RO"/>
              </w:rPr>
              <w:t>connection</w:t>
            </w:r>
            <w:proofErr w:type="spellEnd"/>
            <w:r w:rsidRPr="00F001C4">
              <w:rPr>
                <w:rFonts w:ascii="Times New Roman" w:hAnsi="Times New Roman" w:cs="Times New Roman"/>
                <w:color w:val="auto"/>
                <w:sz w:val="20"/>
                <w:szCs w:val="20"/>
                <w:lang w:val="ro-RO"/>
              </w:rPr>
              <w:t>.</w:t>
            </w:r>
          </w:p>
          <w:p w14:paraId="6FF73982" w14:textId="77777777" w:rsidR="006265D1" w:rsidRPr="00F001C4" w:rsidRDefault="006265D1" w:rsidP="00707031">
            <w:pPr>
              <w:pStyle w:val="CorpA"/>
              <w:shd w:val="clear" w:color="auto" w:fill="FFFFFF" w:themeFill="background1"/>
              <w:spacing w:after="0"/>
              <w:jc w:val="both"/>
              <w:rPr>
                <w:rStyle w:val="Nimic"/>
                <w:rFonts w:ascii="Times New Roman" w:hAnsi="Times New Roman" w:cs="Times New Roman"/>
                <w:color w:val="auto"/>
                <w:sz w:val="20"/>
                <w:szCs w:val="20"/>
                <w:lang w:val="ro-RO"/>
              </w:rPr>
            </w:pPr>
            <w:r w:rsidRPr="00F001C4">
              <w:rPr>
                <w:rFonts w:ascii="Times New Roman" w:hAnsi="Times New Roman" w:cs="Times New Roman"/>
                <w:b/>
                <w:bCs/>
                <w:color w:val="auto"/>
                <w:sz w:val="20"/>
                <w:szCs w:val="20"/>
                <w:lang w:val="ro-RO"/>
              </w:rPr>
              <w:t xml:space="preserve"> </w:t>
            </w:r>
            <w:r w:rsidRPr="00F001C4">
              <w:rPr>
                <w:rStyle w:val="Nimic"/>
                <w:rFonts w:ascii="Times New Roman" w:hAnsi="Times New Roman" w:cs="Times New Roman"/>
                <w:color w:val="auto"/>
                <w:sz w:val="20"/>
                <w:szCs w:val="20"/>
                <w:lang w:val="ro-RO"/>
              </w:rPr>
              <w:t>cu următoarele funcționalități:</w:t>
            </w:r>
          </w:p>
          <w:p w14:paraId="3BD2EF5A"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
                <w:sz w:val="20"/>
                <w:szCs w:val="20"/>
                <w:u w:color="323130"/>
                <w:lang w:val="ro-RO"/>
              </w:rPr>
              <w:t>Motor de baze de date performant</w:t>
            </w:r>
            <w:r w:rsidRPr="00F001C4">
              <w:rPr>
                <w:rStyle w:val="Nimic"/>
                <w:rFonts w:eastAsiaTheme="majorEastAsia" w:cs="Times New Roman"/>
                <w:sz w:val="20"/>
                <w:szCs w:val="20"/>
                <w:u w:color="323130"/>
                <w:lang w:val="ro-RO"/>
              </w:rPr>
              <w:t>.</w:t>
            </w:r>
          </w:p>
          <w:p w14:paraId="26351E4C" w14:textId="61CC7EF3"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sz w:val="20"/>
                <w:szCs w:val="20"/>
                <w:u w:color="323130"/>
                <w:lang w:val="ro-RO"/>
              </w:rPr>
              <w:t>Baz</w:t>
            </w:r>
            <w:r w:rsidR="002D65C7" w:rsidRPr="00F001C4">
              <w:rPr>
                <w:rStyle w:val="Nimic"/>
                <w:rFonts w:eastAsiaTheme="majorEastAsia" w:cs="Times New Roman"/>
                <w:sz w:val="20"/>
                <w:szCs w:val="20"/>
                <w:u w:color="323130"/>
                <w:lang w:val="ro-RO"/>
              </w:rPr>
              <w:t>ă</w:t>
            </w:r>
            <w:r w:rsidRPr="00F001C4">
              <w:rPr>
                <w:rStyle w:val="Nimic"/>
                <w:rFonts w:eastAsiaTheme="majorEastAsia" w:cs="Times New Roman"/>
                <w:sz w:val="20"/>
                <w:szCs w:val="20"/>
                <w:u w:color="323130"/>
                <w:lang w:val="ro-RO"/>
              </w:rPr>
              <w:t xml:space="preserve"> de date relațională, care s</w:t>
            </w:r>
            <w:r w:rsidR="002D65C7" w:rsidRPr="00F001C4">
              <w:rPr>
                <w:rStyle w:val="Nimic"/>
                <w:rFonts w:eastAsiaTheme="majorEastAsia" w:cs="Times New Roman"/>
                <w:sz w:val="20"/>
                <w:szCs w:val="20"/>
                <w:u w:color="323130"/>
                <w:lang w:val="ro-RO"/>
              </w:rPr>
              <w:t>ă</w:t>
            </w:r>
            <w:r w:rsidRPr="00F001C4">
              <w:rPr>
                <w:rStyle w:val="Nimic"/>
                <w:rFonts w:eastAsiaTheme="majorEastAsia" w:cs="Times New Roman"/>
                <w:sz w:val="20"/>
                <w:szCs w:val="20"/>
                <w:u w:color="323130"/>
                <w:lang w:val="ro-RO"/>
              </w:rPr>
              <w:t xml:space="preserve"> permită o </w:t>
            </w:r>
            <w:r w:rsidRPr="00F001C4">
              <w:rPr>
                <w:rStyle w:val="Nimic"/>
                <w:rFonts w:eastAsiaTheme="majorEastAsia" w:cs="Times New Roman"/>
                <w:sz w:val="20"/>
                <w:szCs w:val="20"/>
                <w:u w:color="323130"/>
                <w:lang w:val="ro-RO"/>
              </w:rPr>
              <w:lastRenderedPageBreak/>
              <w:t>baz</w:t>
            </w:r>
            <w:r w:rsidR="002D65C7" w:rsidRPr="00F001C4">
              <w:rPr>
                <w:rStyle w:val="Nimic"/>
                <w:rFonts w:eastAsiaTheme="majorEastAsia" w:cs="Times New Roman"/>
                <w:sz w:val="20"/>
                <w:szCs w:val="20"/>
                <w:u w:color="323130"/>
                <w:lang w:val="ro-RO"/>
              </w:rPr>
              <w:t>ă</w:t>
            </w:r>
            <w:r w:rsidRPr="00F001C4">
              <w:rPr>
                <w:rStyle w:val="Nimic"/>
                <w:rFonts w:eastAsiaTheme="majorEastAsia" w:cs="Times New Roman"/>
                <w:sz w:val="20"/>
                <w:szCs w:val="20"/>
                <w:u w:color="323130"/>
                <w:lang w:val="ro-RO"/>
              </w:rPr>
              <w:t xml:space="preserve"> de date de p</w:t>
            </w:r>
            <w:r w:rsidR="002D65C7" w:rsidRPr="00F001C4">
              <w:rPr>
                <w:rStyle w:val="Nimic"/>
                <w:rFonts w:eastAsiaTheme="majorEastAsia" w:cs="Times New Roman"/>
                <w:sz w:val="20"/>
                <w:szCs w:val="20"/>
                <w:u w:color="323130"/>
                <w:lang w:val="ro-RO"/>
              </w:rPr>
              <w:t>â</w:t>
            </w:r>
            <w:r w:rsidRPr="00F001C4">
              <w:rPr>
                <w:rStyle w:val="Nimic"/>
                <w:rFonts w:eastAsiaTheme="majorEastAsia" w:cs="Times New Roman"/>
                <w:sz w:val="20"/>
                <w:szCs w:val="20"/>
                <w:u w:color="323130"/>
                <w:lang w:val="ro-RO"/>
              </w:rPr>
              <w:t>n</w:t>
            </w:r>
            <w:r w:rsidR="002D65C7" w:rsidRPr="00F001C4">
              <w:rPr>
                <w:rStyle w:val="Nimic"/>
                <w:rFonts w:eastAsiaTheme="majorEastAsia" w:cs="Times New Roman"/>
                <w:sz w:val="20"/>
                <w:szCs w:val="20"/>
                <w:u w:color="323130"/>
                <w:lang w:val="ro-RO"/>
              </w:rPr>
              <w:t>ă</w:t>
            </w:r>
            <w:r w:rsidRPr="00F001C4">
              <w:rPr>
                <w:rStyle w:val="Nimic"/>
                <w:rFonts w:eastAsiaTheme="majorEastAsia" w:cs="Times New Roman"/>
                <w:sz w:val="20"/>
                <w:szCs w:val="20"/>
                <w:u w:color="323130"/>
                <w:lang w:val="ro-RO"/>
              </w:rPr>
              <w:t xml:space="preserve"> la 524 PB</w:t>
            </w:r>
          </w:p>
          <w:p w14:paraId="5ED811D7" w14:textId="44B0DDAB"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sz w:val="20"/>
                <w:szCs w:val="20"/>
                <w:u w:color="323130"/>
                <w:lang w:val="ro-RO"/>
              </w:rPr>
              <w:t>S</w:t>
            </w:r>
            <w:r w:rsidR="002D65C7" w:rsidRPr="00F001C4">
              <w:rPr>
                <w:rStyle w:val="Nimic"/>
                <w:rFonts w:eastAsiaTheme="majorEastAsia" w:cs="Times New Roman"/>
                <w:sz w:val="20"/>
                <w:szCs w:val="20"/>
                <w:u w:color="323130"/>
                <w:lang w:val="ro-RO"/>
              </w:rPr>
              <w:t>ă</w:t>
            </w:r>
            <w:r w:rsidRPr="00F001C4">
              <w:rPr>
                <w:rStyle w:val="Nimic"/>
                <w:rFonts w:eastAsiaTheme="majorEastAsia" w:cs="Times New Roman"/>
                <w:sz w:val="20"/>
                <w:szCs w:val="20"/>
                <w:u w:color="323130"/>
                <w:lang w:val="ro-RO"/>
              </w:rPr>
              <w:t xml:space="preserve"> suporte p</w:t>
            </w:r>
            <w:r w:rsidR="002D65C7" w:rsidRPr="00F001C4">
              <w:rPr>
                <w:rStyle w:val="Nimic"/>
                <w:rFonts w:eastAsiaTheme="majorEastAsia" w:cs="Times New Roman"/>
                <w:sz w:val="20"/>
                <w:szCs w:val="20"/>
                <w:u w:color="323130"/>
                <w:lang w:val="ro-RO"/>
              </w:rPr>
              <w:t>â</w:t>
            </w:r>
            <w:r w:rsidRPr="00F001C4">
              <w:rPr>
                <w:rStyle w:val="Nimic"/>
                <w:rFonts w:eastAsiaTheme="majorEastAsia" w:cs="Times New Roman"/>
                <w:sz w:val="20"/>
                <w:szCs w:val="20"/>
                <w:u w:color="323130"/>
                <w:lang w:val="ro-RO"/>
              </w:rPr>
              <w:t>n</w:t>
            </w:r>
            <w:r w:rsidR="002D65C7" w:rsidRPr="00F001C4">
              <w:rPr>
                <w:rStyle w:val="Nimic"/>
                <w:rFonts w:eastAsiaTheme="majorEastAsia" w:cs="Times New Roman"/>
                <w:sz w:val="20"/>
                <w:szCs w:val="20"/>
                <w:u w:color="323130"/>
                <w:lang w:val="ro-RO"/>
              </w:rPr>
              <w:t>ă</w:t>
            </w:r>
            <w:r w:rsidRPr="00F001C4">
              <w:rPr>
                <w:rStyle w:val="Nimic"/>
                <w:rFonts w:eastAsiaTheme="majorEastAsia" w:cs="Times New Roman"/>
                <w:sz w:val="20"/>
                <w:szCs w:val="20"/>
                <w:u w:color="323130"/>
                <w:lang w:val="ro-RO"/>
              </w:rPr>
              <w:t xml:space="preserve"> la OS Max </w:t>
            </w:r>
            <w:proofErr w:type="spellStart"/>
            <w:r w:rsidRPr="00F001C4">
              <w:rPr>
                <w:rStyle w:val="Nimic"/>
                <w:rFonts w:eastAsiaTheme="majorEastAsia" w:cs="Times New Roman"/>
                <w:sz w:val="20"/>
                <w:szCs w:val="20"/>
                <w:u w:color="323130"/>
                <w:lang w:val="ro-RO"/>
              </w:rPr>
              <w:t>cores</w:t>
            </w:r>
            <w:proofErr w:type="spellEnd"/>
            <w:r w:rsidRPr="00F001C4">
              <w:rPr>
                <w:rStyle w:val="Nimic"/>
                <w:rFonts w:eastAsiaTheme="majorEastAsia" w:cs="Times New Roman"/>
                <w:sz w:val="20"/>
                <w:szCs w:val="20"/>
                <w:u w:color="323130"/>
                <w:lang w:val="ro-RO"/>
              </w:rPr>
              <w:t xml:space="preserve"> </w:t>
            </w:r>
          </w:p>
          <w:p w14:paraId="223142D8"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proofErr w:type="spellStart"/>
            <w:r w:rsidRPr="00F001C4">
              <w:rPr>
                <w:rStyle w:val="Nimic"/>
                <w:rFonts w:eastAsiaTheme="majorEastAsia" w:cs="Times New Roman"/>
                <w:sz w:val="20"/>
                <w:szCs w:val="20"/>
                <w:u w:color="323130"/>
                <w:lang w:val="ro-RO"/>
              </w:rPr>
              <w:t>Contained</w:t>
            </w:r>
            <w:proofErr w:type="spellEnd"/>
            <w:r w:rsidRPr="00F001C4">
              <w:rPr>
                <w:rStyle w:val="Nimic"/>
                <w:rFonts w:eastAsiaTheme="majorEastAsia" w:cs="Times New Roman"/>
                <w:sz w:val="20"/>
                <w:szCs w:val="20"/>
                <w:u w:color="323130"/>
                <w:lang w:val="ro-RO"/>
              </w:rPr>
              <w:t xml:space="preserve"> </w:t>
            </w:r>
            <w:proofErr w:type="spellStart"/>
            <w:r w:rsidRPr="00F001C4">
              <w:rPr>
                <w:rStyle w:val="Nimic"/>
                <w:rFonts w:eastAsiaTheme="majorEastAsia" w:cs="Times New Roman"/>
                <w:sz w:val="20"/>
                <w:szCs w:val="20"/>
                <w:u w:color="323130"/>
                <w:lang w:val="ro-RO"/>
              </w:rPr>
              <w:t>Availability</w:t>
            </w:r>
            <w:proofErr w:type="spellEnd"/>
            <w:r w:rsidRPr="00F001C4">
              <w:rPr>
                <w:rStyle w:val="Nimic"/>
                <w:rFonts w:eastAsiaTheme="majorEastAsia" w:cs="Times New Roman"/>
                <w:sz w:val="20"/>
                <w:szCs w:val="20"/>
                <w:u w:color="323130"/>
                <w:lang w:val="ro-RO"/>
              </w:rPr>
              <w:t xml:space="preserve"> Group</w:t>
            </w:r>
          </w:p>
          <w:p w14:paraId="56DE14DC"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sz w:val="20"/>
                <w:szCs w:val="20"/>
                <w:u w:color="323130"/>
                <w:lang w:val="ro-RO"/>
              </w:rPr>
              <w:t xml:space="preserve">Buffer Pool </w:t>
            </w:r>
            <w:proofErr w:type="spellStart"/>
            <w:r w:rsidRPr="00F001C4">
              <w:rPr>
                <w:rStyle w:val="Nimic"/>
                <w:rFonts w:eastAsiaTheme="majorEastAsia" w:cs="Times New Roman"/>
                <w:sz w:val="20"/>
                <w:szCs w:val="20"/>
                <w:u w:color="323130"/>
                <w:lang w:val="ro-RO"/>
              </w:rPr>
              <w:t>Parallel</w:t>
            </w:r>
            <w:proofErr w:type="spellEnd"/>
            <w:r w:rsidRPr="00F001C4">
              <w:rPr>
                <w:rStyle w:val="Nimic"/>
                <w:rFonts w:eastAsiaTheme="majorEastAsia" w:cs="Times New Roman"/>
                <w:sz w:val="20"/>
                <w:szCs w:val="20"/>
                <w:u w:color="323130"/>
                <w:lang w:val="ro-RO"/>
              </w:rPr>
              <w:t xml:space="preserve"> </w:t>
            </w:r>
            <w:proofErr w:type="spellStart"/>
            <w:r w:rsidRPr="00F001C4">
              <w:rPr>
                <w:rStyle w:val="Nimic"/>
                <w:rFonts w:eastAsiaTheme="majorEastAsia" w:cs="Times New Roman"/>
                <w:sz w:val="20"/>
                <w:szCs w:val="20"/>
                <w:u w:color="323130"/>
                <w:lang w:val="ro-RO"/>
              </w:rPr>
              <w:t>Scan</w:t>
            </w:r>
            <w:proofErr w:type="spellEnd"/>
          </w:p>
          <w:p w14:paraId="20D32533"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sz w:val="20"/>
                <w:szCs w:val="20"/>
                <w:u w:color="323130"/>
                <w:lang w:val="ro-RO"/>
              </w:rPr>
              <w:t>Memoria maximă utilizată per instanță: OS Max</w:t>
            </w:r>
          </w:p>
          <w:p w14:paraId="5F46D0DE"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
                <w:sz w:val="20"/>
                <w:szCs w:val="20"/>
                <w:u w:color="323130"/>
                <w:lang w:val="ro-RO"/>
              </w:rPr>
              <w:t>In-</w:t>
            </w:r>
            <w:proofErr w:type="spellStart"/>
            <w:r w:rsidRPr="00F001C4">
              <w:rPr>
                <w:rStyle w:val="Nimic"/>
                <w:rFonts w:eastAsiaTheme="majorEastAsia" w:cs="Times New Roman"/>
                <w:b/>
                <w:sz w:val="20"/>
                <w:szCs w:val="20"/>
                <w:u w:color="323130"/>
                <w:lang w:val="ro-RO"/>
              </w:rPr>
              <w:t>Memory</w:t>
            </w:r>
            <w:proofErr w:type="spellEnd"/>
            <w:r w:rsidRPr="00F001C4">
              <w:rPr>
                <w:rStyle w:val="Nimic"/>
                <w:rFonts w:eastAsiaTheme="majorEastAsia" w:cs="Times New Roman"/>
                <w:b/>
                <w:sz w:val="20"/>
                <w:szCs w:val="20"/>
                <w:u w:color="323130"/>
                <w:lang w:val="ro-RO"/>
              </w:rPr>
              <w:t xml:space="preserve"> OLTP</w:t>
            </w:r>
            <w:r w:rsidRPr="00F001C4">
              <w:rPr>
                <w:rStyle w:val="Nimic"/>
                <w:rFonts w:eastAsiaTheme="majorEastAsia" w:cs="Times New Roman"/>
                <w:sz w:val="20"/>
                <w:szCs w:val="20"/>
                <w:u w:color="323130"/>
                <w:lang w:val="ro-RO"/>
              </w:rPr>
              <w:t xml:space="preserve"> pentru tranzacții rapide.</w:t>
            </w:r>
          </w:p>
          <w:p w14:paraId="3AC7CF75"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proofErr w:type="spellStart"/>
            <w:r w:rsidRPr="00F001C4">
              <w:rPr>
                <w:rStyle w:val="Nimic"/>
                <w:rFonts w:eastAsiaTheme="majorEastAsia" w:cs="Times New Roman"/>
                <w:b/>
                <w:sz w:val="20"/>
                <w:szCs w:val="20"/>
                <w:u w:color="323130"/>
                <w:lang w:val="ro-RO"/>
              </w:rPr>
              <w:t>Columnstore</w:t>
            </w:r>
            <w:proofErr w:type="spellEnd"/>
            <w:r w:rsidRPr="00F001C4">
              <w:rPr>
                <w:rStyle w:val="Nimic"/>
                <w:rFonts w:eastAsiaTheme="majorEastAsia" w:cs="Times New Roman"/>
                <w:b/>
                <w:sz w:val="20"/>
                <w:szCs w:val="20"/>
                <w:u w:color="323130"/>
                <w:lang w:val="ro-RO"/>
              </w:rPr>
              <w:t xml:space="preserve"> </w:t>
            </w:r>
            <w:proofErr w:type="spellStart"/>
            <w:r w:rsidRPr="00F001C4">
              <w:rPr>
                <w:rStyle w:val="Nimic"/>
                <w:rFonts w:eastAsiaTheme="majorEastAsia" w:cs="Times New Roman"/>
                <w:b/>
                <w:sz w:val="20"/>
                <w:szCs w:val="20"/>
                <w:u w:color="323130"/>
                <w:lang w:val="ro-RO"/>
              </w:rPr>
              <w:t>Indexes</w:t>
            </w:r>
            <w:proofErr w:type="spellEnd"/>
            <w:r w:rsidRPr="00F001C4">
              <w:rPr>
                <w:rStyle w:val="Nimic"/>
                <w:rFonts w:eastAsiaTheme="majorEastAsia" w:cs="Times New Roman"/>
                <w:sz w:val="20"/>
                <w:szCs w:val="20"/>
                <w:u w:color="323130"/>
                <w:lang w:val="ro-RO"/>
              </w:rPr>
              <w:t xml:space="preserve"> pentru analiză și raportare eficientă.</w:t>
            </w:r>
          </w:p>
          <w:p w14:paraId="1E6E8A2E"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proofErr w:type="spellStart"/>
            <w:r w:rsidRPr="00F001C4">
              <w:rPr>
                <w:rStyle w:val="Nimic"/>
                <w:rFonts w:eastAsiaTheme="majorEastAsia" w:cs="Times New Roman"/>
                <w:b/>
                <w:sz w:val="20"/>
                <w:szCs w:val="20"/>
                <w:u w:color="323130"/>
                <w:lang w:val="ro-RO"/>
              </w:rPr>
              <w:t>Always</w:t>
            </w:r>
            <w:proofErr w:type="spellEnd"/>
            <w:r w:rsidRPr="00F001C4">
              <w:rPr>
                <w:rStyle w:val="Nimic"/>
                <w:rFonts w:eastAsiaTheme="majorEastAsia" w:cs="Times New Roman"/>
                <w:b/>
                <w:sz w:val="20"/>
                <w:szCs w:val="20"/>
                <w:u w:color="323130"/>
                <w:lang w:val="ro-RO"/>
              </w:rPr>
              <w:t xml:space="preserve"> </w:t>
            </w:r>
            <w:proofErr w:type="spellStart"/>
            <w:r w:rsidRPr="00F001C4">
              <w:rPr>
                <w:rStyle w:val="Nimic"/>
                <w:rFonts w:eastAsiaTheme="majorEastAsia" w:cs="Times New Roman"/>
                <w:b/>
                <w:sz w:val="20"/>
                <w:szCs w:val="20"/>
                <w:u w:color="323130"/>
                <w:lang w:val="ro-RO"/>
              </w:rPr>
              <w:t>Encrypted</w:t>
            </w:r>
            <w:proofErr w:type="spellEnd"/>
            <w:r w:rsidRPr="00F001C4">
              <w:rPr>
                <w:rStyle w:val="Nimic"/>
                <w:rFonts w:eastAsiaTheme="majorEastAsia" w:cs="Times New Roman"/>
                <w:sz w:val="20"/>
                <w:szCs w:val="20"/>
                <w:u w:color="323130"/>
                <w:lang w:val="ro-RO"/>
              </w:rPr>
              <w:t xml:space="preserve"> pentru protecția datelor sensibile.</w:t>
            </w:r>
          </w:p>
          <w:p w14:paraId="11B7D5EA"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proofErr w:type="spellStart"/>
            <w:r w:rsidRPr="00F001C4">
              <w:rPr>
                <w:rStyle w:val="Nimic"/>
                <w:rFonts w:eastAsiaTheme="majorEastAsia" w:cs="Times New Roman"/>
                <w:b/>
                <w:sz w:val="20"/>
                <w:szCs w:val="20"/>
                <w:u w:color="323130"/>
                <w:lang w:val="ro-RO"/>
              </w:rPr>
              <w:t>Dynamic</w:t>
            </w:r>
            <w:proofErr w:type="spellEnd"/>
            <w:r w:rsidRPr="00F001C4">
              <w:rPr>
                <w:rStyle w:val="Nimic"/>
                <w:rFonts w:eastAsiaTheme="majorEastAsia" w:cs="Times New Roman"/>
                <w:b/>
                <w:sz w:val="20"/>
                <w:szCs w:val="20"/>
                <w:u w:color="323130"/>
                <w:lang w:val="ro-RO"/>
              </w:rPr>
              <w:t xml:space="preserve"> Data </w:t>
            </w:r>
            <w:proofErr w:type="spellStart"/>
            <w:r w:rsidRPr="00F001C4">
              <w:rPr>
                <w:rStyle w:val="Nimic"/>
                <w:rFonts w:eastAsiaTheme="majorEastAsia" w:cs="Times New Roman"/>
                <w:b/>
                <w:sz w:val="20"/>
                <w:szCs w:val="20"/>
                <w:u w:color="323130"/>
                <w:lang w:val="ro-RO"/>
              </w:rPr>
              <w:t>Masking</w:t>
            </w:r>
            <w:proofErr w:type="spellEnd"/>
            <w:r w:rsidRPr="00F001C4">
              <w:rPr>
                <w:rStyle w:val="Nimic"/>
                <w:rFonts w:eastAsiaTheme="majorEastAsia" w:cs="Times New Roman"/>
                <w:sz w:val="20"/>
                <w:szCs w:val="20"/>
                <w:u w:color="323130"/>
                <w:lang w:val="ro-RO"/>
              </w:rPr>
              <w:t xml:space="preserve"> pentru mascarea dinamică a datelor.</w:t>
            </w:r>
          </w:p>
          <w:p w14:paraId="54962542"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proofErr w:type="spellStart"/>
            <w:r w:rsidRPr="00F001C4">
              <w:rPr>
                <w:rStyle w:val="Nimic"/>
                <w:rFonts w:eastAsiaTheme="majorEastAsia" w:cs="Times New Roman"/>
                <w:b/>
                <w:sz w:val="20"/>
                <w:szCs w:val="20"/>
                <w:u w:color="323130"/>
                <w:lang w:val="ro-RO"/>
              </w:rPr>
              <w:t>Row-Level</w:t>
            </w:r>
            <w:proofErr w:type="spellEnd"/>
            <w:r w:rsidRPr="00F001C4">
              <w:rPr>
                <w:rStyle w:val="Nimic"/>
                <w:rFonts w:eastAsiaTheme="majorEastAsia" w:cs="Times New Roman"/>
                <w:b/>
                <w:sz w:val="20"/>
                <w:szCs w:val="20"/>
                <w:u w:color="323130"/>
                <w:lang w:val="ro-RO"/>
              </w:rPr>
              <w:t xml:space="preserve"> </w:t>
            </w:r>
            <w:proofErr w:type="spellStart"/>
            <w:r w:rsidRPr="00F001C4">
              <w:rPr>
                <w:rStyle w:val="Nimic"/>
                <w:rFonts w:eastAsiaTheme="majorEastAsia" w:cs="Times New Roman"/>
                <w:b/>
                <w:sz w:val="20"/>
                <w:szCs w:val="20"/>
                <w:u w:color="323130"/>
                <w:lang w:val="ro-RO"/>
              </w:rPr>
              <w:t>Security</w:t>
            </w:r>
            <w:proofErr w:type="spellEnd"/>
            <w:r w:rsidRPr="00F001C4">
              <w:rPr>
                <w:rStyle w:val="Nimic"/>
                <w:rFonts w:eastAsiaTheme="majorEastAsia" w:cs="Times New Roman"/>
                <w:sz w:val="20"/>
                <w:szCs w:val="20"/>
                <w:u w:color="323130"/>
                <w:lang w:val="ro-RO"/>
              </w:rPr>
              <w:t xml:space="preserve"> pentru control granular al accesului.</w:t>
            </w:r>
          </w:p>
          <w:p w14:paraId="1F20381C"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proofErr w:type="spellStart"/>
            <w:r w:rsidRPr="00F001C4">
              <w:rPr>
                <w:rStyle w:val="Nimic"/>
                <w:rFonts w:eastAsiaTheme="majorEastAsia" w:cs="Times New Roman"/>
                <w:b/>
                <w:sz w:val="20"/>
                <w:szCs w:val="20"/>
                <w:u w:color="323130"/>
                <w:lang w:val="ro-RO"/>
              </w:rPr>
              <w:t>Always</w:t>
            </w:r>
            <w:proofErr w:type="spellEnd"/>
            <w:r w:rsidRPr="00F001C4">
              <w:rPr>
                <w:rStyle w:val="Nimic"/>
                <w:rFonts w:eastAsiaTheme="majorEastAsia" w:cs="Times New Roman"/>
                <w:b/>
                <w:sz w:val="20"/>
                <w:szCs w:val="20"/>
                <w:u w:color="323130"/>
                <w:lang w:val="ro-RO"/>
              </w:rPr>
              <w:t xml:space="preserve"> On </w:t>
            </w:r>
            <w:proofErr w:type="spellStart"/>
            <w:r w:rsidRPr="00F001C4">
              <w:rPr>
                <w:rStyle w:val="Nimic"/>
                <w:rFonts w:eastAsiaTheme="majorEastAsia" w:cs="Times New Roman"/>
                <w:b/>
                <w:sz w:val="20"/>
                <w:szCs w:val="20"/>
                <w:u w:color="323130"/>
                <w:lang w:val="ro-RO"/>
              </w:rPr>
              <w:t>Availability</w:t>
            </w:r>
            <w:proofErr w:type="spellEnd"/>
            <w:r w:rsidRPr="00F001C4">
              <w:rPr>
                <w:rStyle w:val="Nimic"/>
                <w:rFonts w:eastAsiaTheme="majorEastAsia" w:cs="Times New Roman"/>
                <w:b/>
                <w:sz w:val="20"/>
                <w:szCs w:val="20"/>
                <w:u w:color="323130"/>
                <w:lang w:val="ro-RO"/>
              </w:rPr>
              <w:t xml:space="preserve"> </w:t>
            </w:r>
            <w:proofErr w:type="spellStart"/>
            <w:r w:rsidRPr="00F001C4">
              <w:rPr>
                <w:rStyle w:val="Nimic"/>
                <w:rFonts w:eastAsiaTheme="majorEastAsia" w:cs="Times New Roman"/>
                <w:b/>
                <w:sz w:val="20"/>
                <w:szCs w:val="20"/>
                <w:u w:color="323130"/>
                <w:lang w:val="ro-RO"/>
              </w:rPr>
              <w:t>Groups</w:t>
            </w:r>
            <w:proofErr w:type="spellEnd"/>
            <w:r w:rsidRPr="00F001C4">
              <w:rPr>
                <w:rStyle w:val="Nimic"/>
                <w:rFonts w:eastAsiaTheme="majorEastAsia" w:cs="Times New Roman"/>
                <w:sz w:val="20"/>
                <w:szCs w:val="20"/>
                <w:u w:color="323130"/>
                <w:lang w:val="ro-RO"/>
              </w:rPr>
              <w:t xml:space="preserve"> pentru replicare și </w:t>
            </w:r>
            <w:proofErr w:type="spellStart"/>
            <w:r w:rsidRPr="00F001C4">
              <w:rPr>
                <w:rStyle w:val="Nimic"/>
                <w:rFonts w:eastAsiaTheme="majorEastAsia" w:cs="Times New Roman"/>
                <w:sz w:val="20"/>
                <w:szCs w:val="20"/>
                <w:u w:color="323130"/>
                <w:lang w:val="ro-RO"/>
              </w:rPr>
              <w:t>failover</w:t>
            </w:r>
            <w:proofErr w:type="spellEnd"/>
            <w:r w:rsidRPr="00F001C4">
              <w:rPr>
                <w:rStyle w:val="Nimic"/>
                <w:rFonts w:eastAsiaTheme="majorEastAsia" w:cs="Times New Roman"/>
                <w:sz w:val="20"/>
                <w:szCs w:val="20"/>
                <w:u w:color="323130"/>
                <w:lang w:val="ro-RO"/>
              </w:rPr>
              <w:t xml:space="preserve"> automat.</w:t>
            </w:r>
          </w:p>
          <w:p w14:paraId="32154990"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sz w:val="20"/>
                <w:szCs w:val="20"/>
                <w:u w:color="323130"/>
                <w:lang w:val="ro-RO"/>
              </w:rPr>
              <w:t xml:space="preserve">Funcționalități avansate de </w:t>
            </w:r>
            <w:r w:rsidRPr="00F001C4">
              <w:rPr>
                <w:rStyle w:val="Nimic"/>
                <w:rFonts w:eastAsiaTheme="majorEastAsia" w:cs="Times New Roman"/>
                <w:b/>
                <w:sz w:val="20"/>
                <w:szCs w:val="20"/>
                <w:u w:color="323130"/>
                <w:lang w:val="ro-RO"/>
              </w:rPr>
              <w:t>Backup și Restaurare.</w:t>
            </w:r>
          </w:p>
          <w:p w14:paraId="75B3E669"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
                <w:sz w:val="20"/>
                <w:szCs w:val="20"/>
                <w:u w:color="323130"/>
                <w:lang w:val="ro-RO"/>
              </w:rPr>
              <w:t xml:space="preserve">SQL Server </w:t>
            </w:r>
            <w:proofErr w:type="spellStart"/>
            <w:r w:rsidRPr="00F001C4">
              <w:rPr>
                <w:rStyle w:val="Nimic"/>
                <w:rFonts w:eastAsiaTheme="majorEastAsia" w:cs="Times New Roman"/>
                <w:b/>
                <w:sz w:val="20"/>
                <w:szCs w:val="20"/>
                <w:u w:color="323130"/>
                <w:lang w:val="ro-RO"/>
              </w:rPr>
              <w:t>Analysis</w:t>
            </w:r>
            <w:proofErr w:type="spellEnd"/>
            <w:r w:rsidRPr="00F001C4">
              <w:rPr>
                <w:rStyle w:val="Nimic"/>
                <w:rFonts w:eastAsiaTheme="majorEastAsia" w:cs="Times New Roman"/>
                <w:b/>
                <w:sz w:val="20"/>
                <w:szCs w:val="20"/>
                <w:u w:color="323130"/>
                <w:lang w:val="ro-RO"/>
              </w:rPr>
              <w:t xml:space="preserve"> Services (SSAS)</w:t>
            </w:r>
            <w:r w:rsidRPr="00F001C4">
              <w:rPr>
                <w:rStyle w:val="Nimic"/>
                <w:rFonts w:eastAsiaTheme="majorEastAsia" w:cs="Times New Roman"/>
                <w:sz w:val="20"/>
                <w:szCs w:val="20"/>
                <w:u w:color="323130"/>
                <w:lang w:val="ro-RO"/>
              </w:rPr>
              <w:t xml:space="preserve"> pentru analize complexe.</w:t>
            </w:r>
          </w:p>
          <w:p w14:paraId="119B46D4"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
                <w:sz w:val="20"/>
                <w:szCs w:val="20"/>
                <w:u w:color="323130"/>
                <w:lang w:val="ro-RO"/>
              </w:rPr>
              <w:t xml:space="preserve">SQL Server </w:t>
            </w:r>
            <w:proofErr w:type="spellStart"/>
            <w:r w:rsidRPr="00F001C4">
              <w:rPr>
                <w:rStyle w:val="Nimic"/>
                <w:rFonts w:eastAsiaTheme="majorEastAsia" w:cs="Times New Roman"/>
                <w:b/>
                <w:sz w:val="20"/>
                <w:szCs w:val="20"/>
                <w:u w:color="323130"/>
                <w:lang w:val="ro-RO"/>
              </w:rPr>
              <w:t>Reporting</w:t>
            </w:r>
            <w:proofErr w:type="spellEnd"/>
            <w:r w:rsidRPr="00F001C4">
              <w:rPr>
                <w:rStyle w:val="Nimic"/>
                <w:rFonts w:eastAsiaTheme="majorEastAsia" w:cs="Times New Roman"/>
                <w:b/>
                <w:sz w:val="20"/>
                <w:szCs w:val="20"/>
                <w:u w:color="323130"/>
                <w:lang w:val="ro-RO"/>
              </w:rPr>
              <w:t xml:space="preserve"> Services (SSRS)</w:t>
            </w:r>
            <w:r w:rsidRPr="00F001C4">
              <w:rPr>
                <w:rStyle w:val="Nimic"/>
                <w:rFonts w:eastAsiaTheme="majorEastAsia" w:cs="Times New Roman"/>
                <w:sz w:val="20"/>
                <w:szCs w:val="20"/>
                <w:u w:color="323130"/>
                <w:lang w:val="ro-RO"/>
              </w:rPr>
              <w:t xml:space="preserve"> pentru rapoarte interactive.</w:t>
            </w:r>
          </w:p>
          <w:p w14:paraId="0CF8F016"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
                <w:sz w:val="20"/>
                <w:szCs w:val="20"/>
                <w:u w:color="323130"/>
                <w:lang w:val="ro-RO"/>
              </w:rPr>
              <w:t xml:space="preserve">SQL Server </w:t>
            </w:r>
            <w:proofErr w:type="spellStart"/>
            <w:r w:rsidRPr="00F001C4">
              <w:rPr>
                <w:rStyle w:val="Nimic"/>
                <w:rFonts w:eastAsiaTheme="majorEastAsia" w:cs="Times New Roman"/>
                <w:b/>
                <w:sz w:val="20"/>
                <w:szCs w:val="20"/>
                <w:u w:color="323130"/>
                <w:lang w:val="ro-RO"/>
              </w:rPr>
              <w:t>Integration</w:t>
            </w:r>
            <w:proofErr w:type="spellEnd"/>
            <w:r w:rsidRPr="00F001C4">
              <w:rPr>
                <w:rStyle w:val="Nimic"/>
                <w:rFonts w:eastAsiaTheme="majorEastAsia" w:cs="Times New Roman"/>
                <w:b/>
                <w:sz w:val="20"/>
                <w:szCs w:val="20"/>
                <w:u w:color="323130"/>
                <w:lang w:val="ro-RO"/>
              </w:rPr>
              <w:t xml:space="preserve"> Services (SSIS)</w:t>
            </w:r>
            <w:r w:rsidRPr="00F001C4">
              <w:rPr>
                <w:rStyle w:val="Nimic"/>
                <w:rFonts w:eastAsiaTheme="majorEastAsia" w:cs="Times New Roman"/>
                <w:sz w:val="20"/>
                <w:szCs w:val="20"/>
                <w:u w:color="323130"/>
                <w:lang w:val="ro-RO"/>
              </w:rPr>
              <w:t xml:space="preserve"> pentru ETL.</w:t>
            </w:r>
          </w:p>
          <w:p w14:paraId="451F30E4"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
                <w:sz w:val="20"/>
                <w:szCs w:val="20"/>
                <w:u w:color="323130"/>
                <w:lang w:val="ro-RO"/>
              </w:rPr>
              <w:t>SQL Server Management Studio (SSMS)</w:t>
            </w:r>
            <w:r w:rsidRPr="00F001C4">
              <w:rPr>
                <w:rStyle w:val="Nimic"/>
                <w:rFonts w:eastAsiaTheme="majorEastAsia" w:cs="Times New Roman"/>
                <w:sz w:val="20"/>
                <w:szCs w:val="20"/>
                <w:u w:color="323130"/>
                <w:lang w:val="ro-RO"/>
              </w:rPr>
              <w:t xml:space="preserve"> pentru gestionare și dezvoltare.</w:t>
            </w:r>
          </w:p>
          <w:p w14:paraId="58A37DCF"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
                <w:sz w:val="20"/>
                <w:szCs w:val="20"/>
                <w:u w:color="323130"/>
                <w:lang w:val="ro-RO"/>
              </w:rPr>
              <w:t xml:space="preserve">SQL Server Data </w:t>
            </w:r>
            <w:proofErr w:type="spellStart"/>
            <w:r w:rsidRPr="00F001C4">
              <w:rPr>
                <w:rStyle w:val="Nimic"/>
                <w:rFonts w:eastAsiaTheme="majorEastAsia" w:cs="Times New Roman"/>
                <w:b/>
                <w:sz w:val="20"/>
                <w:szCs w:val="20"/>
                <w:u w:color="323130"/>
                <w:lang w:val="ro-RO"/>
              </w:rPr>
              <w:t>Tools</w:t>
            </w:r>
            <w:proofErr w:type="spellEnd"/>
            <w:r w:rsidRPr="00F001C4">
              <w:rPr>
                <w:rStyle w:val="Nimic"/>
                <w:rFonts w:eastAsiaTheme="majorEastAsia" w:cs="Times New Roman"/>
                <w:b/>
                <w:sz w:val="20"/>
                <w:szCs w:val="20"/>
                <w:u w:color="323130"/>
                <w:lang w:val="ro-RO"/>
              </w:rPr>
              <w:t xml:space="preserve"> (SSDT)</w:t>
            </w:r>
            <w:r w:rsidRPr="00F001C4">
              <w:rPr>
                <w:rStyle w:val="Nimic"/>
                <w:rFonts w:eastAsiaTheme="majorEastAsia" w:cs="Times New Roman"/>
                <w:sz w:val="20"/>
                <w:szCs w:val="20"/>
                <w:u w:color="323130"/>
                <w:lang w:val="ro-RO"/>
              </w:rPr>
              <w:t xml:space="preserve"> pentru dezvoltare și implementare.</w:t>
            </w:r>
            <w:r w:rsidRPr="00F001C4">
              <w:rPr>
                <w:rStyle w:val="Nimic"/>
                <w:rFonts w:eastAsiaTheme="majorEastAsia" w:cs="Times New Roman"/>
                <w:sz w:val="20"/>
                <w:szCs w:val="20"/>
                <w:lang w:val="ro-RO"/>
              </w:rPr>
              <w:br/>
            </w:r>
            <w:r w:rsidRPr="00F001C4">
              <w:rPr>
                <w:rStyle w:val="Nimic"/>
                <w:rFonts w:eastAsiaTheme="majorEastAsia" w:cs="Times New Roman"/>
                <w:sz w:val="20"/>
                <w:szCs w:val="20"/>
                <w:u w:color="323130"/>
                <w:lang w:val="ro-RO"/>
              </w:rPr>
              <w:t xml:space="preserve">Suport pentru </w:t>
            </w:r>
            <w:r w:rsidRPr="00F001C4">
              <w:rPr>
                <w:rStyle w:val="Nimic"/>
                <w:rFonts w:eastAsiaTheme="majorEastAsia" w:cs="Times New Roman"/>
                <w:b/>
                <w:sz w:val="20"/>
                <w:szCs w:val="20"/>
                <w:u w:color="323130"/>
                <w:lang w:val="ro-RO"/>
              </w:rPr>
              <w:t>multiple platforme</w:t>
            </w:r>
            <w:r w:rsidRPr="00F001C4">
              <w:rPr>
                <w:rStyle w:val="Nimic"/>
                <w:rFonts w:eastAsiaTheme="majorEastAsia" w:cs="Times New Roman"/>
                <w:sz w:val="20"/>
                <w:szCs w:val="20"/>
                <w:u w:color="323130"/>
                <w:lang w:val="ro-RO"/>
              </w:rPr>
              <w:t xml:space="preserve"> (Windows și Linux).</w:t>
            </w:r>
          </w:p>
          <w:p w14:paraId="131E4605"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Style w:val="Nimic"/>
                <w:rFonts w:cs="Times New Roman"/>
                <w:sz w:val="20"/>
                <w:szCs w:val="20"/>
                <w:u w:color="323130"/>
                <w:lang w:val="ro-RO"/>
              </w:rPr>
            </w:pPr>
            <w:r w:rsidRPr="00F001C4">
              <w:rPr>
                <w:rStyle w:val="Nimic"/>
                <w:rFonts w:eastAsiaTheme="majorEastAsia" w:cs="Times New Roman"/>
                <w:sz w:val="20"/>
                <w:szCs w:val="20"/>
                <w:u w:color="323130"/>
                <w:lang w:val="ro-RO"/>
              </w:rPr>
              <w:t xml:space="preserve">Integrare cu </w:t>
            </w:r>
            <w:proofErr w:type="spellStart"/>
            <w:r w:rsidRPr="00F001C4">
              <w:rPr>
                <w:rStyle w:val="Nimic"/>
                <w:rFonts w:eastAsiaTheme="majorEastAsia" w:cs="Times New Roman"/>
                <w:b/>
                <w:sz w:val="20"/>
                <w:szCs w:val="20"/>
                <w:u w:color="323130"/>
                <w:lang w:val="ro-RO"/>
              </w:rPr>
              <w:t>Azure</w:t>
            </w:r>
            <w:proofErr w:type="spellEnd"/>
            <w:r w:rsidRPr="00F001C4">
              <w:rPr>
                <w:rStyle w:val="Nimic"/>
                <w:rFonts w:eastAsiaTheme="majorEastAsia" w:cs="Times New Roman"/>
                <w:sz w:val="20"/>
                <w:szCs w:val="20"/>
                <w:u w:color="323130"/>
                <w:lang w:val="ro-RO"/>
              </w:rPr>
              <w:t xml:space="preserve"> pentru soluții hibride și migrare în </w:t>
            </w:r>
            <w:proofErr w:type="spellStart"/>
            <w:r w:rsidRPr="00F001C4">
              <w:rPr>
                <w:rStyle w:val="Nimic"/>
                <w:rFonts w:eastAsiaTheme="majorEastAsia" w:cs="Times New Roman"/>
                <w:sz w:val="20"/>
                <w:szCs w:val="20"/>
                <w:u w:color="323130"/>
                <w:lang w:val="ro-RO"/>
              </w:rPr>
              <w:t>cloud</w:t>
            </w:r>
            <w:proofErr w:type="spellEnd"/>
            <w:r w:rsidRPr="00F001C4">
              <w:rPr>
                <w:rStyle w:val="Nimic"/>
                <w:rFonts w:eastAsiaTheme="majorEastAsia" w:cs="Times New Roman"/>
                <w:sz w:val="20"/>
                <w:szCs w:val="20"/>
                <w:u w:color="323130"/>
                <w:lang w:val="ro-RO"/>
              </w:rPr>
              <w:t>.</w:t>
            </w:r>
          </w:p>
          <w:p w14:paraId="0B70DCCD"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Style w:val="Nimic"/>
                <w:rFonts w:cs="Times New Roman"/>
                <w:sz w:val="20"/>
                <w:szCs w:val="20"/>
                <w:u w:color="323130"/>
                <w:lang w:val="ro-RO"/>
              </w:rPr>
            </w:pPr>
            <w:r w:rsidRPr="00F001C4">
              <w:rPr>
                <w:rStyle w:val="Nimic"/>
                <w:rFonts w:eastAsiaTheme="majorEastAsia" w:cs="Times New Roman"/>
                <w:sz w:val="20"/>
                <w:szCs w:val="20"/>
                <w:u w:color="323130"/>
                <w:lang w:val="ro-RO"/>
              </w:rPr>
              <w:t xml:space="preserve">Drepturi cu SA (HA/DR): drepturi pentru replice pasive de </w:t>
            </w:r>
            <w:proofErr w:type="spellStart"/>
            <w:r w:rsidRPr="00F001C4">
              <w:rPr>
                <w:rStyle w:val="Nimic"/>
                <w:rFonts w:eastAsiaTheme="majorEastAsia" w:cs="Times New Roman"/>
                <w:sz w:val="20"/>
                <w:szCs w:val="20"/>
                <w:u w:color="323130"/>
                <w:lang w:val="ro-RO"/>
              </w:rPr>
              <w:t>failover</w:t>
            </w:r>
            <w:proofErr w:type="spellEnd"/>
            <w:r w:rsidRPr="00F001C4">
              <w:rPr>
                <w:rStyle w:val="Nimic"/>
                <w:rFonts w:eastAsiaTheme="majorEastAsia" w:cs="Times New Roman"/>
                <w:sz w:val="20"/>
                <w:szCs w:val="20"/>
                <w:u w:color="323130"/>
                <w:lang w:val="ro-RO"/>
              </w:rPr>
              <w:t xml:space="preserve"> (HA/DR) conform ghidului SQL 2022; pasivele nu pot deservi sarcini active.</w:t>
            </w:r>
          </w:p>
          <w:p w14:paraId="03D353AE"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Style w:val="Nimic"/>
                <w:rFonts w:cs="Times New Roman"/>
                <w:sz w:val="20"/>
                <w:szCs w:val="20"/>
                <w:u w:color="323130"/>
                <w:lang w:val="ro-RO"/>
              </w:rPr>
            </w:pPr>
            <w:r w:rsidRPr="00F001C4">
              <w:rPr>
                <w:rStyle w:val="Nimic"/>
                <w:rFonts w:eastAsiaTheme="majorEastAsia" w:cs="Times New Roman"/>
                <w:sz w:val="20"/>
                <w:szCs w:val="20"/>
                <w:u w:color="323130"/>
                <w:lang w:val="ro-RO"/>
              </w:rPr>
              <w:t>In</w:t>
            </w:r>
            <w:r w:rsidRPr="00F001C4">
              <w:rPr>
                <w:rStyle w:val="Nimic"/>
                <w:rFonts w:eastAsiaTheme="majorEastAsia" w:cs="Times New Roman"/>
                <w:sz w:val="20"/>
                <w:szCs w:val="20"/>
                <w:u w:color="323130"/>
                <w:lang w:val="ro-RO"/>
              </w:rPr>
              <w:noBreakHyphen/>
            </w:r>
            <w:proofErr w:type="spellStart"/>
            <w:r w:rsidRPr="00F001C4">
              <w:rPr>
                <w:rStyle w:val="Nimic"/>
                <w:rFonts w:eastAsiaTheme="majorEastAsia" w:cs="Times New Roman"/>
                <w:sz w:val="20"/>
                <w:szCs w:val="20"/>
                <w:u w:color="323130"/>
                <w:lang w:val="ro-RO"/>
              </w:rPr>
              <w:t>Memory</w:t>
            </w:r>
            <w:proofErr w:type="spellEnd"/>
            <w:r w:rsidRPr="00F001C4">
              <w:rPr>
                <w:rStyle w:val="Nimic"/>
                <w:rFonts w:eastAsiaTheme="majorEastAsia" w:cs="Times New Roman"/>
                <w:sz w:val="20"/>
                <w:szCs w:val="20"/>
                <w:u w:color="323130"/>
                <w:lang w:val="ro-RO"/>
              </w:rPr>
              <w:t xml:space="preserve"> OLTP</w:t>
            </w:r>
          </w:p>
          <w:p w14:paraId="5D3DFE52" w14:textId="77777777" w:rsidR="006265D1" w:rsidRPr="00F001C4" w:rsidRDefault="006265D1" w:rsidP="00707031">
            <w:pPr>
              <w:pStyle w:val="ListParagraph"/>
              <w:widowControl w:val="0"/>
              <w:numPr>
                <w:ilvl w:val="0"/>
                <w:numId w:val="5"/>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proofErr w:type="spellStart"/>
            <w:r w:rsidRPr="00F001C4">
              <w:rPr>
                <w:rStyle w:val="Nimic"/>
                <w:rFonts w:eastAsiaTheme="majorEastAsia" w:cs="Times New Roman"/>
                <w:sz w:val="20"/>
                <w:szCs w:val="20"/>
                <w:u w:color="323130"/>
                <w:lang w:val="ro-RO"/>
              </w:rPr>
              <w:t>Partitioning</w:t>
            </w:r>
            <w:proofErr w:type="spellEnd"/>
            <w:r w:rsidRPr="00F001C4">
              <w:rPr>
                <w:rStyle w:val="Nimic"/>
                <w:rFonts w:eastAsiaTheme="majorEastAsia" w:cs="Times New Roman"/>
                <w:sz w:val="20"/>
                <w:szCs w:val="20"/>
                <w:u w:color="323130"/>
                <w:lang w:val="ro-RO"/>
              </w:rPr>
              <w:t xml:space="preserve">, </w:t>
            </w:r>
            <w:proofErr w:type="spellStart"/>
            <w:r w:rsidRPr="00F001C4">
              <w:rPr>
                <w:rStyle w:val="Nimic"/>
                <w:rFonts w:eastAsiaTheme="majorEastAsia" w:cs="Times New Roman"/>
                <w:sz w:val="20"/>
                <w:szCs w:val="20"/>
                <w:u w:color="323130"/>
                <w:lang w:val="ro-RO"/>
              </w:rPr>
              <w:t>Compression</w:t>
            </w:r>
            <w:proofErr w:type="spellEnd"/>
            <w:r w:rsidRPr="00F001C4">
              <w:rPr>
                <w:rStyle w:val="Nimic"/>
                <w:rFonts w:eastAsiaTheme="majorEastAsia" w:cs="Times New Roman"/>
                <w:sz w:val="20"/>
                <w:szCs w:val="20"/>
                <w:u w:color="323130"/>
                <w:lang w:val="ro-RO"/>
              </w:rPr>
              <w:t xml:space="preserve">, Transparent Data </w:t>
            </w:r>
            <w:proofErr w:type="spellStart"/>
            <w:r w:rsidRPr="00F001C4">
              <w:rPr>
                <w:rStyle w:val="Nimic"/>
                <w:rFonts w:eastAsiaTheme="majorEastAsia" w:cs="Times New Roman"/>
                <w:sz w:val="20"/>
                <w:szCs w:val="20"/>
                <w:u w:color="323130"/>
                <w:lang w:val="ro-RO"/>
              </w:rPr>
              <w:t>Encryption</w:t>
            </w:r>
            <w:proofErr w:type="spellEnd"/>
            <w:r w:rsidRPr="00F001C4">
              <w:rPr>
                <w:rStyle w:val="Nimic"/>
                <w:rFonts w:eastAsiaTheme="majorEastAsia" w:cs="Times New Roman"/>
                <w:sz w:val="20"/>
                <w:szCs w:val="20"/>
                <w:u w:color="323130"/>
                <w:lang w:val="ro-RO"/>
              </w:rPr>
              <w:t xml:space="preserve"> (TDE), </w:t>
            </w:r>
            <w:proofErr w:type="spellStart"/>
            <w:r w:rsidRPr="00F001C4">
              <w:rPr>
                <w:rStyle w:val="Nimic"/>
                <w:rFonts w:eastAsiaTheme="majorEastAsia" w:cs="Times New Roman"/>
                <w:sz w:val="20"/>
                <w:szCs w:val="20"/>
                <w:u w:color="323130"/>
                <w:lang w:val="ro-RO"/>
              </w:rPr>
              <w:t>Auditing</w:t>
            </w:r>
            <w:proofErr w:type="spellEnd"/>
            <w:r w:rsidRPr="00F001C4">
              <w:rPr>
                <w:rStyle w:val="Nimic"/>
                <w:rFonts w:eastAsiaTheme="majorEastAsia" w:cs="Times New Roman"/>
                <w:sz w:val="20"/>
                <w:szCs w:val="20"/>
                <w:u w:color="323130"/>
                <w:lang w:val="ro-RO"/>
              </w:rPr>
              <w:t>.</w:t>
            </w:r>
          </w:p>
        </w:tc>
      </w:tr>
      <w:tr w:rsidR="006265D1" w:rsidRPr="00F001C4" w14:paraId="31AE33CA" w14:textId="77777777" w:rsidTr="00A04BE9">
        <w:tblPrEx>
          <w:shd w:val="clear" w:color="auto" w:fill="CDD4E9"/>
        </w:tblPrEx>
        <w:trPr>
          <w:gridAfter w:val="1"/>
          <w:wAfter w:w="1125" w:type="dxa"/>
          <w:trHeight w:val="9524"/>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4EEFCA" w14:textId="77777777" w:rsidR="006265D1" w:rsidRPr="00F001C4" w:rsidRDefault="006265D1" w:rsidP="00707031">
            <w:pPr>
              <w:pStyle w:val="CorpA"/>
              <w:spacing w:after="0" w:line="240" w:lineRule="auto"/>
              <w:jc w:val="both"/>
              <w:rPr>
                <w:rStyle w:val="Nimic"/>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lastRenderedPageBreak/>
              <w:t xml:space="preserve">Licență </w:t>
            </w:r>
          </w:p>
          <w:p w14:paraId="0E51ED0E"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perpetuă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FFEF4D" w14:textId="77777777" w:rsidR="006265D1" w:rsidRPr="00F001C4" w:rsidRDefault="006265D1" w:rsidP="00707031">
            <w:pPr>
              <w:pStyle w:val="CorpA"/>
              <w:spacing w:after="0" w:line="240" w:lineRule="auto"/>
              <w:jc w:val="both"/>
              <w:rPr>
                <w:rStyle w:val="Nimic"/>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 xml:space="preserve">Livrarea se va efectua prin accesul oferit de operatorul economic pe </w:t>
            </w:r>
          </w:p>
          <w:p w14:paraId="308C462C"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site-ul producătorului.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6CE0BA" w14:textId="77777777" w:rsidR="006265D1" w:rsidRPr="00F001C4" w:rsidRDefault="006265D1" w:rsidP="00707031">
            <w:pPr>
              <w:pStyle w:val="CorpA"/>
              <w:spacing w:after="0" w:line="240" w:lineRule="auto"/>
              <w:jc w:val="both"/>
              <w:rPr>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Activarea noilor licențe se va realiza la o</w:t>
            </w:r>
            <w:r w:rsidRPr="00F001C4">
              <w:rPr>
                <w:rStyle w:val="Nimic"/>
                <w:rFonts w:ascii="Times New Roman" w:hAnsi="Times New Roman" w:cs="Times New Roman"/>
                <w:sz w:val="20"/>
                <w:szCs w:val="20"/>
                <w:lang w:val="ro-RO"/>
              </w:rPr>
              <w:t xml:space="preserve"> </w:t>
            </w:r>
            <w:r w:rsidRPr="00F001C4">
              <w:rPr>
                <w:rStyle w:val="Nimic"/>
                <w:rFonts w:ascii="Times New Roman" w:hAnsi="Times New Roman" w:cs="Times New Roman"/>
                <w:color w:val="auto"/>
                <w:sz w:val="20"/>
                <w:szCs w:val="20"/>
                <w:lang w:val="ro-RO"/>
              </w:rPr>
              <w:t>dată indicată, ce va fi precizată după încheierea contractului.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F5F1C6" w14:textId="606F8C4A" w:rsidR="006265D1" w:rsidRPr="00F001C4" w:rsidRDefault="006265D1" w:rsidP="00707031">
            <w:pPr>
              <w:pStyle w:val="CorpA"/>
              <w:spacing w:after="0"/>
              <w:jc w:val="both"/>
              <w:rPr>
                <w:rStyle w:val="Nimic"/>
                <w:rFonts w:ascii="Times New Roman" w:hAnsi="Times New Roman" w:cs="Times New Roman"/>
                <w:b/>
                <w:bCs/>
                <w:color w:val="auto"/>
                <w:sz w:val="20"/>
                <w:szCs w:val="20"/>
                <w:lang w:val="ro-RO"/>
              </w:rPr>
            </w:pPr>
            <w:proofErr w:type="spellStart"/>
            <w:r w:rsidRPr="00F001C4">
              <w:rPr>
                <w:rStyle w:val="Nimic"/>
                <w:rFonts w:ascii="Times New Roman" w:hAnsi="Times New Roman" w:cs="Times New Roman"/>
                <w:b/>
                <w:color w:val="auto"/>
                <w:sz w:val="20"/>
                <w:szCs w:val="20"/>
                <w:lang w:val="ro-RO"/>
              </w:rPr>
              <w:t>Win</w:t>
            </w:r>
            <w:proofErr w:type="spellEnd"/>
            <w:r w:rsidRPr="00F001C4">
              <w:rPr>
                <w:rStyle w:val="Nimic"/>
                <w:rFonts w:ascii="Times New Roman" w:hAnsi="Times New Roman" w:cs="Times New Roman"/>
                <w:b/>
                <w:color w:val="auto"/>
                <w:sz w:val="20"/>
                <w:szCs w:val="20"/>
                <w:lang w:val="ro-RO"/>
              </w:rPr>
              <w:t xml:space="preserve"> Server DC Core </w:t>
            </w:r>
            <w:proofErr w:type="spellStart"/>
            <w:r w:rsidRPr="00F001C4">
              <w:rPr>
                <w:rStyle w:val="Nimic"/>
                <w:rFonts w:ascii="Times New Roman" w:hAnsi="Times New Roman" w:cs="Times New Roman"/>
                <w:b/>
                <w:color w:val="auto"/>
                <w:sz w:val="20"/>
                <w:szCs w:val="20"/>
                <w:lang w:val="ro-RO"/>
              </w:rPr>
              <w:t>ALng</w:t>
            </w:r>
            <w:proofErr w:type="spellEnd"/>
            <w:r w:rsidRPr="00F001C4">
              <w:rPr>
                <w:rStyle w:val="Nimic"/>
                <w:rFonts w:ascii="Times New Roman" w:hAnsi="Times New Roman" w:cs="Times New Roman"/>
                <w:b/>
                <w:color w:val="auto"/>
                <w:sz w:val="20"/>
                <w:szCs w:val="20"/>
                <w:lang w:val="ro-RO"/>
              </w:rPr>
              <w:t xml:space="preserve"> LSA 16L</w:t>
            </w:r>
            <w:r w:rsidRPr="00F001C4">
              <w:rPr>
                <w:rStyle w:val="Nimic"/>
                <w:rFonts w:ascii="Times New Roman" w:hAnsi="Times New Roman" w:cs="Times New Roman"/>
                <w:b/>
                <w:bCs/>
                <w:color w:val="auto"/>
                <w:sz w:val="20"/>
                <w:szCs w:val="20"/>
                <w:lang w:val="ro-RO"/>
              </w:rPr>
              <w:t xml:space="preserve"> </w:t>
            </w:r>
          </w:p>
          <w:p w14:paraId="6549073A" w14:textId="77777777" w:rsidR="006265D1" w:rsidRPr="00F001C4" w:rsidRDefault="006265D1" w:rsidP="00707031">
            <w:pPr>
              <w:pStyle w:val="CorpA"/>
              <w:numPr>
                <w:ilvl w:val="0"/>
                <w:numId w:val="8"/>
              </w:numPr>
              <w:spacing w:after="0"/>
              <w:jc w:val="both"/>
              <w:rPr>
                <w:rStyle w:val="Nimic"/>
                <w:rFonts w:ascii="Times New Roman" w:hAnsi="Times New Roman" w:cs="Times New Roman"/>
                <w:b/>
                <w:color w:val="auto"/>
                <w:sz w:val="20"/>
                <w:szCs w:val="20"/>
                <w:lang w:val="ro-RO"/>
              </w:rPr>
            </w:pPr>
            <w:r w:rsidRPr="00F001C4">
              <w:rPr>
                <w:rStyle w:val="Nimic"/>
                <w:rFonts w:ascii="Times New Roman" w:hAnsi="Times New Roman" w:cs="Times New Roman"/>
                <w:b/>
                <w:color w:val="auto"/>
                <w:sz w:val="20"/>
                <w:szCs w:val="20"/>
                <w:lang w:val="ro-RO"/>
              </w:rPr>
              <w:t xml:space="preserve">20 buc. Licențe </w:t>
            </w:r>
            <w:r w:rsidRPr="00F001C4">
              <w:rPr>
                <w:rStyle w:val="Nimic"/>
                <w:rFonts w:ascii="Times New Roman" w:hAnsi="Times New Roman" w:cs="Times New Roman"/>
                <w:color w:val="auto"/>
                <w:sz w:val="20"/>
                <w:szCs w:val="20"/>
                <w:lang w:val="ro-RO"/>
              </w:rPr>
              <w:t>perpetue</w:t>
            </w:r>
            <w:r w:rsidRPr="00F001C4">
              <w:rPr>
                <w:rStyle w:val="Nimic"/>
                <w:rFonts w:ascii="Times New Roman" w:hAnsi="Times New Roman" w:cs="Times New Roman"/>
                <w:b/>
                <w:color w:val="auto"/>
                <w:sz w:val="20"/>
                <w:szCs w:val="20"/>
                <w:lang w:val="ro-RO"/>
              </w:rPr>
              <w:t xml:space="preserve"> Windows Server </w:t>
            </w:r>
            <w:proofErr w:type="spellStart"/>
            <w:r w:rsidRPr="00F001C4">
              <w:rPr>
                <w:rStyle w:val="Nimic"/>
                <w:rFonts w:ascii="Times New Roman" w:hAnsi="Times New Roman" w:cs="Times New Roman"/>
                <w:b/>
                <w:color w:val="auto"/>
                <w:sz w:val="20"/>
                <w:szCs w:val="20"/>
                <w:lang w:val="ro-RO"/>
              </w:rPr>
              <w:t>Datacenter</w:t>
            </w:r>
            <w:proofErr w:type="spellEnd"/>
            <w:r w:rsidRPr="00F001C4">
              <w:rPr>
                <w:rStyle w:val="Nimic"/>
                <w:rFonts w:ascii="Times New Roman" w:hAnsi="Times New Roman" w:cs="Times New Roman"/>
                <w:b/>
                <w:color w:val="auto"/>
                <w:sz w:val="20"/>
                <w:szCs w:val="20"/>
                <w:lang w:val="ro-RO"/>
              </w:rPr>
              <w:t xml:space="preserve"> Core pentru 16 nuclee (</w:t>
            </w:r>
            <w:proofErr w:type="spellStart"/>
            <w:r w:rsidRPr="00F001C4">
              <w:rPr>
                <w:rStyle w:val="Nimic"/>
                <w:rFonts w:ascii="Times New Roman" w:hAnsi="Times New Roman" w:cs="Times New Roman"/>
                <w:b/>
                <w:color w:val="auto"/>
                <w:sz w:val="20"/>
                <w:szCs w:val="20"/>
                <w:lang w:val="ro-RO"/>
              </w:rPr>
              <w:t>core</w:t>
            </w:r>
            <w:proofErr w:type="spellEnd"/>
            <w:r w:rsidRPr="00F001C4">
              <w:rPr>
                <w:rStyle w:val="Nimic"/>
                <w:rFonts w:ascii="Times New Roman" w:hAnsi="Times New Roman" w:cs="Times New Roman"/>
                <w:b/>
                <w:color w:val="auto"/>
                <w:sz w:val="20"/>
                <w:szCs w:val="20"/>
                <w:lang w:val="ro-RO"/>
              </w:rPr>
              <w:t>)</w:t>
            </w:r>
          </w:p>
          <w:p w14:paraId="3DA73528" w14:textId="0F586A73" w:rsidR="006265D1" w:rsidRPr="00F001C4" w:rsidRDefault="006265D1" w:rsidP="00707031">
            <w:pPr>
              <w:pStyle w:val="CorpA"/>
              <w:numPr>
                <w:ilvl w:val="0"/>
                <w:numId w:val="8"/>
              </w:numPr>
              <w:spacing w:after="0"/>
              <w:jc w:val="both"/>
              <w:rPr>
                <w:rFonts w:ascii="Times New Roman" w:hAnsi="Times New Roman" w:cs="Times New Roman"/>
                <w:bCs/>
                <w:color w:val="auto"/>
                <w:sz w:val="20"/>
                <w:szCs w:val="20"/>
                <w:lang w:val="ro-RO"/>
              </w:rPr>
            </w:pPr>
            <w:r w:rsidRPr="00F001C4">
              <w:rPr>
                <w:rFonts w:ascii="Times New Roman" w:hAnsi="Times New Roman" w:cs="Times New Roman"/>
                <w:bCs/>
                <w:color w:val="auto"/>
                <w:sz w:val="20"/>
                <w:szCs w:val="20"/>
                <w:lang w:val="ro-RO"/>
              </w:rPr>
              <w:t>Licențiere perpetu</w:t>
            </w:r>
            <w:r w:rsidR="00FB3E69" w:rsidRPr="00F001C4">
              <w:rPr>
                <w:rFonts w:ascii="Times New Roman" w:hAnsi="Times New Roman" w:cs="Times New Roman"/>
                <w:bCs/>
                <w:color w:val="auto"/>
                <w:sz w:val="20"/>
                <w:szCs w:val="20"/>
                <w:lang w:val="ro-RO"/>
              </w:rPr>
              <w:t>ă</w:t>
            </w:r>
            <w:r w:rsidRPr="00F001C4">
              <w:rPr>
                <w:rFonts w:ascii="Times New Roman" w:hAnsi="Times New Roman" w:cs="Times New Roman"/>
                <w:bCs/>
                <w:color w:val="auto"/>
                <w:sz w:val="20"/>
                <w:szCs w:val="20"/>
                <w:lang w:val="ro-RO"/>
              </w:rPr>
              <w:t xml:space="preserve"> per nucleu (</w:t>
            </w:r>
            <w:proofErr w:type="spellStart"/>
            <w:r w:rsidRPr="00F001C4">
              <w:rPr>
                <w:rFonts w:ascii="Times New Roman" w:hAnsi="Times New Roman" w:cs="Times New Roman"/>
                <w:bCs/>
                <w:color w:val="auto"/>
                <w:sz w:val="20"/>
                <w:szCs w:val="20"/>
                <w:lang w:val="ro-RO"/>
              </w:rPr>
              <w:t>core</w:t>
            </w:r>
            <w:proofErr w:type="spellEnd"/>
            <w:r w:rsidRPr="00F001C4">
              <w:rPr>
                <w:rFonts w:ascii="Times New Roman" w:hAnsi="Times New Roman" w:cs="Times New Roman"/>
                <w:bCs/>
                <w:color w:val="auto"/>
                <w:sz w:val="20"/>
                <w:szCs w:val="20"/>
                <w:lang w:val="ro-RO"/>
              </w:rPr>
              <w:t>)</w:t>
            </w:r>
          </w:p>
          <w:p w14:paraId="52AF0763" w14:textId="77777777" w:rsidR="006265D1" w:rsidRPr="00F001C4" w:rsidRDefault="006265D1" w:rsidP="00707031">
            <w:pPr>
              <w:pStyle w:val="CorpA"/>
              <w:numPr>
                <w:ilvl w:val="0"/>
                <w:numId w:val="8"/>
              </w:numPr>
              <w:spacing w:after="0"/>
              <w:jc w:val="both"/>
              <w:rPr>
                <w:rFonts w:ascii="Times New Roman" w:hAnsi="Times New Roman" w:cs="Times New Roman"/>
                <w:bCs/>
                <w:color w:val="auto"/>
                <w:sz w:val="20"/>
                <w:szCs w:val="20"/>
                <w:lang w:val="ro-RO"/>
              </w:rPr>
            </w:pPr>
            <w:r w:rsidRPr="00F001C4">
              <w:rPr>
                <w:rFonts w:ascii="Times New Roman" w:hAnsi="Times New Roman" w:cs="Times New Roman"/>
                <w:bCs/>
                <w:color w:val="auto"/>
                <w:sz w:val="20"/>
                <w:szCs w:val="20"/>
                <w:lang w:val="ro-RO"/>
              </w:rPr>
              <w:t xml:space="preserve">Licențe perpetue, cu drept de </w:t>
            </w:r>
            <w:proofErr w:type="spellStart"/>
            <w:r w:rsidRPr="00F001C4">
              <w:rPr>
                <w:rFonts w:ascii="Times New Roman" w:hAnsi="Times New Roman" w:cs="Times New Roman"/>
                <w:bCs/>
                <w:color w:val="auto"/>
                <w:sz w:val="20"/>
                <w:szCs w:val="20"/>
                <w:lang w:val="ro-RO"/>
              </w:rPr>
              <w:t>downgrade</w:t>
            </w:r>
            <w:proofErr w:type="spellEnd"/>
            <w:r w:rsidRPr="00F001C4">
              <w:rPr>
                <w:rFonts w:ascii="Times New Roman" w:hAnsi="Times New Roman" w:cs="Times New Roman"/>
                <w:bCs/>
                <w:color w:val="auto"/>
                <w:sz w:val="20"/>
                <w:szCs w:val="20"/>
                <w:lang w:val="ro-RO"/>
              </w:rPr>
              <w:t xml:space="preserve"> la versiuni anterioare</w:t>
            </w:r>
          </w:p>
          <w:p w14:paraId="1FBB4239" w14:textId="4D601055" w:rsidR="006265D1" w:rsidRPr="00F001C4" w:rsidRDefault="006265D1" w:rsidP="00707031">
            <w:pPr>
              <w:pStyle w:val="CorpA"/>
              <w:numPr>
                <w:ilvl w:val="0"/>
                <w:numId w:val="8"/>
              </w:numPr>
              <w:spacing w:after="0"/>
              <w:jc w:val="both"/>
              <w:rPr>
                <w:rFonts w:ascii="Times New Roman" w:hAnsi="Times New Roman" w:cs="Times New Roman"/>
                <w:bCs/>
                <w:color w:val="auto"/>
                <w:sz w:val="20"/>
                <w:szCs w:val="20"/>
                <w:lang w:val="ro-RO"/>
              </w:rPr>
            </w:pPr>
            <w:r w:rsidRPr="00F001C4">
              <w:rPr>
                <w:rFonts w:ascii="Times New Roman" w:hAnsi="Times New Roman" w:cs="Times New Roman"/>
                <w:bCs/>
                <w:color w:val="auto"/>
                <w:sz w:val="20"/>
                <w:szCs w:val="20"/>
                <w:lang w:val="ro-RO"/>
              </w:rPr>
              <w:t>Licențele furnizate trebuie să fie la cea  mai recent</w:t>
            </w:r>
            <w:r w:rsidR="00FB3E69" w:rsidRPr="00F001C4">
              <w:rPr>
                <w:rFonts w:ascii="Times New Roman" w:hAnsi="Times New Roman" w:cs="Times New Roman"/>
                <w:bCs/>
                <w:color w:val="auto"/>
                <w:sz w:val="20"/>
                <w:szCs w:val="20"/>
                <w:lang w:val="ro-RO"/>
              </w:rPr>
              <w:t>ă</w:t>
            </w:r>
            <w:r w:rsidRPr="00F001C4">
              <w:rPr>
                <w:rFonts w:ascii="Times New Roman" w:hAnsi="Times New Roman" w:cs="Times New Roman"/>
                <w:bCs/>
                <w:color w:val="auto"/>
                <w:sz w:val="20"/>
                <w:szCs w:val="20"/>
                <w:lang w:val="ro-RO"/>
              </w:rPr>
              <w:t xml:space="preserve"> versiune disponibilă la data ofertării</w:t>
            </w:r>
          </w:p>
          <w:p w14:paraId="6DE855B4" w14:textId="77777777" w:rsidR="006265D1" w:rsidRPr="00F001C4" w:rsidRDefault="006265D1" w:rsidP="00707031">
            <w:pPr>
              <w:pStyle w:val="CorpA"/>
              <w:numPr>
                <w:ilvl w:val="0"/>
                <w:numId w:val="8"/>
              </w:numPr>
              <w:spacing w:after="0"/>
              <w:jc w:val="both"/>
              <w:rPr>
                <w:rFonts w:ascii="Times New Roman" w:hAnsi="Times New Roman" w:cs="Times New Roman"/>
                <w:bCs/>
                <w:color w:val="auto"/>
                <w:sz w:val="20"/>
                <w:szCs w:val="20"/>
                <w:lang w:val="ro-RO"/>
              </w:rPr>
            </w:pPr>
            <w:r w:rsidRPr="00F001C4">
              <w:rPr>
                <w:rFonts w:ascii="Times New Roman" w:hAnsi="Times New Roman" w:cs="Times New Roman"/>
                <w:bCs/>
                <w:color w:val="auto"/>
                <w:sz w:val="20"/>
                <w:szCs w:val="20"/>
                <w:lang w:val="ro-RO"/>
              </w:rPr>
              <w:t>Licențele furnizate trebuie să fie originale, noi, de tip perpetuu (cu drepturi de utilizare nelimitate în timp conform termenilor Microsoft), emise exclusiv pentru autoritatea contractantă</w:t>
            </w:r>
          </w:p>
          <w:p w14:paraId="052CC1CC" w14:textId="59E0AA71" w:rsidR="006265D1" w:rsidRPr="00F001C4" w:rsidRDefault="006265D1" w:rsidP="00707031">
            <w:pPr>
              <w:pStyle w:val="CorpA"/>
              <w:numPr>
                <w:ilvl w:val="0"/>
                <w:numId w:val="8"/>
              </w:numPr>
              <w:spacing w:after="0"/>
              <w:jc w:val="both"/>
              <w:rPr>
                <w:rStyle w:val="Nimic"/>
                <w:rFonts w:ascii="Times New Roman" w:hAnsi="Times New Roman" w:cs="Times New Roman"/>
                <w:bCs/>
                <w:color w:val="auto"/>
                <w:sz w:val="20"/>
                <w:szCs w:val="20"/>
                <w:lang w:val="ro-RO"/>
              </w:rPr>
            </w:pPr>
            <w:r w:rsidRPr="00F001C4">
              <w:rPr>
                <w:rFonts w:ascii="Times New Roman" w:hAnsi="Times New Roman" w:cs="Times New Roman"/>
                <w:bCs/>
                <w:color w:val="auto"/>
                <w:sz w:val="20"/>
                <w:szCs w:val="20"/>
                <w:lang w:val="ro-RO"/>
              </w:rPr>
              <w:t>Nu se accept</w:t>
            </w:r>
            <w:r w:rsidR="00FB3E69" w:rsidRPr="00F001C4">
              <w:rPr>
                <w:rFonts w:ascii="Times New Roman" w:hAnsi="Times New Roman" w:cs="Times New Roman"/>
                <w:bCs/>
                <w:color w:val="auto"/>
                <w:sz w:val="20"/>
                <w:szCs w:val="20"/>
                <w:lang w:val="ro-RO"/>
              </w:rPr>
              <w:t>ă</w:t>
            </w:r>
            <w:r w:rsidRPr="00F001C4">
              <w:rPr>
                <w:rFonts w:ascii="Times New Roman" w:hAnsi="Times New Roman" w:cs="Times New Roman"/>
                <w:bCs/>
                <w:color w:val="auto"/>
                <w:sz w:val="20"/>
                <w:szCs w:val="20"/>
                <w:lang w:val="ro-RO"/>
              </w:rPr>
              <w:t xml:space="preserve"> ofertarea de licențe  de tip academic, </w:t>
            </w:r>
            <w:proofErr w:type="spellStart"/>
            <w:r w:rsidRPr="00F001C4">
              <w:rPr>
                <w:rFonts w:ascii="Times New Roman" w:hAnsi="Times New Roman" w:cs="Times New Roman"/>
                <w:bCs/>
                <w:color w:val="auto"/>
                <w:sz w:val="20"/>
                <w:szCs w:val="20"/>
                <w:lang w:val="ro-RO"/>
              </w:rPr>
              <w:t>refurbished</w:t>
            </w:r>
            <w:proofErr w:type="spellEnd"/>
            <w:r w:rsidRPr="00F001C4">
              <w:rPr>
                <w:rFonts w:ascii="Times New Roman" w:hAnsi="Times New Roman" w:cs="Times New Roman"/>
                <w:bCs/>
                <w:color w:val="auto"/>
                <w:sz w:val="20"/>
                <w:szCs w:val="20"/>
                <w:lang w:val="ro-RO"/>
              </w:rPr>
              <w:t>, second-hand sau transferate de la alți utilizatori.</w:t>
            </w:r>
          </w:p>
          <w:p w14:paraId="7DCB7C68" w14:textId="77777777" w:rsidR="006265D1" w:rsidRPr="00F001C4" w:rsidRDefault="006265D1" w:rsidP="00707031">
            <w:pPr>
              <w:pStyle w:val="CorpA"/>
              <w:spacing w:after="0"/>
              <w:jc w:val="both"/>
              <w:rPr>
                <w:rStyle w:val="Nimic"/>
                <w:rFonts w:ascii="Times New Roman" w:hAnsi="Times New Roman" w:cs="Times New Roman"/>
                <w:b/>
                <w:color w:val="auto"/>
                <w:sz w:val="20"/>
                <w:szCs w:val="20"/>
                <w:lang w:val="ro-RO"/>
              </w:rPr>
            </w:pPr>
            <w:r w:rsidRPr="00F001C4">
              <w:rPr>
                <w:rStyle w:val="Nimic"/>
                <w:rFonts w:ascii="Times New Roman" w:hAnsi="Times New Roman" w:cs="Times New Roman"/>
                <w:color w:val="auto"/>
                <w:sz w:val="20"/>
                <w:szCs w:val="20"/>
                <w:lang w:val="ro-RO"/>
              </w:rPr>
              <w:t>cu următoarele funcționalități:</w:t>
            </w:r>
          </w:p>
          <w:p w14:paraId="32EF75BB"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
                <w:sz w:val="20"/>
                <w:szCs w:val="20"/>
                <w:u w:color="323130"/>
                <w:lang w:val="ro-RO"/>
              </w:rPr>
            </w:pPr>
            <w:proofErr w:type="spellStart"/>
            <w:r w:rsidRPr="00F001C4">
              <w:rPr>
                <w:rStyle w:val="Nimic"/>
                <w:rFonts w:eastAsiaTheme="majorEastAsia" w:cs="Times New Roman"/>
                <w:b/>
                <w:sz w:val="20"/>
                <w:szCs w:val="20"/>
                <w:u w:color="323130"/>
                <w:lang w:val="ro-RO"/>
              </w:rPr>
              <w:t>Host</w:t>
            </w:r>
            <w:proofErr w:type="spellEnd"/>
            <w:r w:rsidRPr="00F001C4">
              <w:rPr>
                <w:rStyle w:val="Nimic"/>
                <w:rFonts w:eastAsiaTheme="majorEastAsia" w:cs="Times New Roman"/>
                <w:b/>
                <w:sz w:val="20"/>
                <w:szCs w:val="20"/>
                <w:u w:color="323130"/>
                <w:lang w:val="ro-RO"/>
              </w:rPr>
              <w:t xml:space="preserve"> </w:t>
            </w:r>
            <w:proofErr w:type="spellStart"/>
            <w:r w:rsidRPr="00F001C4">
              <w:rPr>
                <w:rStyle w:val="Nimic"/>
                <w:rFonts w:eastAsiaTheme="majorEastAsia" w:cs="Times New Roman"/>
                <w:b/>
                <w:sz w:val="20"/>
                <w:szCs w:val="20"/>
                <w:u w:color="323130"/>
                <w:lang w:val="ro-RO"/>
              </w:rPr>
              <w:t>Hyper</w:t>
            </w:r>
            <w:proofErr w:type="spellEnd"/>
            <w:r w:rsidRPr="00F001C4">
              <w:rPr>
                <w:rStyle w:val="Nimic"/>
                <w:rFonts w:eastAsiaTheme="majorEastAsia" w:cs="Times New Roman"/>
                <w:b/>
                <w:sz w:val="20"/>
                <w:szCs w:val="20"/>
                <w:u w:color="323130"/>
                <w:lang w:val="ro-RO"/>
              </w:rPr>
              <w:t>-V;</w:t>
            </w:r>
          </w:p>
          <w:p w14:paraId="27845191"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
                <w:sz w:val="20"/>
                <w:szCs w:val="20"/>
                <w:u w:color="323130"/>
                <w:lang w:val="ro-RO"/>
              </w:rPr>
            </w:pPr>
            <w:r w:rsidRPr="00F001C4">
              <w:rPr>
                <w:rStyle w:val="Nimic"/>
                <w:rFonts w:eastAsiaTheme="majorEastAsia" w:cs="Times New Roman"/>
                <w:b/>
                <w:sz w:val="20"/>
                <w:szCs w:val="20"/>
                <w:u w:color="323130"/>
                <w:lang w:val="ro-RO"/>
              </w:rPr>
              <w:t>RAM maxim: 24 TB;</w:t>
            </w:r>
          </w:p>
          <w:p w14:paraId="1A39EEDC"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
                <w:sz w:val="20"/>
                <w:szCs w:val="20"/>
                <w:u w:color="323130"/>
                <w:lang w:val="ro-RO"/>
              </w:rPr>
            </w:pPr>
            <w:r w:rsidRPr="00F001C4">
              <w:rPr>
                <w:rStyle w:val="Nimic"/>
                <w:rFonts w:eastAsiaTheme="majorEastAsia" w:cs="Times New Roman"/>
                <w:b/>
                <w:sz w:val="20"/>
                <w:szCs w:val="20"/>
                <w:u w:color="323130"/>
                <w:lang w:val="ro-RO"/>
              </w:rPr>
              <w:t xml:space="preserve">Număr nelimitat de mașini virtuale; </w:t>
            </w:r>
          </w:p>
          <w:p w14:paraId="3B8D36D4"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
                <w:sz w:val="20"/>
                <w:szCs w:val="20"/>
                <w:u w:color="323130"/>
                <w:lang w:val="ro-RO"/>
              </w:rPr>
            </w:pPr>
            <w:r w:rsidRPr="00F001C4">
              <w:rPr>
                <w:rStyle w:val="Nimic"/>
                <w:rFonts w:eastAsiaTheme="majorEastAsia" w:cs="Times New Roman"/>
                <w:b/>
                <w:sz w:val="20"/>
                <w:szCs w:val="20"/>
                <w:u w:color="323130"/>
                <w:lang w:val="ro-RO"/>
              </w:rPr>
              <w:t xml:space="preserve">Versiune: minim Windows Server </w:t>
            </w:r>
            <w:proofErr w:type="spellStart"/>
            <w:r w:rsidRPr="00F001C4">
              <w:rPr>
                <w:rStyle w:val="Nimic"/>
                <w:rFonts w:eastAsiaTheme="majorEastAsia" w:cs="Times New Roman"/>
                <w:b/>
                <w:sz w:val="20"/>
                <w:szCs w:val="20"/>
                <w:u w:color="323130"/>
                <w:lang w:val="ro-RO"/>
              </w:rPr>
              <w:t>Datacenter</w:t>
            </w:r>
            <w:proofErr w:type="spellEnd"/>
            <w:r w:rsidRPr="00F001C4">
              <w:rPr>
                <w:rStyle w:val="Nimic"/>
                <w:rFonts w:eastAsiaTheme="majorEastAsia" w:cs="Times New Roman"/>
                <w:b/>
                <w:sz w:val="20"/>
                <w:szCs w:val="20"/>
                <w:u w:color="323130"/>
                <w:lang w:val="ro-RO"/>
              </w:rPr>
              <w:t xml:space="preserve"> 2022 cu posibilitatea de </w:t>
            </w:r>
            <w:proofErr w:type="spellStart"/>
            <w:r w:rsidRPr="00F001C4">
              <w:rPr>
                <w:rStyle w:val="Nimic"/>
                <w:rFonts w:eastAsiaTheme="majorEastAsia" w:cs="Times New Roman"/>
                <w:b/>
                <w:sz w:val="20"/>
                <w:szCs w:val="20"/>
                <w:u w:color="323130"/>
                <w:lang w:val="ro-RO"/>
              </w:rPr>
              <w:t>upgradare</w:t>
            </w:r>
            <w:proofErr w:type="spellEnd"/>
            <w:r w:rsidRPr="00F001C4">
              <w:rPr>
                <w:rStyle w:val="Nimic"/>
                <w:rFonts w:eastAsiaTheme="majorEastAsia" w:cs="Times New Roman"/>
                <w:b/>
                <w:sz w:val="20"/>
                <w:szCs w:val="20"/>
                <w:u w:color="323130"/>
                <w:lang w:val="ro-RO"/>
              </w:rPr>
              <w:t xml:space="preserve"> a versiunii;</w:t>
            </w:r>
          </w:p>
          <w:p w14:paraId="337D32BE" w14:textId="77777777" w:rsidR="006265D1" w:rsidRPr="00F001C4" w:rsidRDefault="006265D1" w:rsidP="00707031">
            <w:pPr>
              <w:pStyle w:val="CorpA"/>
              <w:spacing w:after="0"/>
              <w:jc w:val="both"/>
              <w:rPr>
                <w:rStyle w:val="Nimic"/>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Roluri:</w:t>
            </w:r>
          </w:p>
          <w:p w14:paraId="651060B0"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Active </w:t>
            </w:r>
            <w:proofErr w:type="spellStart"/>
            <w:r w:rsidRPr="00F001C4">
              <w:rPr>
                <w:rStyle w:val="Nimic"/>
                <w:rFonts w:eastAsiaTheme="majorEastAsia" w:cs="Times New Roman"/>
                <w:bCs/>
                <w:sz w:val="20"/>
                <w:szCs w:val="20"/>
                <w:u w:color="323130"/>
                <w:lang w:val="ro-RO"/>
              </w:rPr>
              <w:t>Directory</w:t>
            </w:r>
            <w:proofErr w:type="spellEnd"/>
            <w:r w:rsidRPr="00F001C4">
              <w:rPr>
                <w:rStyle w:val="Nimic"/>
                <w:rFonts w:eastAsiaTheme="majorEastAsia" w:cs="Times New Roman"/>
                <w:bCs/>
                <w:sz w:val="20"/>
                <w:szCs w:val="20"/>
                <w:u w:color="323130"/>
                <w:lang w:val="ro-RO"/>
              </w:rPr>
              <w:t xml:space="preserve"> Certificate Services;</w:t>
            </w:r>
          </w:p>
          <w:p w14:paraId="405A2C95"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Active </w:t>
            </w:r>
            <w:proofErr w:type="spellStart"/>
            <w:r w:rsidRPr="00F001C4">
              <w:rPr>
                <w:rStyle w:val="Nimic"/>
                <w:rFonts w:eastAsiaTheme="majorEastAsia" w:cs="Times New Roman"/>
                <w:bCs/>
                <w:sz w:val="20"/>
                <w:szCs w:val="20"/>
                <w:u w:color="323130"/>
                <w:lang w:val="ro-RO"/>
              </w:rPr>
              <w:t>Directory</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Domain</w:t>
            </w:r>
            <w:proofErr w:type="spellEnd"/>
            <w:r w:rsidRPr="00F001C4">
              <w:rPr>
                <w:rStyle w:val="Nimic"/>
                <w:rFonts w:eastAsiaTheme="majorEastAsia" w:cs="Times New Roman"/>
                <w:bCs/>
                <w:sz w:val="20"/>
                <w:szCs w:val="20"/>
                <w:u w:color="323130"/>
                <w:lang w:val="ro-RO"/>
              </w:rPr>
              <w:t xml:space="preserve"> Services;</w:t>
            </w:r>
          </w:p>
          <w:p w14:paraId="5E6D3881"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AD </w:t>
            </w:r>
            <w:proofErr w:type="spellStart"/>
            <w:r w:rsidRPr="00F001C4">
              <w:rPr>
                <w:rStyle w:val="Nimic"/>
                <w:rFonts w:eastAsiaTheme="majorEastAsia" w:cs="Times New Roman"/>
                <w:bCs/>
                <w:sz w:val="20"/>
                <w:szCs w:val="20"/>
                <w:u w:color="323130"/>
                <w:lang w:val="ro-RO"/>
              </w:rPr>
              <w:t>Rights</w:t>
            </w:r>
            <w:proofErr w:type="spellEnd"/>
            <w:r w:rsidRPr="00F001C4">
              <w:rPr>
                <w:rStyle w:val="Nimic"/>
                <w:rFonts w:eastAsiaTheme="majorEastAsia" w:cs="Times New Roman"/>
                <w:bCs/>
                <w:sz w:val="20"/>
                <w:szCs w:val="20"/>
                <w:u w:color="323130"/>
                <w:lang w:val="ro-RO"/>
              </w:rPr>
              <w:t xml:space="preserve"> Management Services;</w:t>
            </w:r>
          </w:p>
          <w:p w14:paraId="1F1D87AE"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DHCP Server, DNS Server;</w:t>
            </w:r>
          </w:p>
          <w:p w14:paraId="4AEAD762"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File Server;</w:t>
            </w:r>
          </w:p>
          <w:p w14:paraId="2E5594C8"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Data </w:t>
            </w:r>
            <w:proofErr w:type="spellStart"/>
            <w:r w:rsidRPr="00F001C4">
              <w:rPr>
                <w:rStyle w:val="Nimic"/>
                <w:rFonts w:eastAsiaTheme="majorEastAsia" w:cs="Times New Roman"/>
                <w:bCs/>
                <w:sz w:val="20"/>
                <w:szCs w:val="20"/>
                <w:u w:color="323130"/>
                <w:lang w:val="ro-RO"/>
              </w:rPr>
              <w:t>Deduplication</w:t>
            </w:r>
            <w:proofErr w:type="spellEnd"/>
            <w:r w:rsidRPr="00F001C4">
              <w:rPr>
                <w:rStyle w:val="Nimic"/>
                <w:rFonts w:eastAsiaTheme="majorEastAsia" w:cs="Times New Roman"/>
                <w:bCs/>
                <w:sz w:val="20"/>
                <w:szCs w:val="20"/>
                <w:u w:color="323130"/>
                <w:lang w:val="ro-RO"/>
              </w:rPr>
              <w:t>;</w:t>
            </w:r>
          </w:p>
          <w:p w14:paraId="24398FC1"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DFS </w:t>
            </w:r>
            <w:proofErr w:type="spellStart"/>
            <w:r w:rsidRPr="00F001C4">
              <w:rPr>
                <w:rStyle w:val="Nimic"/>
                <w:rFonts w:eastAsiaTheme="majorEastAsia" w:cs="Times New Roman"/>
                <w:bCs/>
                <w:sz w:val="20"/>
                <w:szCs w:val="20"/>
                <w:u w:color="323130"/>
                <w:lang w:val="ro-RO"/>
              </w:rPr>
              <w:t>Namespaces</w:t>
            </w:r>
            <w:proofErr w:type="spellEnd"/>
            <w:r w:rsidRPr="00F001C4">
              <w:rPr>
                <w:rStyle w:val="Nimic"/>
                <w:rFonts w:eastAsiaTheme="majorEastAsia" w:cs="Times New Roman"/>
                <w:bCs/>
                <w:sz w:val="20"/>
                <w:szCs w:val="20"/>
                <w:u w:color="323130"/>
                <w:lang w:val="ro-RO"/>
              </w:rPr>
              <w:t>;</w:t>
            </w:r>
          </w:p>
          <w:p w14:paraId="4F4CA373"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DFS </w:t>
            </w:r>
            <w:proofErr w:type="spellStart"/>
            <w:r w:rsidRPr="00F001C4">
              <w:rPr>
                <w:rStyle w:val="Nimic"/>
                <w:rFonts w:eastAsiaTheme="majorEastAsia" w:cs="Times New Roman"/>
                <w:bCs/>
                <w:sz w:val="20"/>
                <w:szCs w:val="20"/>
                <w:u w:color="323130"/>
                <w:lang w:val="ro-RO"/>
              </w:rPr>
              <w:t>Replication</w:t>
            </w:r>
            <w:proofErr w:type="spellEnd"/>
            <w:r w:rsidRPr="00F001C4">
              <w:rPr>
                <w:rStyle w:val="Nimic"/>
                <w:rFonts w:eastAsiaTheme="majorEastAsia" w:cs="Times New Roman"/>
                <w:bCs/>
                <w:sz w:val="20"/>
                <w:szCs w:val="20"/>
                <w:u w:color="323130"/>
                <w:lang w:val="ro-RO"/>
              </w:rPr>
              <w:t>;</w:t>
            </w:r>
          </w:p>
          <w:p w14:paraId="4A273F6E"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File Server </w:t>
            </w:r>
            <w:proofErr w:type="spellStart"/>
            <w:r w:rsidRPr="00F001C4">
              <w:rPr>
                <w:rStyle w:val="Nimic"/>
                <w:rFonts w:eastAsiaTheme="majorEastAsia" w:cs="Times New Roman"/>
                <w:bCs/>
                <w:sz w:val="20"/>
                <w:szCs w:val="20"/>
                <w:u w:color="323130"/>
                <w:lang w:val="ro-RO"/>
              </w:rPr>
              <w:t>Resource</w:t>
            </w:r>
            <w:proofErr w:type="spellEnd"/>
            <w:r w:rsidRPr="00F001C4">
              <w:rPr>
                <w:rStyle w:val="Nimic"/>
                <w:rFonts w:eastAsiaTheme="majorEastAsia" w:cs="Times New Roman"/>
                <w:bCs/>
                <w:sz w:val="20"/>
                <w:szCs w:val="20"/>
                <w:u w:color="323130"/>
                <w:lang w:val="ro-RO"/>
              </w:rPr>
              <w:t xml:space="preserve"> Manager;</w:t>
            </w:r>
          </w:p>
          <w:p w14:paraId="5EB931D5"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w:t>
            </w:r>
            <w:proofErr w:type="spellStart"/>
            <w:r w:rsidRPr="00F001C4">
              <w:rPr>
                <w:rStyle w:val="Nimic"/>
                <w:rFonts w:eastAsiaTheme="majorEastAsia" w:cs="Times New Roman"/>
                <w:bCs/>
                <w:sz w:val="20"/>
                <w:szCs w:val="20"/>
                <w:u w:color="323130"/>
                <w:lang w:val="ro-RO"/>
              </w:rPr>
              <w:t>iSCSI</w:t>
            </w:r>
            <w:proofErr w:type="spellEnd"/>
            <w:r w:rsidRPr="00F001C4">
              <w:rPr>
                <w:rStyle w:val="Nimic"/>
                <w:rFonts w:eastAsiaTheme="majorEastAsia" w:cs="Times New Roman"/>
                <w:bCs/>
                <w:sz w:val="20"/>
                <w:szCs w:val="20"/>
                <w:u w:color="323130"/>
                <w:lang w:val="ro-RO"/>
              </w:rPr>
              <w:t xml:space="preserve"> Target Server;</w:t>
            </w:r>
          </w:p>
          <w:p w14:paraId="01B98E2D"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w:t>
            </w:r>
            <w:proofErr w:type="spellStart"/>
            <w:r w:rsidRPr="00F001C4">
              <w:rPr>
                <w:rStyle w:val="Nimic"/>
                <w:rFonts w:eastAsiaTheme="majorEastAsia" w:cs="Times New Roman"/>
                <w:bCs/>
                <w:sz w:val="20"/>
                <w:szCs w:val="20"/>
                <w:u w:color="323130"/>
                <w:lang w:val="ro-RO"/>
              </w:rPr>
              <w:t>iSCSI</w:t>
            </w:r>
            <w:proofErr w:type="spellEnd"/>
            <w:r w:rsidRPr="00F001C4">
              <w:rPr>
                <w:rStyle w:val="Nimic"/>
                <w:rFonts w:eastAsiaTheme="majorEastAsia" w:cs="Times New Roman"/>
                <w:bCs/>
                <w:sz w:val="20"/>
                <w:szCs w:val="20"/>
                <w:u w:color="323130"/>
                <w:lang w:val="ro-RO"/>
              </w:rPr>
              <w:t xml:space="preserve"> Target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Provider</w:t>
            </w:r>
            <w:proofErr w:type="spellEnd"/>
            <w:r w:rsidRPr="00F001C4">
              <w:rPr>
                <w:rStyle w:val="Nimic"/>
                <w:rFonts w:eastAsiaTheme="majorEastAsia" w:cs="Times New Roman"/>
                <w:bCs/>
                <w:sz w:val="20"/>
                <w:szCs w:val="20"/>
                <w:u w:color="323130"/>
                <w:lang w:val="ro-RO"/>
              </w:rPr>
              <w:t>;</w:t>
            </w:r>
          </w:p>
          <w:p w14:paraId="46900700"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Server for NFS;</w:t>
            </w:r>
          </w:p>
          <w:p w14:paraId="1E695CC0"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w:t>
            </w:r>
            <w:proofErr w:type="spellStart"/>
            <w:r w:rsidRPr="00F001C4">
              <w:rPr>
                <w:rStyle w:val="Nimic"/>
                <w:rFonts w:eastAsiaTheme="majorEastAsia" w:cs="Times New Roman"/>
                <w:bCs/>
                <w:sz w:val="20"/>
                <w:szCs w:val="20"/>
                <w:u w:color="323130"/>
                <w:lang w:val="ro-RO"/>
              </w:rPr>
              <w:t>Work</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Folders</w:t>
            </w:r>
            <w:proofErr w:type="spellEnd"/>
            <w:r w:rsidRPr="00F001C4">
              <w:rPr>
                <w:rStyle w:val="Nimic"/>
                <w:rFonts w:eastAsiaTheme="majorEastAsia" w:cs="Times New Roman"/>
                <w:bCs/>
                <w:sz w:val="20"/>
                <w:szCs w:val="20"/>
                <w:u w:color="323130"/>
                <w:lang w:val="ro-RO"/>
              </w:rPr>
              <w:t>;</w:t>
            </w:r>
          </w:p>
          <w:p w14:paraId="4B1802BF"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File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 – </w:t>
            </w:r>
            <w:proofErr w:type="spellStart"/>
            <w:r w:rsidRPr="00F001C4">
              <w:rPr>
                <w:rStyle w:val="Nimic"/>
                <w:rFonts w:eastAsiaTheme="majorEastAsia" w:cs="Times New Roman"/>
                <w:bCs/>
                <w:sz w:val="20"/>
                <w:szCs w:val="20"/>
                <w:u w:color="323130"/>
                <w:lang w:val="ro-RO"/>
              </w:rPr>
              <w:t>Storage</w:t>
            </w:r>
            <w:proofErr w:type="spellEnd"/>
            <w:r w:rsidRPr="00F001C4">
              <w:rPr>
                <w:rStyle w:val="Nimic"/>
                <w:rFonts w:eastAsiaTheme="majorEastAsia" w:cs="Times New Roman"/>
                <w:bCs/>
                <w:sz w:val="20"/>
                <w:szCs w:val="20"/>
                <w:u w:color="323130"/>
                <w:lang w:val="ro-RO"/>
              </w:rPr>
              <w:t xml:space="preserve"> Services;</w:t>
            </w:r>
          </w:p>
          <w:p w14:paraId="732E40C9"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proofErr w:type="spellStart"/>
            <w:r w:rsidRPr="00F001C4">
              <w:rPr>
                <w:rStyle w:val="Nimic"/>
                <w:rFonts w:eastAsiaTheme="majorEastAsia" w:cs="Times New Roman"/>
                <w:bCs/>
                <w:sz w:val="20"/>
                <w:szCs w:val="20"/>
                <w:u w:color="323130"/>
                <w:lang w:val="ro-RO"/>
              </w:rPr>
              <w:t>Hyper</w:t>
            </w:r>
            <w:proofErr w:type="spellEnd"/>
            <w:r w:rsidRPr="00F001C4">
              <w:rPr>
                <w:rStyle w:val="Nimic"/>
                <w:rFonts w:eastAsiaTheme="majorEastAsia" w:cs="Times New Roman"/>
                <w:bCs/>
                <w:sz w:val="20"/>
                <w:szCs w:val="20"/>
                <w:u w:color="323130"/>
                <w:lang w:val="ro-RO"/>
              </w:rPr>
              <w:t>-V;</w:t>
            </w:r>
          </w:p>
          <w:p w14:paraId="50785255"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proofErr w:type="spellStart"/>
            <w:r w:rsidRPr="00F001C4">
              <w:rPr>
                <w:rStyle w:val="Nimic"/>
                <w:rFonts w:eastAsiaTheme="majorEastAsia" w:cs="Times New Roman"/>
                <w:bCs/>
                <w:sz w:val="20"/>
                <w:szCs w:val="20"/>
                <w:u w:color="323130"/>
                <w:lang w:val="ro-RO"/>
              </w:rPr>
              <w:t>Network</w:t>
            </w:r>
            <w:proofErr w:type="spellEnd"/>
            <w:r w:rsidRPr="00F001C4">
              <w:rPr>
                <w:rStyle w:val="Nimic"/>
                <w:rFonts w:eastAsiaTheme="majorEastAsia" w:cs="Times New Roman"/>
                <w:bCs/>
                <w:sz w:val="20"/>
                <w:szCs w:val="20"/>
                <w:u w:color="323130"/>
                <w:lang w:val="ro-RO"/>
              </w:rPr>
              <w:t xml:space="preserve"> Controller;</w:t>
            </w:r>
          </w:p>
          <w:p w14:paraId="32FB75B3"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proofErr w:type="spellStart"/>
            <w:r w:rsidRPr="00F001C4">
              <w:rPr>
                <w:rStyle w:val="Nimic"/>
                <w:rFonts w:eastAsiaTheme="majorEastAsia" w:cs="Times New Roman"/>
                <w:bCs/>
                <w:sz w:val="20"/>
                <w:szCs w:val="20"/>
                <w:u w:color="323130"/>
                <w:lang w:val="ro-RO"/>
              </w:rPr>
              <w:t>Network</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Policy</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Access Services;</w:t>
            </w:r>
          </w:p>
          <w:p w14:paraId="73DF204D"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lastRenderedPageBreak/>
              <w:t xml:space="preserve">Print </w:t>
            </w:r>
            <w:proofErr w:type="spellStart"/>
            <w:r w:rsidRPr="00F001C4">
              <w:rPr>
                <w:rStyle w:val="Nimic"/>
                <w:rFonts w:eastAsiaTheme="majorEastAsia" w:cs="Times New Roman"/>
                <w:bCs/>
                <w:sz w:val="20"/>
                <w:szCs w:val="20"/>
                <w:u w:color="323130"/>
                <w:lang w:val="ro-RO"/>
              </w:rPr>
              <w:t>and</w:t>
            </w:r>
            <w:proofErr w:type="spellEnd"/>
            <w:r w:rsidRPr="00F001C4">
              <w:rPr>
                <w:rStyle w:val="Nimic"/>
                <w:rFonts w:eastAsiaTheme="majorEastAsia" w:cs="Times New Roman"/>
                <w:bCs/>
                <w:sz w:val="20"/>
                <w:szCs w:val="20"/>
                <w:u w:color="323130"/>
                <w:lang w:val="ro-RO"/>
              </w:rPr>
              <w:t xml:space="preserve"> Document Services;</w:t>
            </w:r>
          </w:p>
          <w:p w14:paraId="51E726BA"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proofErr w:type="spellStart"/>
            <w:r w:rsidRPr="00F001C4">
              <w:rPr>
                <w:rStyle w:val="Nimic"/>
                <w:rFonts w:eastAsiaTheme="majorEastAsia" w:cs="Times New Roman"/>
                <w:bCs/>
                <w:sz w:val="20"/>
                <w:szCs w:val="20"/>
                <w:u w:color="323130"/>
                <w:lang w:val="ro-RO"/>
              </w:rPr>
              <w:t>Remote</w:t>
            </w:r>
            <w:proofErr w:type="spellEnd"/>
            <w:r w:rsidRPr="00F001C4">
              <w:rPr>
                <w:rStyle w:val="Nimic"/>
                <w:rFonts w:eastAsiaTheme="majorEastAsia" w:cs="Times New Roman"/>
                <w:bCs/>
                <w:sz w:val="20"/>
                <w:szCs w:val="20"/>
                <w:u w:color="323130"/>
                <w:lang w:val="ro-RO"/>
              </w:rPr>
              <w:t xml:space="preserve"> Access;</w:t>
            </w:r>
          </w:p>
          <w:p w14:paraId="2BC5980C"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proofErr w:type="spellStart"/>
            <w:r w:rsidRPr="00F001C4">
              <w:rPr>
                <w:rStyle w:val="Nimic"/>
                <w:rFonts w:eastAsiaTheme="majorEastAsia" w:cs="Times New Roman"/>
                <w:bCs/>
                <w:sz w:val="20"/>
                <w:szCs w:val="20"/>
                <w:u w:color="323130"/>
                <w:lang w:val="ro-RO"/>
              </w:rPr>
              <w:t>Remote</w:t>
            </w:r>
            <w:proofErr w:type="spellEnd"/>
            <w:r w:rsidRPr="00F001C4">
              <w:rPr>
                <w:rStyle w:val="Nimic"/>
                <w:rFonts w:eastAsiaTheme="majorEastAsia" w:cs="Times New Roman"/>
                <w:bCs/>
                <w:sz w:val="20"/>
                <w:szCs w:val="20"/>
                <w:u w:color="323130"/>
                <w:lang w:val="ro-RO"/>
              </w:rPr>
              <w:t xml:space="preserve"> Desktop Services;</w:t>
            </w:r>
          </w:p>
          <w:p w14:paraId="5666BC1B"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Volume </w:t>
            </w:r>
            <w:proofErr w:type="spellStart"/>
            <w:r w:rsidRPr="00F001C4">
              <w:rPr>
                <w:rStyle w:val="Nimic"/>
                <w:rFonts w:eastAsiaTheme="majorEastAsia" w:cs="Times New Roman"/>
                <w:bCs/>
                <w:sz w:val="20"/>
                <w:szCs w:val="20"/>
                <w:u w:color="323130"/>
                <w:lang w:val="ro-RO"/>
              </w:rPr>
              <w:t>Activation</w:t>
            </w:r>
            <w:proofErr w:type="spellEnd"/>
            <w:r w:rsidRPr="00F001C4">
              <w:rPr>
                <w:rStyle w:val="Nimic"/>
                <w:rFonts w:eastAsiaTheme="majorEastAsia" w:cs="Times New Roman"/>
                <w:bCs/>
                <w:sz w:val="20"/>
                <w:szCs w:val="20"/>
                <w:u w:color="323130"/>
                <w:lang w:val="ro-RO"/>
              </w:rPr>
              <w:t xml:space="preserve"> Services;</w:t>
            </w:r>
          </w:p>
          <w:p w14:paraId="3E4B370B"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Web Services (IIS);</w:t>
            </w:r>
          </w:p>
          <w:p w14:paraId="668B75AA"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Windows </w:t>
            </w:r>
            <w:proofErr w:type="spellStart"/>
            <w:r w:rsidRPr="00F001C4">
              <w:rPr>
                <w:rStyle w:val="Nimic"/>
                <w:rFonts w:eastAsiaTheme="majorEastAsia" w:cs="Times New Roman"/>
                <w:bCs/>
                <w:sz w:val="20"/>
                <w:szCs w:val="20"/>
                <w:u w:color="323130"/>
                <w:lang w:val="ro-RO"/>
              </w:rPr>
              <w:t>Deployment</w:t>
            </w:r>
            <w:proofErr w:type="spellEnd"/>
            <w:r w:rsidRPr="00F001C4">
              <w:rPr>
                <w:rStyle w:val="Nimic"/>
                <w:rFonts w:eastAsiaTheme="majorEastAsia" w:cs="Times New Roman"/>
                <w:bCs/>
                <w:sz w:val="20"/>
                <w:szCs w:val="20"/>
                <w:u w:color="323130"/>
                <w:lang w:val="ro-RO"/>
              </w:rPr>
              <w:t xml:space="preserve"> Services;</w:t>
            </w:r>
          </w:p>
          <w:p w14:paraId="0F2DDE57"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Windows Server Essentials </w:t>
            </w:r>
            <w:proofErr w:type="spellStart"/>
            <w:r w:rsidRPr="00F001C4">
              <w:rPr>
                <w:rStyle w:val="Nimic"/>
                <w:rFonts w:eastAsiaTheme="majorEastAsia" w:cs="Times New Roman"/>
                <w:bCs/>
                <w:sz w:val="20"/>
                <w:szCs w:val="20"/>
                <w:u w:color="323130"/>
                <w:lang w:val="ro-RO"/>
              </w:rPr>
              <w:t>Experience</w:t>
            </w:r>
            <w:proofErr w:type="spellEnd"/>
            <w:r w:rsidRPr="00F001C4">
              <w:rPr>
                <w:rStyle w:val="Nimic"/>
                <w:rFonts w:eastAsiaTheme="majorEastAsia" w:cs="Times New Roman"/>
                <w:bCs/>
                <w:sz w:val="20"/>
                <w:szCs w:val="20"/>
                <w:u w:color="323130"/>
                <w:lang w:val="ro-RO"/>
              </w:rPr>
              <w:t>;</w:t>
            </w:r>
          </w:p>
          <w:p w14:paraId="6DB77270" w14:textId="77777777" w:rsidR="006265D1" w:rsidRPr="00F001C4" w:rsidRDefault="006265D1" w:rsidP="00707031">
            <w:pPr>
              <w:pStyle w:val="ListParagraph"/>
              <w:widowControl w:val="0"/>
              <w:numPr>
                <w:ilvl w:val="0"/>
                <w:numId w:val="6"/>
              </w:numPr>
              <w:pBdr>
                <w:top w:val="nil"/>
                <w:left w:val="nil"/>
                <w:bottom w:val="nil"/>
                <w:right w:val="nil"/>
                <w:between w:val="nil"/>
                <w:bar w:val="nil"/>
              </w:pBdr>
              <w:shd w:val="clear" w:color="auto" w:fill="FFFFFF"/>
              <w:spacing w:after="0" w:line="240" w:lineRule="auto"/>
              <w:contextualSpacing w:val="0"/>
              <w:jc w:val="both"/>
              <w:rPr>
                <w:rFonts w:cs="Times New Roman"/>
                <w:sz w:val="20"/>
                <w:szCs w:val="20"/>
                <w:u w:color="323130"/>
              </w:rPr>
            </w:pPr>
            <w:r w:rsidRPr="00F001C4">
              <w:rPr>
                <w:rStyle w:val="Nimic"/>
                <w:rFonts w:eastAsiaTheme="majorEastAsia" w:cs="Times New Roman"/>
                <w:bCs/>
                <w:sz w:val="20"/>
                <w:szCs w:val="20"/>
                <w:u w:color="323130"/>
                <w:lang w:val="ro-RO"/>
              </w:rPr>
              <w:t>Windows Server Update Services.</w:t>
            </w:r>
          </w:p>
        </w:tc>
      </w:tr>
      <w:tr w:rsidR="006265D1" w:rsidRPr="00F001C4" w14:paraId="5FD4E4F3" w14:textId="77777777" w:rsidTr="00A04BE9">
        <w:tblPrEx>
          <w:shd w:val="clear" w:color="auto" w:fill="CDD4E9"/>
        </w:tblPrEx>
        <w:trPr>
          <w:gridAfter w:val="1"/>
          <w:wAfter w:w="1125" w:type="dxa"/>
          <w:trHeight w:val="9524"/>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05A507" w14:textId="1D88AEA2" w:rsidR="006265D1" w:rsidRPr="00F001C4" w:rsidRDefault="00FB3E69" w:rsidP="00707031">
            <w:pPr>
              <w:pStyle w:val="p1"/>
              <w:jc w:val="both"/>
              <w:rPr>
                <w:sz w:val="20"/>
                <w:szCs w:val="20"/>
                <w:lang w:val="ro-RO"/>
              </w:rPr>
            </w:pPr>
            <w:r w:rsidRPr="00F001C4">
              <w:rPr>
                <w:sz w:val="20"/>
                <w:szCs w:val="20"/>
                <w:lang w:val="ro-RO"/>
              </w:rPr>
              <w:lastRenderedPageBreak/>
              <w:t>Licențiere</w:t>
            </w:r>
            <w:r w:rsidR="006265D1" w:rsidRPr="00F001C4">
              <w:rPr>
                <w:sz w:val="20"/>
                <w:szCs w:val="20"/>
                <w:lang w:val="ro-RO"/>
              </w:rPr>
              <w:t xml:space="preserve"> de tip </w:t>
            </w:r>
            <w:r w:rsidRPr="00F001C4">
              <w:rPr>
                <w:sz w:val="20"/>
                <w:szCs w:val="20"/>
                <w:lang w:val="ro-RO"/>
              </w:rPr>
              <w:t>subscripție</w:t>
            </w:r>
            <w:r w:rsidR="006265D1" w:rsidRPr="00F001C4">
              <w:rPr>
                <w:sz w:val="20"/>
                <w:szCs w:val="20"/>
                <w:lang w:val="ro-RO"/>
              </w:rPr>
              <w:t xml:space="preserve"> anual</w:t>
            </w:r>
            <w:r w:rsidRPr="00F001C4">
              <w:rPr>
                <w:sz w:val="20"/>
                <w:szCs w:val="20"/>
                <w:lang w:val="ro-RO"/>
              </w:rPr>
              <w:t>ă</w:t>
            </w:r>
          </w:p>
          <w:p w14:paraId="0A98AC74" w14:textId="77777777" w:rsidR="006265D1" w:rsidRPr="00F001C4" w:rsidRDefault="006265D1" w:rsidP="00707031">
            <w:pPr>
              <w:pStyle w:val="CorpA"/>
              <w:spacing w:after="0" w:line="240" w:lineRule="auto"/>
              <w:jc w:val="both"/>
              <w:rPr>
                <w:rStyle w:val="Nimic"/>
                <w:rFonts w:ascii="Times New Roman" w:hAnsi="Times New Roman" w:cs="Times New Roman"/>
                <w:color w:val="auto"/>
                <w:sz w:val="20"/>
                <w:szCs w:val="20"/>
                <w:lang w:val="ro-RO"/>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1C8662" w14:textId="77777777" w:rsidR="006265D1" w:rsidRPr="00F001C4" w:rsidRDefault="006265D1" w:rsidP="00707031">
            <w:pPr>
              <w:pStyle w:val="CorpA"/>
              <w:spacing w:after="0" w:line="240" w:lineRule="auto"/>
              <w:jc w:val="both"/>
              <w:rPr>
                <w:rStyle w:val="Nimic"/>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 xml:space="preserve">Livrarea se va efectua prin accesul oferit de operatorul economic pe </w:t>
            </w:r>
          </w:p>
          <w:p w14:paraId="475C1676" w14:textId="77777777" w:rsidR="006265D1" w:rsidRPr="00F001C4" w:rsidRDefault="006265D1" w:rsidP="00707031">
            <w:pPr>
              <w:pStyle w:val="CorpA"/>
              <w:spacing w:after="0" w:line="240" w:lineRule="auto"/>
              <w:jc w:val="both"/>
              <w:rPr>
                <w:rStyle w:val="Nimic"/>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site-ul producătorului.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D698A7" w14:textId="77777777" w:rsidR="006265D1" w:rsidRPr="00F001C4" w:rsidRDefault="006265D1" w:rsidP="00707031">
            <w:pPr>
              <w:pStyle w:val="CorpA"/>
              <w:spacing w:after="0" w:line="240" w:lineRule="auto"/>
              <w:jc w:val="both"/>
              <w:rPr>
                <w:rStyle w:val="Nimic"/>
                <w:rFonts w:ascii="Times New Roman" w:hAnsi="Times New Roman" w:cs="Times New Roman"/>
                <w:color w:val="auto"/>
                <w:sz w:val="20"/>
                <w:szCs w:val="20"/>
                <w:lang w:val="ro-RO"/>
              </w:rPr>
            </w:pPr>
            <w:r w:rsidRPr="00F001C4">
              <w:rPr>
                <w:rStyle w:val="Nimic"/>
                <w:rFonts w:ascii="Times New Roman" w:hAnsi="Times New Roman" w:cs="Times New Roman"/>
                <w:color w:val="auto"/>
                <w:sz w:val="20"/>
                <w:szCs w:val="20"/>
                <w:lang w:val="ro-RO"/>
              </w:rPr>
              <w:t>Activarea noilor licențe se va realiza la o</w:t>
            </w:r>
            <w:r w:rsidRPr="00F001C4">
              <w:rPr>
                <w:rStyle w:val="Nimic"/>
                <w:rFonts w:ascii="Times New Roman" w:hAnsi="Times New Roman" w:cs="Times New Roman"/>
                <w:sz w:val="20"/>
                <w:szCs w:val="20"/>
                <w:lang w:val="ro-RO"/>
              </w:rPr>
              <w:t xml:space="preserve"> </w:t>
            </w:r>
            <w:r w:rsidRPr="00F001C4">
              <w:rPr>
                <w:rStyle w:val="Nimic"/>
                <w:rFonts w:ascii="Times New Roman" w:hAnsi="Times New Roman" w:cs="Times New Roman"/>
                <w:color w:val="auto"/>
                <w:sz w:val="20"/>
                <w:szCs w:val="20"/>
                <w:lang w:val="ro-RO"/>
              </w:rPr>
              <w:t>dată indicată, ce va fi precizată după încheierea contractului.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AB107D" w14:textId="52E81B90" w:rsidR="006265D1" w:rsidRPr="00F001C4" w:rsidRDefault="006265D1" w:rsidP="00707031">
            <w:pPr>
              <w:widowControl w:val="0"/>
              <w:shd w:val="clear" w:color="auto" w:fill="FFFFFF"/>
              <w:jc w:val="both"/>
              <w:rPr>
                <w:rStyle w:val="Nimic"/>
                <w:rFonts w:eastAsiaTheme="majorEastAsia" w:cs="Times New Roman"/>
                <w:b/>
                <w:bCs/>
                <w:sz w:val="20"/>
                <w:szCs w:val="20"/>
                <w:u w:color="323130"/>
                <w:lang w:val="ro-RO"/>
              </w:rPr>
            </w:pPr>
            <w:r w:rsidRPr="00F001C4">
              <w:rPr>
                <w:rStyle w:val="Nimic"/>
                <w:rFonts w:eastAsiaTheme="majorEastAsia" w:cs="Times New Roman"/>
                <w:b/>
                <w:bCs/>
                <w:sz w:val="20"/>
                <w:szCs w:val="20"/>
                <w:u w:color="323130"/>
                <w:lang w:val="ro-RO"/>
              </w:rPr>
              <w:t xml:space="preserve">SharePoint Server </w:t>
            </w:r>
            <w:proofErr w:type="spellStart"/>
            <w:r w:rsidRPr="00F001C4">
              <w:rPr>
                <w:rStyle w:val="Nimic"/>
                <w:rFonts w:eastAsiaTheme="majorEastAsia" w:cs="Times New Roman"/>
                <w:b/>
                <w:bCs/>
                <w:sz w:val="20"/>
                <w:szCs w:val="20"/>
                <w:u w:color="323130"/>
                <w:lang w:val="ro-RO"/>
              </w:rPr>
              <w:t>Subscription</w:t>
            </w:r>
            <w:proofErr w:type="spellEnd"/>
            <w:r w:rsidRPr="00F001C4">
              <w:rPr>
                <w:rStyle w:val="Nimic"/>
                <w:rFonts w:eastAsiaTheme="majorEastAsia" w:cs="Times New Roman"/>
                <w:b/>
                <w:bCs/>
                <w:sz w:val="20"/>
                <w:szCs w:val="20"/>
                <w:u w:color="323130"/>
                <w:lang w:val="ro-RO"/>
              </w:rPr>
              <w:t xml:space="preserve"> </w:t>
            </w:r>
            <w:proofErr w:type="spellStart"/>
            <w:r w:rsidRPr="00F001C4">
              <w:rPr>
                <w:rStyle w:val="Nimic"/>
                <w:rFonts w:eastAsiaTheme="majorEastAsia" w:cs="Times New Roman"/>
                <w:b/>
                <w:bCs/>
                <w:sz w:val="20"/>
                <w:szCs w:val="20"/>
                <w:u w:color="323130"/>
                <w:lang w:val="ro-RO"/>
              </w:rPr>
              <w:t>Edition</w:t>
            </w:r>
            <w:proofErr w:type="spellEnd"/>
            <w:r w:rsidRPr="00F001C4">
              <w:rPr>
                <w:rStyle w:val="Nimic"/>
                <w:rFonts w:eastAsiaTheme="majorEastAsia" w:cs="Times New Roman"/>
                <w:b/>
                <w:bCs/>
                <w:sz w:val="20"/>
                <w:szCs w:val="20"/>
                <w:u w:color="323130"/>
                <w:lang w:val="ro-RO"/>
              </w:rPr>
              <w:t xml:space="preserve"> (SE), cod produs </w:t>
            </w:r>
            <w:r w:rsidR="00FB3E69" w:rsidRPr="00F001C4">
              <w:rPr>
                <w:rStyle w:val="Nimic"/>
                <w:rFonts w:eastAsiaTheme="majorEastAsia" w:cs="Times New Roman"/>
                <w:b/>
                <w:bCs/>
                <w:sz w:val="20"/>
                <w:szCs w:val="20"/>
                <w:u w:color="323130"/>
                <w:lang w:val="ro-RO"/>
              </w:rPr>
              <w:t>producător</w:t>
            </w:r>
            <w:r w:rsidRPr="00F001C4">
              <w:rPr>
                <w:rStyle w:val="Nimic"/>
                <w:rFonts w:eastAsiaTheme="majorEastAsia" w:cs="Times New Roman"/>
                <w:b/>
                <w:bCs/>
                <w:sz w:val="20"/>
                <w:szCs w:val="20"/>
                <w:u w:color="323130"/>
                <w:lang w:val="ro-RO"/>
              </w:rPr>
              <w:t xml:space="preserve">: </w:t>
            </w:r>
            <w:r w:rsidR="00250A0A" w:rsidRPr="00F001C4">
              <w:rPr>
                <w:rStyle w:val="Nimic"/>
                <w:rFonts w:eastAsiaTheme="majorEastAsia" w:cs="Times New Roman"/>
                <w:b/>
                <w:bCs/>
                <w:sz w:val="20"/>
                <w:szCs w:val="20"/>
                <w:u w:color="323130"/>
                <w:lang w:val="ro-RO"/>
              </w:rPr>
              <w:t>DG7GMGF0F4LT</w:t>
            </w:r>
          </w:p>
          <w:p w14:paraId="56A472BC" w14:textId="77777777" w:rsidR="006265D1" w:rsidRPr="00F001C4" w:rsidRDefault="006265D1" w:rsidP="00707031">
            <w:pPr>
              <w:pStyle w:val="CorpA"/>
              <w:numPr>
                <w:ilvl w:val="0"/>
                <w:numId w:val="8"/>
              </w:numPr>
              <w:spacing w:after="0"/>
              <w:jc w:val="both"/>
              <w:rPr>
                <w:rStyle w:val="Nimic"/>
                <w:rFonts w:ascii="Times New Roman" w:hAnsi="Times New Roman" w:cs="Times New Roman"/>
                <w:bCs/>
                <w:color w:val="auto"/>
                <w:sz w:val="20"/>
                <w:szCs w:val="20"/>
                <w:lang w:val="ro-RO"/>
              </w:rPr>
            </w:pPr>
            <w:r w:rsidRPr="00F001C4">
              <w:rPr>
                <w:rStyle w:val="Nimic"/>
                <w:rFonts w:ascii="Times New Roman" w:hAnsi="Times New Roman" w:cs="Times New Roman"/>
                <w:bCs/>
                <w:color w:val="auto"/>
                <w:sz w:val="20"/>
                <w:szCs w:val="20"/>
                <w:lang w:val="ro-RO"/>
              </w:rPr>
              <w:t xml:space="preserve">4 bucăți Subscripție pentru 1 An pentru  </w:t>
            </w:r>
            <w:r w:rsidRPr="00F001C4">
              <w:rPr>
                <w:rStyle w:val="Nimic"/>
                <w:rFonts w:ascii="Times New Roman" w:eastAsiaTheme="majorEastAsia" w:hAnsi="Times New Roman" w:cs="Times New Roman"/>
                <w:bCs/>
                <w:sz w:val="20"/>
                <w:szCs w:val="20"/>
                <w:u w:color="323130"/>
                <w:lang w:val="ro-RO"/>
              </w:rPr>
              <w:t xml:space="preserve">SharePoint Server </w:t>
            </w:r>
            <w:proofErr w:type="spellStart"/>
            <w:r w:rsidRPr="00F001C4">
              <w:rPr>
                <w:rStyle w:val="Nimic"/>
                <w:rFonts w:ascii="Times New Roman" w:eastAsiaTheme="majorEastAsia" w:hAnsi="Times New Roman" w:cs="Times New Roman"/>
                <w:bCs/>
                <w:sz w:val="20"/>
                <w:szCs w:val="20"/>
                <w:u w:color="323130"/>
                <w:lang w:val="ro-RO"/>
              </w:rPr>
              <w:t>Subscription</w:t>
            </w:r>
            <w:proofErr w:type="spellEnd"/>
            <w:r w:rsidRPr="00F001C4">
              <w:rPr>
                <w:rStyle w:val="Nimic"/>
                <w:rFonts w:ascii="Times New Roman" w:eastAsiaTheme="majorEastAsia" w:hAnsi="Times New Roman" w:cs="Times New Roman"/>
                <w:bCs/>
                <w:sz w:val="20"/>
                <w:szCs w:val="20"/>
                <w:u w:color="323130"/>
                <w:lang w:val="ro-RO"/>
              </w:rPr>
              <w:t xml:space="preserve"> </w:t>
            </w:r>
            <w:proofErr w:type="spellStart"/>
            <w:r w:rsidRPr="00F001C4">
              <w:rPr>
                <w:rStyle w:val="Nimic"/>
                <w:rFonts w:ascii="Times New Roman" w:eastAsiaTheme="majorEastAsia" w:hAnsi="Times New Roman" w:cs="Times New Roman"/>
                <w:bCs/>
                <w:sz w:val="20"/>
                <w:szCs w:val="20"/>
                <w:u w:color="323130"/>
                <w:lang w:val="ro-RO"/>
              </w:rPr>
              <w:t>Edition</w:t>
            </w:r>
            <w:proofErr w:type="spellEnd"/>
            <w:r w:rsidRPr="00F001C4">
              <w:rPr>
                <w:rStyle w:val="Nimic"/>
                <w:rFonts w:ascii="Times New Roman" w:eastAsiaTheme="majorEastAsia" w:hAnsi="Times New Roman" w:cs="Times New Roman"/>
                <w:bCs/>
                <w:sz w:val="20"/>
                <w:szCs w:val="20"/>
                <w:u w:color="323130"/>
                <w:lang w:val="ro-RO"/>
              </w:rPr>
              <w:t xml:space="preserve"> (SE)</w:t>
            </w:r>
          </w:p>
          <w:p w14:paraId="0FEDA051" w14:textId="77777777" w:rsidR="006265D1" w:rsidRPr="00F001C4" w:rsidRDefault="006265D1" w:rsidP="00707031">
            <w:pPr>
              <w:widowControl w:val="0"/>
              <w:shd w:val="clear" w:color="auto" w:fill="FFFFFF"/>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Cu următoarele funcționalități:</w:t>
            </w:r>
          </w:p>
          <w:p w14:paraId="2A2C043E"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Platformă on-</w:t>
            </w:r>
            <w:proofErr w:type="spellStart"/>
            <w:r w:rsidRPr="00F001C4">
              <w:rPr>
                <w:rStyle w:val="Nimic"/>
                <w:rFonts w:eastAsiaTheme="majorEastAsia" w:cs="Times New Roman"/>
                <w:bCs/>
                <w:sz w:val="20"/>
                <w:szCs w:val="20"/>
                <w:u w:color="323130"/>
                <w:lang w:val="ro-RO"/>
              </w:rPr>
              <w:t>premises</w:t>
            </w:r>
            <w:proofErr w:type="spellEnd"/>
            <w:r w:rsidRPr="00F001C4">
              <w:rPr>
                <w:rStyle w:val="Nimic"/>
                <w:rFonts w:eastAsiaTheme="majorEastAsia" w:cs="Times New Roman"/>
                <w:bCs/>
                <w:sz w:val="20"/>
                <w:szCs w:val="20"/>
                <w:u w:color="323130"/>
                <w:lang w:val="ro-RO"/>
              </w:rPr>
              <w:t xml:space="preserve"> de colaborare, portal și management al documentelor;</w:t>
            </w:r>
          </w:p>
          <w:p w14:paraId="75AB7691"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Model de licențiere </w:t>
            </w:r>
            <w:proofErr w:type="spellStart"/>
            <w:r w:rsidRPr="00F001C4">
              <w:rPr>
                <w:rStyle w:val="Nimic"/>
                <w:rFonts w:eastAsiaTheme="majorEastAsia" w:cs="Times New Roman"/>
                <w:bCs/>
                <w:sz w:val="20"/>
                <w:szCs w:val="20"/>
                <w:u w:color="323130"/>
                <w:lang w:val="ro-RO"/>
              </w:rPr>
              <w:t>Subscription</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Edition</w:t>
            </w:r>
            <w:proofErr w:type="spellEnd"/>
            <w:r w:rsidRPr="00F001C4">
              <w:rPr>
                <w:rStyle w:val="Nimic"/>
                <w:rFonts w:eastAsiaTheme="majorEastAsia" w:cs="Times New Roman"/>
                <w:bCs/>
                <w:sz w:val="20"/>
                <w:szCs w:val="20"/>
                <w:u w:color="323130"/>
                <w:lang w:val="ro-RO"/>
              </w:rPr>
              <w:t xml:space="preserve"> (SE);</w:t>
            </w:r>
          </w:p>
          <w:p w14:paraId="4DF093C8"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Compatibilitate cu versiuni suportate de Windows Server și SQL Server;</w:t>
            </w:r>
          </w:p>
          <w:p w14:paraId="21624A48"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Suport pentru implementare în arhitectură farm, scalabilă și </w:t>
            </w:r>
            <w:proofErr w:type="spellStart"/>
            <w:r w:rsidRPr="00F001C4">
              <w:rPr>
                <w:rStyle w:val="Nimic"/>
                <w:rFonts w:eastAsiaTheme="majorEastAsia" w:cs="Times New Roman"/>
                <w:bCs/>
                <w:sz w:val="20"/>
                <w:szCs w:val="20"/>
                <w:u w:color="323130"/>
                <w:lang w:val="ro-RO"/>
              </w:rPr>
              <w:t>high</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availability</w:t>
            </w:r>
            <w:proofErr w:type="spellEnd"/>
            <w:r w:rsidRPr="00F001C4">
              <w:rPr>
                <w:rStyle w:val="Nimic"/>
                <w:rFonts w:eastAsiaTheme="majorEastAsia" w:cs="Times New Roman"/>
                <w:bCs/>
                <w:sz w:val="20"/>
                <w:szCs w:val="20"/>
                <w:u w:color="323130"/>
                <w:lang w:val="ro-RO"/>
              </w:rPr>
              <w:t>;</w:t>
            </w:r>
          </w:p>
          <w:p w14:paraId="52C871D7"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Integrare nativă cu infrastructura Microsoft (Active </w:t>
            </w:r>
            <w:proofErr w:type="spellStart"/>
            <w:r w:rsidRPr="00F001C4">
              <w:rPr>
                <w:rStyle w:val="Nimic"/>
                <w:rFonts w:eastAsiaTheme="majorEastAsia" w:cs="Times New Roman"/>
                <w:bCs/>
                <w:sz w:val="20"/>
                <w:szCs w:val="20"/>
                <w:u w:color="323130"/>
                <w:lang w:val="ro-RO"/>
              </w:rPr>
              <w:t>Directory</w:t>
            </w:r>
            <w:proofErr w:type="spellEnd"/>
            <w:r w:rsidRPr="00F001C4">
              <w:rPr>
                <w:rStyle w:val="Nimic"/>
                <w:rFonts w:eastAsiaTheme="majorEastAsia" w:cs="Times New Roman"/>
                <w:bCs/>
                <w:sz w:val="20"/>
                <w:szCs w:val="20"/>
                <w:u w:color="323130"/>
                <w:lang w:val="ro-RO"/>
              </w:rPr>
              <w:t>, servicii de autentificare, SQL Server);</w:t>
            </w:r>
          </w:p>
          <w:p w14:paraId="6EC41C18"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Suport pentru integrare cu sisteme terțe prin API-uri și servicii web;</w:t>
            </w:r>
          </w:p>
          <w:p w14:paraId="7476C07F"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Suport pentru actualizări cumulative și securitate conform ciclului de viață Microsoft.</w:t>
            </w:r>
          </w:p>
          <w:p w14:paraId="0AC3CB0A" w14:textId="77777777" w:rsidR="006265D1" w:rsidRPr="00F001C4" w:rsidRDefault="006265D1" w:rsidP="00707031">
            <w:pPr>
              <w:widowControl w:val="0"/>
              <w:shd w:val="clear" w:color="auto" w:fill="FFFFFF"/>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Caracteristici minime obligatorii:</w:t>
            </w:r>
          </w:p>
          <w:p w14:paraId="1450FEB3"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Management documentar cu versionare, audit și control granular al accesului;</w:t>
            </w:r>
          </w:p>
          <w:p w14:paraId="0247D81F"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Servicii </w:t>
            </w:r>
            <w:proofErr w:type="spellStart"/>
            <w:r w:rsidRPr="00F001C4">
              <w:rPr>
                <w:rStyle w:val="Nimic"/>
                <w:rFonts w:eastAsiaTheme="majorEastAsia" w:cs="Times New Roman"/>
                <w:bCs/>
                <w:sz w:val="20"/>
                <w:szCs w:val="20"/>
                <w:u w:color="323130"/>
                <w:lang w:val="ro-RO"/>
              </w:rPr>
              <w:t>enterprise</w:t>
            </w:r>
            <w:proofErr w:type="spellEnd"/>
            <w:r w:rsidRPr="00F001C4">
              <w:rPr>
                <w:rStyle w:val="Nimic"/>
                <w:rFonts w:eastAsiaTheme="majorEastAsia" w:cs="Times New Roman"/>
                <w:bCs/>
                <w:sz w:val="20"/>
                <w:szCs w:val="20"/>
                <w:u w:color="323130"/>
                <w:lang w:val="ro-RO"/>
              </w:rPr>
              <w:t xml:space="preserve"> de căutare și indexare;</w:t>
            </w:r>
          </w:p>
          <w:p w14:paraId="193ACE7E"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Biblioteci documentare și site-uri de colaborare;</w:t>
            </w:r>
          </w:p>
          <w:p w14:paraId="00107838"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Suport pentru fluxuri de lucru și automatizare procese;</w:t>
            </w:r>
          </w:p>
          <w:p w14:paraId="12E0A88E"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Servicii de </w:t>
            </w:r>
            <w:proofErr w:type="spellStart"/>
            <w:r w:rsidRPr="00F001C4">
              <w:rPr>
                <w:rStyle w:val="Nimic"/>
                <w:rFonts w:eastAsiaTheme="majorEastAsia" w:cs="Times New Roman"/>
                <w:bCs/>
                <w:sz w:val="20"/>
                <w:szCs w:val="20"/>
                <w:u w:color="323130"/>
                <w:lang w:val="ro-RO"/>
              </w:rPr>
              <w:t>metadate</w:t>
            </w:r>
            <w:proofErr w:type="spellEnd"/>
            <w:r w:rsidRPr="00F001C4">
              <w:rPr>
                <w:rStyle w:val="Nimic"/>
                <w:rFonts w:eastAsiaTheme="majorEastAsia" w:cs="Times New Roman"/>
                <w:bCs/>
                <w:sz w:val="20"/>
                <w:szCs w:val="20"/>
                <w:u w:color="323130"/>
                <w:lang w:val="ro-RO"/>
              </w:rPr>
              <w:t xml:space="preserve"> gestionate (</w:t>
            </w:r>
            <w:proofErr w:type="spellStart"/>
            <w:r w:rsidRPr="00F001C4">
              <w:rPr>
                <w:rStyle w:val="Nimic"/>
                <w:rFonts w:eastAsiaTheme="majorEastAsia" w:cs="Times New Roman"/>
                <w:bCs/>
                <w:sz w:val="20"/>
                <w:szCs w:val="20"/>
                <w:u w:color="323130"/>
                <w:lang w:val="ro-RO"/>
              </w:rPr>
              <w:t>Managed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Metadata</w:t>
            </w:r>
            <w:proofErr w:type="spellEnd"/>
            <w:r w:rsidRPr="00F001C4">
              <w:rPr>
                <w:rStyle w:val="Nimic"/>
                <w:rFonts w:eastAsiaTheme="majorEastAsia" w:cs="Times New Roman"/>
                <w:bCs/>
                <w:sz w:val="20"/>
                <w:szCs w:val="20"/>
                <w:u w:color="323130"/>
                <w:lang w:val="ro-RO"/>
              </w:rPr>
              <w:t>);</w:t>
            </w:r>
          </w:p>
          <w:p w14:paraId="4FAF0982"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Suport pentru aplicații de serviciu (</w:t>
            </w:r>
            <w:proofErr w:type="spellStart"/>
            <w:r w:rsidRPr="00F001C4">
              <w:rPr>
                <w:rStyle w:val="Nimic"/>
                <w:rFonts w:eastAsiaTheme="majorEastAsia" w:cs="Times New Roman"/>
                <w:bCs/>
                <w:sz w:val="20"/>
                <w:szCs w:val="20"/>
                <w:u w:color="323130"/>
                <w:lang w:val="ro-RO"/>
              </w:rPr>
              <w:t>Search</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User</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Profile</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Managed</w:t>
            </w:r>
            <w:proofErr w:type="spellEnd"/>
            <w:r w:rsidRPr="00F001C4">
              <w:rPr>
                <w:rStyle w:val="Nimic"/>
                <w:rFonts w:eastAsiaTheme="majorEastAsia" w:cs="Times New Roman"/>
                <w:bCs/>
                <w:sz w:val="20"/>
                <w:szCs w:val="20"/>
                <w:u w:color="323130"/>
                <w:lang w:val="ro-RO"/>
              </w:rPr>
              <w:t xml:space="preserve"> </w:t>
            </w:r>
            <w:proofErr w:type="spellStart"/>
            <w:r w:rsidRPr="00F001C4">
              <w:rPr>
                <w:rStyle w:val="Nimic"/>
                <w:rFonts w:eastAsiaTheme="majorEastAsia" w:cs="Times New Roman"/>
                <w:bCs/>
                <w:sz w:val="20"/>
                <w:szCs w:val="20"/>
                <w:u w:color="323130"/>
                <w:lang w:val="ro-RO"/>
              </w:rPr>
              <w:t>Metadata</w:t>
            </w:r>
            <w:proofErr w:type="spellEnd"/>
            <w:r w:rsidRPr="00F001C4">
              <w:rPr>
                <w:rStyle w:val="Nimic"/>
                <w:rFonts w:eastAsiaTheme="majorEastAsia" w:cs="Times New Roman"/>
                <w:bCs/>
                <w:sz w:val="20"/>
                <w:szCs w:val="20"/>
                <w:u w:color="323130"/>
                <w:lang w:val="ro-RO"/>
              </w:rPr>
              <w:t xml:space="preserve"> etc.);</w:t>
            </w:r>
          </w:p>
          <w:p w14:paraId="090C9106"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Integrare cu Active </w:t>
            </w:r>
            <w:proofErr w:type="spellStart"/>
            <w:r w:rsidRPr="00F001C4">
              <w:rPr>
                <w:rStyle w:val="Nimic"/>
                <w:rFonts w:eastAsiaTheme="majorEastAsia" w:cs="Times New Roman"/>
                <w:bCs/>
                <w:sz w:val="20"/>
                <w:szCs w:val="20"/>
                <w:u w:color="323130"/>
                <w:lang w:val="ro-RO"/>
              </w:rPr>
              <w:t>Directory</w:t>
            </w:r>
            <w:proofErr w:type="spellEnd"/>
            <w:r w:rsidRPr="00F001C4">
              <w:rPr>
                <w:rStyle w:val="Nimic"/>
                <w:rFonts w:eastAsiaTheme="majorEastAsia" w:cs="Times New Roman"/>
                <w:bCs/>
                <w:sz w:val="20"/>
                <w:szCs w:val="20"/>
                <w:u w:color="323130"/>
                <w:lang w:val="ro-RO"/>
              </w:rPr>
              <w:t xml:space="preserve"> / ADFS pentru autentificare;</w:t>
            </w:r>
          </w:p>
          <w:p w14:paraId="42243772"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i/>
                <w:sz w:val="20"/>
                <w:szCs w:val="20"/>
                <w:u w:color="323130"/>
                <w:lang w:val="ro-RO"/>
              </w:rPr>
            </w:pPr>
            <w:r w:rsidRPr="00F001C4">
              <w:rPr>
                <w:rStyle w:val="Nimic"/>
                <w:rFonts w:eastAsiaTheme="majorEastAsia" w:cs="Times New Roman"/>
                <w:bCs/>
                <w:i/>
                <w:sz w:val="20"/>
                <w:szCs w:val="20"/>
                <w:u w:color="323130"/>
                <w:lang w:val="ro-RO"/>
              </w:rPr>
              <w:t xml:space="preserve">Suport pentru integrare cu platforme ECM, inclusiv </w:t>
            </w:r>
            <w:proofErr w:type="spellStart"/>
            <w:r w:rsidRPr="00F001C4">
              <w:rPr>
                <w:rStyle w:val="Nimic"/>
                <w:rFonts w:eastAsiaTheme="majorEastAsia" w:cs="Times New Roman"/>
                <w:bCs/>
                <w:i/>
                <w:sz w:val="20"/>
                <w:szCs w:val="20"/>
                <w:u w:color="323130"/>
                <w:lang w:val="ro-RO"/>
              </w:rPr>
              <w:t>Hyland</w:t>
            </w:r>
            <w:proofErr w:type="spellEnd"/>
            <w:r w:rsidRPr="00F001C4">
              <w:rPr>
                <w:rStyle w:val="Nimic"/>
                <w:rFonts w:eastAsiaTheme="majorEastAsia" w:cs="Times New Roman"/>
                <w:bCs/>
                <w:i/>
                <w:sz w:val="20"/>
                <w:szCs w:val="20"/>
                <w:u w:color="323130"/>
                <w:lang w:val="ro-RO"/>
              </w:rPr>
              <w:t xml:space="preserve"> </w:t>
            </w:r>
            <w:proofErr w:type="spellStart"/>
            <w:r w:rsidRPr="00F001C4">
              <w:rPr>
                <w:rStyle w:val="Nimic"/>
                <w:rFonts w:eastAsiaTheme="majorEastAsia" w:cs="Times New Roman"/>
                <w:bCs/>
                <w:i/>
                <w:sz w:val="20"/>
                <w:szCs w:val="20"/>
                <w:u w:color="323130"/>
                <w:lang w:val="ro-RO"/>
              </w:rPr>
              <w:t>OnBase</w:t>
            </w:r>
            <w:proofErr w:type="spellEnd"/>
            <w:r w:rsidRPr="00F001C4">
              <w:rPr>
                <w:rStyle w:val="Nimic"/>
                <w:rFonts w:eastAsiaTheme="majorEastAsia" w:cs="Times New Roman"/>
                <w:bCs/>
                <w:i/>
                <w:sz w:val="20"/>
                <w:szCs w:val="20"/>
                <w:u w:color="323130"/>
                <w:lang w:val="ro-RO"/>
              </w:rPr>
              <w:t>;</w:t>
            </w:r>
          </w:p>
          <w:p w14:paraId="026FE6F6" w14:textId="77777777" w:rsidR="006265D1" w:rsidRPr="00F001C4" w:rsidRDefault="006265D1" w:rsidP="00707031">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Cs/>
                <w:sz w:val="20"/>
                <w:szCs w:val="20"/>
                <w:u w:color="323130"/>
                <w:lang w:val="ro-RO"/>
              </w:rPr>
            </w:pPr>
            <w:r w:rsidRPr="00F001C4">
              <w:rPr>
                <w:rStyle w:val="Nimic"/>
                <w:rFonts w:eastAsiaTheme="majorEastAsia" w:cs="Times New Roman"/>
                <w:bCs/>
                <w:sz w:val="20"/>
                <w:szCs w:val="20"/>
                <w:u w:color="323130"/>
                <w:lang w:val="ro-RO"/>
              </w:rPr>
              <w:t xml:space="preserve">Posibilitatea implementării în arhitectură </w:t>
            </w:r>
            <w:proofErr w:type="spellStart"/>
            <w:r w:rsidRPr="00F001C4">
              <w:rPr>
                <w:rStyle w:val="Nimic"/>
                <w:rFonts w:eastAsiaTheme="majorEastAsia" w:cs="Times New Roman"/>
                <w:bCs/>
                <w:sz w:val="20"/>
                <w:szCs w:val="20"/>
                <w:u w:color="323130"/>
                <w:lang w:val="ro-RO"/>
              </w:rPr>
              <w:t>multi</w:t>
            </w:r>
            <w:proofErr w:type="spellEnd"/>
            <w:r w:rsidRPr="00F001C4">
              <w:rPr>
                <w:rStyle w:val="Nimic"/>
                <w:rFonts w:eastAsiaTheme="majorEastAsia" w:cs="Times New Roman"/>
                <w:bCs/>
                <w:sz w:val="20"/>
                <w:szCs w:val="20"/>
                <w:u w:color="323130"/>
                <w:lang w:val="ro-RO"/>
              </w:rPr>
              <w:t>-server (farm);</w:t>
            </w:r>
          </w:p>
          <w:p w14:paraId="770A43B8" w14:textId="5423A7F0" w:rsidR="006265D1" w:rsidRPr="00F001C4" w:rsidRDefault="006265D1" w:rsidP="00571C2D">
            <w:pPr>
              <w:pStyle w:val="ListParagraph"/>
              <w:widowControl w:val="0"/>
              <w:numPr>
                <w:ilvl w:val="0"/>
                <w:numId w:val="6"/>
              </w:numPr>
              <w:shd w:val="clear" w:color="auto" w:fill="FFFFFF"/>
              <w:spacing w:after="0" w:line="240" w:lineRule="auto"/>
              <w:contextualSpacing w:val="0"/>
              <w:jc w:val="both"/>
              <w:rPr>
                <w:rStyle w:val="Nimic"/>
                <w:rFonts w:eastAsiaTheme="majorEastAsia" w:cs="Times New Roman"/>
                <w:b/>
                <w:sz w:val="20"/>
                <w:szCs w:val="20"/>
                <w:u w:color="323130"/>
                <w:lang w:val="ro-RO"/>
              </w:rPr>
            </w:pPr>
            <w:r w:rsidRPr="00F001C4">
              <w:rPr>
                <w:rStyle w:val="Nimic"/>
                <w:rFonts w:eastAsiaTheme="majorEastAsia" w:cs="Times New Roman"/>
                <w:bCs/>
                <w:sz w:val="20"/>
                <w:szCs w:val="20"/>
                <w:u w:color="323130"/>
                <w:lang w:val="ro-RO"/>
              </w:rPr>
              <w:t>Mecanisme de securitate la nivel de aplicație și bază de date.</w:t>
            </w:r>
          </w:p>
        </w:tc>
      </w:tr>
      <w:tr w:rsidR="006265D1" w:rsidRPr="00F001C4" w14:paraId="2F65519B" w14:textId="77777777" w:rsidTr="00571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20"/>
        </w:trPr>
        <w:tc>
          <w:tcPr>
            <w:tcW w:w="1027" w:type="dxa"/>
            <w:tcBorders>
              <w:top w:val="nil"/>
              <w:left w:val="nil"/>
              <w:bottom w:val="nil"/>
              <w:right w:val="nil"/>
            </w:tcBorders>
            <w:noWrap/>
            <w:vAlign w:val="bottom"/>
            <w:hideMark/>
          </w:tcPr>
          <w:p w14:paraId="056028E7" w14:textId="77777777" w:rsidR="006265D1" w:rsidRPr="00F001C4" w:rsidRDefault="006265D1" w:rsidP="00707031">
            <w:pPr>
              <w:jc w:val="both"/>
              <w:rPr>
                <w:rFonts w:cs="Times New Roman"/>
                <w:color w:val="000000"/>
                <w:sz w:val="20"/>
                <w:szCs w:val="20"/>
              </w:rPr>
            </w:pPr>
          </w:p>
        </w:tc>
        <w:tc>
          <w:tcPr>
            <w:tcW w:w="1950" w:type="dxa"/>
            <w:tcBorders>
              <w:top w:val="nil"/>
              <w:left w:val="nil"/>
              <w:bottom w:val="nil"/>
              <w:right w:val="nil"/>
            </w:tcBorders>
            <w:noWrap/>
            <w:vAlign w:val="bottom"/>
            <w:hideMark/>
          </w:tcPr>
          <w:p w14:paraId="550DEB9A" w14:textId="77777777" w:rsidR="006265D1" w:rsidRPr="00F001C4" w:rsidRDefault="006265D1" w:rsidP="00707031">
            <w:pPr>
              <w:jc w:val="both"/>
              <w:rPr>
                <w:rFonts w:cs="Times New Roman"/>
                <w:sz w:val="20"/>
                <w:szCs w:val="20"/>
              </w:rPr>
            </w:pPr>
          </w:p>
        </w:tc>
        <w:tc>
          <w:tcPr>
            <w:tcW w:w="7362" w:type="dxa"/>
            <w:gridSpan w:val="3"/>
            <w:tcBorders>
              <w:top w:val="nil"/>
              <w:left w:val="nil"/>
              <w:bottom w:val="nil"/>
              <w:right w:val="nil"/>
            </w:tcBorders>
            <w:noWrap/>
            <w:vAlign w:val="bottom"/>
            <w:hideMark/>
          </w:tcPr>
          <w:p w14:paraId="121449F1" w14:textId="77777777" w:rsidR="006265D1" w:rsidRPr="00F001C4" w:rsidRDefault="006265D1" w:rsidP="00707031">
            <w:pPr>
              <w:jc w:val="both"/>
              <w:rPr>
                <w:rFonts w:cs="Times New Roman"/>
                <w:sz w:val="20"/>
                <w:szCs w:val="20"/>
              </w:rPr>
            </w:pPr>
          </w:p>
        </w:tc>
      </w:tr>
    </w:tbl>
    <w:p w14:paraId="2ED6672D" w14:textId="5261126A" w:rsidR="00BA6517" w:rsidRPr="00F001C4" w:rsidRDefault="000325B3" w:rsidP="00736D0C">
      <w:pPr>
        <w:pStyle w:val="p1"/>
        <w:jc w:val="both"/>
        <w:rPr>
          <w:sz w:val="22"/>
          <w:szCs w:val="22"/>
          <w:lang w:val="ro-RO"/>
        </w:rPr>
      </w:pPr>
      <w:bookmarkStart w:id="1" w:name="_Hlk229661857"/>
      <w:bookmarkEnd w:id="0"/>
      <w:r w:rsidRPr="006C3BE8">
        <w:rPr>
          <w:sz w:val="22"/>
          <w:szCs w:val="22"/>
          <w:lang w:val="ro-RO"/>
        </w:rPr>
        <w:t>L</w:t>
      </w:r>
      <w:r w:rsidR="00A84DB7" w:rsidRPr="006C3BE8">
        <w:rPr>
          <w:sz w:val="22"/>
          <w:szCs w:val="22"/>
          <w:lang w:val="ro-RO"/>
        </w:rPr>
        <w:t>ivrarea licențelor</w:t>
      </w:r>
      <w:r w:rsidRPr="006C3BE8">
        <w:rPr>
          <w:sz w:val="22"/>
          <w:szCs w:val="22"/>
          <w:lang w:val="ro-RO"/>
        </w:rPr>
        <w:t xml:space="preserve"> pres</w:t>
      </w:r>
      <w:r w:rsidR="00531BAE" w:rsidRPr="006C3BE8">
        <w:rPr>
          <w:sz w:val="22"/>
          <w:szCs w:val="22"/>
          <w:lang w:val="ro-RO"/>
        </w:rPr>
        <w:t>u</w:t>
      </w:r>
      <w:r w:rsidRPr="006C3BE8">
        <w:rPr>
          <w:sz w:val="22"/>
          <w:szCs w:val="22"/>
          <w:lang w:val="ro-RO"/>
        </w:rPr>
        <w:t>pune</w:t>
      </w:r>
      <w:r w:rsidR="00A84DB7" w:rsidRPr="006C3BE8">
        <w:rPr>
          <w:sz w:val="22"/>
          <w:szCs w:val="22"/>
          <w:lang w:val="ro-RO"/>
        </w:rPr>
        <w:t xml:space="preserve"> </w:t>
      </w:r>
      <w:r w:rsidR="00531BAE" w:rsidRPr="006C3BE8">
        <w:rPr>
          <w:sz w:val="22"/>
          <w:szCs w:val="22"/>
          <w:lang w:val="ro-RO"/>
        </w:rPr>
        <w:t>ș</w:t>
      </w:r>
      <w:r w:rsidRPr="006C3BE8">
        <w:rPr>
          <w:sz w:val="22"/>
          <w:szCs w:val="22"/>
          <w:lang w:val="ro-RO"/>
        </w:rPr>
        <w:t xml:space="preserve">i următoarele </w:t>
      </w:r>
      <w:r w:rsidR="00A84DB7" w:rsidRPr="006C3BE8">
        <w:rPr>
          <w:sz w:val="22"/>
          <w:szCs w:val="22"/>
          <w:lang w:val="ro-RO"/>
        </w:rPr>
        <w:t xml:space="preserve">servicii, care vor fi prestate pe durata de derulare a contractului, începând cu data intrării în vigoare a acestuia și până cel târziu la </w:t>
      </w:r>
      <w:proofErr w:type="spellStart"/>
      <w:r w:rsidR="006C3BE8" w:rsidRPr="006C3BE8">
        <w:rPr>
          <w:sz w:val="22"/>
          <w:szCs w:val="22"/>
          <w:lang w:val="ro-RO"/>
        </w:rPr>
        <w:t>sfărșitul</w:t>
      </w:r>
      <w:proofErr w:type="spellEnd"/>
      <w:r w:rsidR="006C3BE8" w:rsidRPr="006C3BE8">
        <w:rPr>
          <w:sz w:val="22"/>
          <w:szCs w:val="22"/>
          <w:lang w:val="ro-RO"/>
        </w:rPr>
        <w:t xml:space="preserve"> anului bugetar.</w:t>
      </w:r>
    </w:p>
    <w:p w14:paraId="678BE5C6" w14:textId="42FAE956" w:rsidR="006265D1" w:rsidRPr="00F001C4" w:rsidRDefault="006265D1" w:rsidP="00BA6517">
      <w:pPr>
        <w:pStyle w:val="ListParagraph"/>
        <w:numPr>
          <w:ilvl w:val="0"/>
          <w:numId w:val="8"/>
        </w:numPr>
        <w:spacing w:before="100" w:beforeAutospacing="1" w:after="100" w:afterAutospacing="1"/>
        <w:jc w:val="both"/>
        <w:rPr>
          <w:rFonts w:cs="Times New Roman"/>
          <w:sz w:val="22"/>
        </w:rPr>
      </w:pPr>
      <w:r w:rsidRPr="00F001C4">
        <w:rPr>
          <w:rFonts w:cs="Times New Roman"/>
          <w:b/>
          <w:bCs/>
          <w:sz w:val="22"/>
        </w:rPr>
        <w:t>Migrare OS</w:t>
      </w:r>
      <w:r w:rsidRPr="00F001C4">
        <w:rPr>
          <w:rFonts w:cs="Times New Roman"/>
          <w:sz w:val="22"/>
        </w:rPr>
        <w:t xml:space="preserve"> – actualizarea serverelor existente la versiunile Windows Server 2025 achiziționate, cu păstrarea funcționalităților existente și minimizarea întreruperilor.</w:t>
      </w:r>
    </w:p>
    <w:p w14:paraId="7CFAB8A3" w14:textId="77777777" w:rsidR="006265D1" w:rsidRPr="00F001C4" w:rsidRDefault="006265D1" w:rsidP="00571C2D">
      <w:pPr>
        <w:numPr>
          <w:ilvl w:val="0"/>
          <w:numId w:val="9"/>
        </w:numPr>
        <w:spacing w:before="100" w:beforeAutospacing="1" w:after="100" w:afterAutospacing="1" w:line="276" w:lineRule="auto"/>
        <w:jc w:val="both"/>
        <w:rPr>
          <w:rFonts w:cs="Times New Roman"/>
          <w:sz w:val="22"/>
        </w:rPr>
      </w:pPr>
      <w:r w:rsidRPr="00F001C4">
        <w:rPr>
          <w:rFonts w:cs="Times New Roman"/>
          <w:b/>
          <w:bCs/>
          <w:sz w:val="22"/>
        </w:rPr>
        <w:lastRenderedPageBreak/>
        <w:t>Upgrade SQL</w:t>
      </w:r>
      <w:r w:rsidRPr="00F001C4">
        <w:rPr>
          <w:rFonts w:cs="Times New Roman"/>
          <w:sz w:val="22"/>
        </w:rPr>
        <w:t xml:space="preserve"> – actualizarea instanțelor SQL Server la ultima versiune Enterprise disponibilă, cu migrarea completă a bazelor de date, testare post-migrare și optimizarea performanțelor.</w:t>
      </w:r>
    </w:p>
    <w:p w14:paraId="398A5201" w14:textId="77777777" w:rsidR="006265D1" w:rsidRPr="00F001C4" w:rsidRDefault="006265D1" w:rsidP="00571C2D">
      <w:pPr>
        <w:numPr>
          <w:ilvl w:val="0"/>
          <w:numId w:val="9"/>
        </w:numPr>
        <w:spacing w:before="100" w:beforeAutospacing="1" w:after="100" w:afterAutospacing="1" w:line="276" w:lineRule="auto"/>
        <w:jc w:val="both"/>
        <w:rPr>
          <w:rFonts w:cs="Times New Roman"/>
          <w:sz w:val="22"/>
        </w:rPr>
      </w:pPr>
      <w:r w:rsidRPr="00F001C4">
        <w:rPr>
          <w:rFonts w:cs="Times New Roman"/>
          <w:b/>
          <w:bCs/>
          <w:sz w:val="22"/>
        </w:rPr>
        <w:t>Migrare servicii critice</w:t>
      </w:r>
      <w:r w:rsidRPr="00F001C4">
        <w:rPr>
          <w:rFonts w:cs="Times New Roman"/>
          <w:sz w:val="22"/>
        </w:rPr>
        <w:t xml:space="preserve"> – transferul aplicațiilor și serviciilor existente către noile platforme, inclusiv integrarea cu Active </w:t>
      </w:r>
      <w:proofErr w:type="spellStart"/>
      <w:r w:rsidRPr="00F001C4">
        <w:rPr>
          <w:rFonts w:cs="Times New Roman"/>
          <w:sz w:val="22"/>
        </w:rPr>
        <w:t>Directory</w:t>
      </w:r>
      <w:proofErr w:type="spellEnd"/>
      <w:r w:rsidRPr="00F001C4">
        <w:rPr>
          <w:rFonts w:cs="Times New Roman"/>
          <w:sz w:val="22"/>
        </w:rPr>
        <w:t xml:space="preserve"> și configurarea politicilor de securitate.</w:t>
      </w:r>
    </w:p>
    <w:p w14:paraId="0A78D5E5" w14:textId="77777777" w:rsidR="006265D1" w:rsidRPr="00F001C4" w:rsidRDefault="006265D1" w:rsidP="00571C2D">
      <w:pPr>
        <w:numPr>
          <w:ilvl w:val="0"/>
          <w:numId w:val="9"/>
        </w:numPr>
        <w:spacing w:before="100" w:beforeAutospacing="1" w:after="100" w:afterAutospacing="1" w:line="276" w:lineRule="auto"/>
        <w:jc w:val="both"/>
        <w:rPr>
          <w:rFonts w:cs="Times New Roman"/>
          <w:sz w:val="22"/>
        </w:rPr>
      </w:pPr>
      <w:r w:rsidRPr="00F001C4">
        <w:rPr>
          <w:rFonts w:cs="Times New Roman"/>
          <w:b/>
          <w:bCs/>
          <w:sz w:val="22"/>
        </w:rPr>
        <w:t>Servicii avansate de securitate</w:t>
      </w:r>
      <w:r w:rsidRPr="00F001C4">
        <w:rPr>
          <w:rFonts w:cs="Times New Roman"/>
          <w:sz w:val="22"/>
        </w:rPr>
        <w:t xml:space="preserve"> – configurarea autentificării </w:t>
      </w:r>
      <w:proofErr w:type="spellStart"/>
      <w:r w:rsidRPr="00F001C4">
        <w:rPr>
          <w:rFonts w:cs="Times New Roman"/>
          <w:sz w:val="22"/>
        </w:rPr>
        <w:t>multifactor</w:t>
      </w:r>
      <w:proofErr w:type="spellEnd"/>
      <w:r w:rsidRPr="00F001C4">
        <w:rPr>
          <w:rFonts w:cs="Times New Roman"/>
          <w:sz w:val="22"/>
        </w:rPr>
        <w:t xml:space="preserve"> (MFA), a politicilor de acces condiționat, criptării datelor și implementarea planurilor de backup și recuperare în caz de incidente.</w:t>
      </w:r>
    </w:p>
    <w:p w14:paraId="58B26A63" w14:textId="77777777" w:rsidR="006265D1" w:rsidRPr="00F001C4" w:rsidRDefault="006265D1" w:rsidP="00571C2D">
      <w:pPr>
        <w:numPr>
          <w:ilvl w:val="0"/>
          <w:numId w:val="9"/>
        </w:numPr>
        <w:spacing w:before="100" w:beforeAutospacing="1" w:after="100" w:afterAutospacing="1" w:line="276" w:lineRule="auto"/>
        <w:jc w:val="both"/>
        <w:rPr>
          <w:rFonts w:cs="Times New Roman"/>
          <w:sz w:val="22"/>
        </w:rPr>
      </w:pPr>
      <w:r w:rsidRPr="00F001C4">
        <w:rPr>
          <w:rFonts w:cs="Times New Roman"/>
          <w:b/>
          <w:bCs/>
          <w:sz w:val="22"/>
        </w:rPr>
        <w:t>Administrare și suport continuu</w:t>
      </w:r>
      <w:r w:rsidRPr="00F001C4">
        <w:rPr>
          <w:rFonts w:cs="Times New Roman"/>
          <w:sz w:val="22"/>
        </w:rPr>
        <w:t xml:space="preserve"> – asigurarea unui suport tehnic profesional cu timpi de răspuns garantați (SLA), monitorizarea </w:t>
      </w:r>
      <w:proofErr w:type="spellStart"/>
      <w:r w:rsidRPr="00F001C4">
        <w:rPr>
          <w:rFonts w:cs="Times New Roman"/>
          <w:sz w:val="22"/>
        </w:rPr>
        <w:t>proactivă</w:t>
      </w:r>
      <w:proofErr w:type="spellEnd"/>
      <w:r w:rsidRPr="00F001C4">
        <w:rPr>
          <w:rFonts w:cs="Times New Roman"/>
          <w:sz w:val="22"/>
        </w:rPr>
        <w:t xml:space="preserve"> a infrastructurii și intervenții corective/preventive.</w:t>
      </w:r>
    </w:p>
    <w:p w14:paraId="4FA83AA5" w14:textId="77777777" w:rsidR="006265D1" w:rsidRPr="00F001C4" w:rsidRDefault="006265D1" w:rsidP="00571C2D">
      <w:pPr>
        <w:numPr>
          <w:ilvl w:val="0"/>
          <w:numId w:val="9"/>
        </w:numPr>
        <w:spacing w:before="100" w:beforeAutospacing="1" w:after="100" w:afterAutospacing="1" w:line="276" w:lineRule="auto"/>
        <w:jc w:val="both"/>
        <w:rPr>
          <w:rFonts w:cs="Times New Roman"/>
          <w:sz w:val="22"/>
        </w:rPr>
      </w:pPr>
      <w:r w:rsidRPr="00F001C4">
        <w:rPr>
          <w:rFonts w:cs="Times New Roman"/>
          <w:b/>
          <w:bCs/>
          <w:sz w:val="22"/>
        </w:rPr>
        <w:t xml:space="preserve">Actualizarea platformei existente Microsoft SharePoint Server 2019 la SharePoint Server </w:t>
      </w:r>
      <w:proofErr w:type="spellStart"/>
      <w:r w:rsidRPr="00F001C4">
        <w:rPr>
          <w:rFonts w:cs="Times New Roman"/>
          <w:b/>
          <w:bCs/>
          <w:sz w:val="22"/>
        </w:rPr>
        <w:t>Subscription</w:t>
      </w:r>
      <w:proofErr w:type="spellEnd"/>
      <w:r w:rsidRPr="00F001C4">
        <w:rPr>
          <w:rFonts w:cs="Times New Roman"/>
          <w:b/>
          <w:bCs/>
          <w:sz w:val="22"/>
        </w:rPr>
        <w:t xml:space="preserve"> </w:t>
      </w:r>
      <w:proofErr w:type="spellStart"/>
      <w:r w:rsidRPr="00F001C4">
        <w:rPr>
          <w:rFonts w:cs="Times New Roman"/>
          <w:b/>
          <w:bCs/>
          <w:sz w:val="22"/>
        </w:rPr>
        <w:t>Edition</w:t>
      </w:r>
      <w:proofErr w:type="spellEnd"/>
      <w:r w:rsidRPr="00F001C4">
        <w:rPr>
          <w:rFonts w:cs="Times New Roman"/>
          <w:b/>
          <w:bCs/>
          <w:sz w:val="22"/>
        </w:rPr>
        <w:t xml:space="preserve">, </w:t>
      </w:r>
      <w:r w:rsidRPr="00F001C4">
        <w:rPr>
          <w:rFonts w:cs="Times New Roman"/>
          <w:sz w:val="22"/>
        </w:rPr>
        <w:t xml:space="preserve">monitorizarea </w:t>
      </w:r>
      <w:proofErr w:type="spellStart"/>
      <w:r w:rsidRPr="00F001C4">
        <w:rPr>
          <w:rFonts w:cs="Times New Roman"/>
          <w:sz w:val="22"/>
        </w:rPr>
        <w:t>proactivă</w:t>
      </w:r>
      <w:proofErr w:type="spellEnd"/>
      <w:r w:rsidRPr="00F001C4">
        <w:rPr>
          <w:rFonts w:cs="Times New Roman"/>
          <w:sz w:val="22"/>
        </w:rPr>
        <w:t xml:space="preserve"> a infrastructurii și intervenții corective/preventive</w:t>
      </w:r>
    </w:p>
    <w:p w14:paraId="03DEAE40" w14:textId="77777777" w:rsidR="006265D1" w:rsidRPr="00F001C4" w:rsidRDefault="006265D1" w:rsidP="00571C2D">
      <w:pPr>
        <w:numPr>
          <w:ilvl w:val="0"/>
          <w:numId w:val="9"/>
        </w:numPr>
        <w:spacing w:before="100" w:beforeAutospacing="1" w:after="100" w:afterAutospacing="1" w:line="276" w:lineRule="auto"/>
        <w:jc w:val="both"/>
        <w:rPr>
          <w:rFonts w:cs="Times New Roman"/>
          <w:b/>
          <w:bCs/>
          <w:sz w:val="22"/>
        </w:rPr>
      </w:pPr>
      <w:r w:rsidRPr="00F001C4">
        <w:rPr>
          <w:rFonts w:cs="Times New Roman"/>
          <w:b/>
          <w:bCs/>
          <w:sz w:val="22"/>
        </w:rPr>
        <w:t xml:space="preserve">Integrare SharePoint Server SE cu </w:t>
      </w:r>
      <w:proofErr w:type="spellStart"/>
      <w:r w:rsidRPr="00F001C4">
        <w:rPr>
          <w:rFonts w:cs="Times New Roman"/>
          <w:b/>
          <w:bCs/>
          <w:sz w:val="22"/>
        </w:rPr>
        <w:t>Hyland</w:t>
      </w:r>
      <w:proofErr w:type="spellEnd"/>
      <w:r w:rsidRPr="00F001C4">
        <w:rPr>
          <w:rFonts w:cs="Times New Roman"/>
          <w:b/>
          <w:bCs/>
          <w:sz w:val="22"/>
        </w:rPr>
        <w:t xml:space="preserve"> </w:t>
      </w:r>
      <w:proofErr w:type="spellStart"/>
      <w:r w:rsidRPr="00F001C4">
        <w:rPr>
          <w:rFonts w:cs="Times New Roman"/>
          <w:b/>
          <w:bCs/>
          <w:sz w:val="22"/>
        </w:rPr>
        <w:t>OnBase</w:t>
      </w:r>
      <w:proofErr w:type="spellEnd"/>
    </w:p>
    <w:p w14:paraId="10CF8CB8" w14:textId="77777777" w:rsidR="006265D1" w:rsidRPr="00F001C4" w:rsidRDefault="006265D1" w:rsidP="000A0647">
      <w:pPr>
        <w:rPr>
          <w:b/>
          <w:bCs/>
          <w:u w:val="single"/>
        </w:rPr>
      </w:pPr>
      <w:r w:rsidRPr="00F001C4">
        <w:rPr>
          <w:b/>
          <w:bCs/>
          <w:u w:val="single"/>
        </w:rPr>
        <w:t>Upgrade/Migrare sisteme Microsoft existente la ultima versiune disponibilă și suportată</w:t>
      </w:r>
    </w:p>
    <w:p w14:paraId="05561C8E" w14:textId="77777777" w:rsidR="006265D1" w:rsidRPr="00F001C4" w:rsidRDefault="006265D1" w:rsidP="00707031">
      <w:pPr>
        <w:spacing w:after="0"/>
        <w:jc w:val="both"/>
        <w:rPr>
          <w:rFonts w:cs="Times New Roman"/>
          <w:sz w:val="22"/>
        </w:rPr>
      </w:pPr>
      <w:r w:rsidRPr="00F001C4">
        <w:rPr>
          <w:rFonts w:cs="Times New Roman"/>
          <w:sz w:val="22"/>
        </w:rPr>
        <w:t>Upgrade-</w:t>
      </w:r>
      <w:proofErr w:type="spellStart"/>
      <w:r w:rsidRPr="00F001C4">
        <w:rPr>
          <w:rFonts w:cs="Times New Roman"/>
          <w:sz w:val="22"/>
        </w:rPr>
        <w:t>ul</w:t>
      </w:r>
      <w:proofErr w:type="spellEnd"/>
      <w:r w:rsidRPr="00F001C4">
        <w:rPr>
          <w:rFonts w:cs="Times New Roman"/>
          <w:sz w:val="22"/>
        </w:rPr>
        <w:t xml:space="preserve"> se va realiza pentru sistemele Microsoft server existente (Windows Server, SQL Server, SharePoint), la:</w:t>
      </w:r>
    </w:p>
    <w:p w14:paraId="53921F6B" w14:textId="77777777" w:rsidR="006265D1" w:rsidRPr="00F001C4" w:rsidRDefault="006265D1" w:rsidP="00707031">
      <w:pPr>
        <w:pStyle w:val="ListParagraph"/>
        <w:numPr>
          <w:ilvl w:val="0"/>
          <w:numId w:val="8"/>
        </w:numPr>
        <w:spacing w:after="0" w:line="276" w:lineRule="auto"/>
        <w:ind w:left="1080"/>
        <w:contextualSpacing w:val="0"/>
        <w:jc w:val="both"/>
        <w:rPr>
          <w:rFonts w:cs="Times New Roman"/>
          <w:sz w:val="22"/>
        </w:rPr>
      </w:pPr>
      <w:r w:rsidRPr="00F001C4">
        <w:rPr>
          <w:rFonts w:cs="Times New Roman"/>
          <w:sz w:val="22"/>
        </w:rPr>
        <w:t>cea mai recentă versiune disponibilă și suportată de producător la data implementării,</w:t>
      </w:r>
    </w:p>
    <w:p w14:paraId="27CC2FAD" w14:textId="77777777" w:rsidR="006265D1" w:rsidRPr="00F001C4" w:rsidRDefault="006265D1" w:rsidP="00707031">
      <w:pPr>
        <w:spacing w:after="0"/>
        <w:ind w:left="720"/>
        <w:jc w:val="both"/>
        <w:rPr>
          <w:rFonts w:cs="Times New Roman"/>
          <w:sz w:val="22"/>
        </w:rPr>
      </w:pPr>
      <w:r w:rsidRPr="00F001C4">
        <w:rPr>
          <w:rFonts w:cs="Times New Roman"/>
          <w:sz w:val="22"/>
        </w:rPr>
        <w:t xml:space="preserve">sau </w:t>
      </w:r>
    </w:p>
    <w:p w14:paraId="5F4DD796" w14:textId="07B9F16D" w:rsidR="006265D1" w:rsidRPr="00F001C4" w:rsidRDefault="006265D1" w:rsidP="00707031">
      <w:pPr>
        <w:pStyle w:val="ListParagraph"/>
        <w:numPr>
          <w:ilvl w:val="0"/>
          <w:numId w:val="8"/>
        </w:numPr>
        <w:spacing w:after="0" w:line="276" w:lineRule="auto"/>
        <w:ind w:left="1080"/>
        <w:contextualSpacing w:val="0"/>
        <w:jc w:val="both"/>
        <w:rPr>
          <w:rFonts w:cs="Times New Roman"/>
          <w:sz w:val="22"/>
        </w:rPr>
      </w:pPr>
      <w:r w:rsidRPr="00F001C4">
        <w:rPr>
          <w:rFonts w:cs="Times New Roman"/>
          <w:sz w:val="22"/>
        </w:rPr>
        <w:t>cea mai recentă versiune compatibilă cu aplicațiile critice existente, în cazul existenței unor constrângeri de interoperabilitate.</w:t>
      </w:r>
    </w:p>
    <w:p w14:paraId="036FA7B0" w14:textId="77777777" w:rsidR="00571C2D" w:rsidRPr="00F001C4" w:rsidRDefault="00571C2D" w:rsidP="00571C2D">
      <w:pPr>
        <w:pStyle w:val="ListParagraph"/>
        <w:spacing w:after="0" w:line="276" w:lineRule="auto"/>
        <w:ind w:left="1080"/>
        <w:contextualSpacing w:val="0"/>
        <w:jc w:val="both"/>
        <w:rPr>
          <w:rFonts w:cs="Times New Roman"/>
          <w:sz w:val="22"/>
        </w:rPr>
      </w:pPr>
    </w:p>
    <w:p w14:paraId="6E47D31F" w14:textId="77777777" w:rsidR="006265D1" w:rsidRPr="00F001C4" w:rsidRDefault="006265D1" w:rsidP="000A0647">
      <w:pPr>
        <w:rPr>
          <w:b/>
          <w:bCs/>
          <w:u w:val="single"/>
        </w:rPr>
      </w:pPr>
      <w:r w:rsidRPr="00F001C4">
        <w:rPr>
          <w:b/>
          <w:bCs/>
          <w:u w:val="single"/>
        </w:rPr>
        <w:t xml:space="preserve">Rapid </w:t>
      </w:r>
      <w:proofErr w:type="spellStart"/>
      <w:r w:rsidRPr="00F001C4">
        <w:rPr>
          <w:b/>
          <w:bCs/>
          <w:u w:val="single"/>
        </w:rPr>
        <w:t>assessment</w:t>
      </w:r>
      <w:proofErr w:type="spellEnd"/>
      <w:r w:rsidRPr="00F001C4">
        <w:rPr>
          <w:b/>
          <w:bCs/>
          <w:u w:val="single"/>
        </w:rPr>
        <w:t xml:space="preserve"> și plan de execuție</w:t>
      </w:r>
    </w:p>
    <w:p w14:paraId="547B365C" w14:textId="77777777" w:rsidR="006265D1" w:rsidRPr="00F001C4" w:rsidRDefault="006265D1" w:rsidP="00790DFC">
      <w:pPr>
        <w:spacing w:after="0" w:line="276" w:lineRule="auto"/>
        <w:jc w:val="both"/>
        <w:rPr>
          <w:rFonts w:cs="Times New Roman"/>
          <w:sz w:val="22"/>
        </w:rPr>
      </w:pPr>
      <w:r w:rsidRPr="00F001C4">
        <w:rPr>
          <w:rFonts w:cs="Times New Roman"/>
          <w:sz w:val="22"/>
        </w:rPr>
        <w:t>Autoritatea Contractantă va pune la dispoziția Prestatorului un document inițial de inventariere a serverelor și serviciilor vizate pentru upgrade.</w:t>
      </w:r>
    </w:p>
    <w:p w14:paraId="15E1490E" w14:textId="77777777" w:rsidR="006265D1" w:rsidRPr="00F001C4" w:rsidRDefault="006265D1" w:rsidP="00790DFC">
      <w:pPr>
        <w:spacing w:after="0" w:line="276" w:lineRule="auto"/>
        <w:jc w:val="both"/>
        <w:rPr>
          <w:rFonts w:cs="Times New Roman"/>
          <w:sz w:val="22"/>
        </w:rPr>
      </w:pPr>
      <w:r w:rsidRPr="00F001C4">
        <w:rPr>
          <w:rFonts w:cs="Times New Roman"/>
          <w:sz w:val="22"/>
        </w:rPr>
        <w:t>Pe baza acestui document și a analizei proprii realizate asupra infrastructurii, Prestatorul va elabora planul de upgrade și documentația aferentă.</w:t>
      </w:r>
    </w:p>
    <w:p w14:paraId="716B5CBF" w14:textId="77777777" w:rsidR="00790DFC" w:rsidRPr="00F001C4" w:rsidRDefault="00790DFC" w:rsidP="00707031">
      <w:pPr>
        <w:spacing w:after="0"/>
        <w:jc w:val="both"/>
        <w:rPr>
          <w:rFonts w:cs="Times New Roman"/>
          <w:b/>
          <w:bCs/>
          <w:sz w:val="22"/>
        </w:rPr>
      </w:pPr>
    </w:p>
    <w:bookmarkEnd w:id="1"/>
    <w:p w14:paraId="7EBC6B8F" w14:textId="241915F0" w:rsidR="006265D1" w:rsidRPr="00F001C4" w:rsidRDefault="006265D1" w:rsidP="00707031">
      <w:pPr>
        <w:spacing w:after="0"/>
        <w:jc w:val="both"/>
        <w:rPr>
          <w:rFonts w:cs="Times New Roman"/>
          <w:b/>
          <w:bCs/>
          <w:sz w:val="22"/>
        </w:rPr>
      </w:pPr>
      <w:r w:rsidRPr="00F001C4">
        <w:rPr>
          <w:rFonts w:cs="Times New Roman"/>
          <w:b/>
          <w:bCs/>
          <w:sz w:val="22"/>
        </w:rPr>
        <w:t>Cerințe minime:</w:t>
      </w:r>
    </w:p>
    <w:p w14:paraId="1D77461C" w14:textId="77777777" w:rsidR="006265D1" w:rsidRPr="00F001C4" w:rsidRDefault="006265D1" w:rsidP="00707031">
      <w:pPr>
        <w:spacing w:after="0"/>
        <w:jc w:val="both"/>
        <w:rPr>
          <w:rFonts w:cs="Times New Roman"/>
          <w:sz w:val="22"/>
        </w:rPr>
      </w:pPr>
      <w:r w:rsidRPr="00F001C4">
        <w:rPr>
          <w:rFonts w:cs="Times New Roman"/>
          <w:sz w:val="22"/>
        </w:rPr>
        <w:t>Prestatorul va:</w:t>
      </w:r>
    </w:p>
    <w:p w14:paraId="03C96F13" w14:textId="77777777" w:rsidR="006265D1" w:rsidRPr="00F001C4" w:rsidRDefault="006265D1" w:rsidP="00707031">
      <w:pPr>
        <w:numPr>
          <w:ilvl w:val="0"/>
          <w:numId w:val="10"/>
        </w:numPr>
        <w:spacing w:after="0"/>
        <w:jc w:val="both"/>
        <w:rPr>
          <w:rFonts w:cs="Times New Roman"/>
          <w:sz w:val="22"/>
        </w:rPr>
      </w:pPr>
      <w:r w:rsidRPr="00F001C4">
        <w:rPr>
          <w:rFonts w:cs="Times New Roman"/>
          <w:sz w:val="22"/>
        </w:rPr>
        <w:t>analiza informațiile furnizate de CCR și va valida/incompleta inventarierea, după caz;</w:t>
      </w:r>
    </w:p>
    <w:p w14:paraId="61B6E9A4" w14:textId="77777777" w:rsidR="006265D1" w:rsidRPr="00F001C4" w:rsidRDefault="006265D1" w:rsidP="00707031">
      <w:pPr>
        <w:numPr>
          <w:ilvl w:val="0"/>
          <w:numId w:val="10"/>
        </w:numPr>
        <w:spacing w:after="0"/>
        <w:jc w:val="both"/>
        <w:rPr>
          <w:rFonts w:cs="Times New Roman"/>
          <w:sz w:val="22"/>
        </w:rPr>
      </w:pPr>
      <w:r w:rsidRPr="00F001C4">
        <w:rPr>
          <w:rFonts w:cs="Times New Roman"/>
          <w:sz w:val="22"/>
        </w:rPr>
        <w:t>realiza evaluarea tehnică a versiunilor existente, rolurilor și dependențelor;</w:t>
      </w:r>
    </w:p>
    <w:p w14:paraId="412E2C31" w14:textId="77777777" w:rsidR="006265D1" w:rsidRPr="00F001C4" w:rsidRDefault="006265D1" w:rsidP="00707031">
      <w:pPr>
        <w:numPr>
          <w:ilvl w:val="0"/>
          <w:numId w:val="10"/>
        </w:numPr>
        <w:spacing w:after="0"/>
        <w:jc w:val="both"/>
        <w:rPr>
          <w:rFonts w:cs="Times New Roman"/>
          <w:sz w:val="22"/>
        </w:rPr>
      </w:pPr>
      <w:r w:rsidRPr="00F001C4">
        <w:rPr>
          <w:rFonts w:cs="Times New Roman"/>
          <w:sz w:val="22"/>
        </w:rPr>
        <w:t>identifica eventuale constrângeri de compatibilitate;</w:t>
      </w:r>
    </w:p>
    <w:p w14:paraId="2362380F" w14:textId="77777777" w:rsidR="006265D1" w:rsidRPr="00F001C4" w:rsidRDefault="006265D1" w:rsidP="00707031">
      <w:pPr>
        <w:numPr>
          <w:ilvl w:val="0"/>
          <w:numId w:val="10"/>
        </w:numPr>
        <w:spacing w:after="0"/>
        <w:jc w:val="both"/>
        <w:rPr>
          <w:rFonts w:cs="Times New Roman"/>
          <w:sz w:val="22"/>
        </w:rPr>
      </w:pPr>
      <w:r w:rsidRPr="00F001C4">
        <w:rPr>
          <w:rFonts w:cs="Times New Roman"/>
          <w:sz w:val="22"/>
        </w:rPr>
        <w:t>elabora planul de upgrade structurat pe loturi.</w:t>
      </w:r>
    </w:p>
    <w:p w14:paraId="0A0D4C47" w14:textId="77777777" w:rsidR="006265D1" w:rsidRPr="00F001C4" w:rsidRDefault="006265D1" w:rsidP="00707031">
      <w:pPr>
        <w:spacing w:after="0"/>
        <w:jc w:val="both"/>
        <w:rPr>
          <w:rFonts w:cs="Times New Roman"/>
          <w:b/>
          <w:bCs/>
          <w:sz w:val="22"/>
        </w:rPr>
      </w:pPr>
      <w:r w:rsidRPr="00F001C4">
        <w:rPr>
          <w:rFonts w:cs="Times New Roman"/>
          <w:b/>
          <w:bCs/>
          <w:sz w:val="22"/>
        </w:rPr>
        <w:t>Livrabile minime:</w:t>
      </w:r>
    </w:p>
    <w:p w14:paraId="3B33F571" w14:textId="77777777" w:rsidR="006265D1" w:rsidRPr="00F001C4" w:rsidRDefault="006265D1" w:rsidP="00707031">
      <w:pPr>
        <w:numPr>
          <w:ilvl w:val="0"/>
          <w:numId w:val="11"/>
        </w:numPr>
        <w:spacing w:after="0"/>
        <w:jc w:val="both"/>
        <w:rPr>
          <w:rFonts w:cs="Times New Roman"/>
          <w:sz w:val="22"/>
        </w:rPr>
      </w:pPr>
      <w:r w:rsidRPr="00F001C4">
        <w:rPr>
          <w:rFonts w:cs="Times New Roman"/>
          <w:sz w:val="22"/>
        </w:rPr>
        <w:t>tabel final de inventariere validat (server / rol / versiune / dependențe / integrații critice);</w:t>
      </w:r>
    </w:p>
    <w:p w14:paraId="535BCBFD" w14:textId="77777777" w:rsidR="006265D1" w:rsidRPr="00F001C4" w:rsidRDefault="006265D1" w:rsidP="00707031">
      <w:pPr>
        <w:numPr>
          <w:ilvl w:val="0"/>
          <w:numId w:val="11"/>
        </w:numPr>
        <w:spacing w:after="0"/>
        <w:jc w:val="both"/>
        <w:rPr>
          <w:rFonts w:cs="Times New Roman"/>
          <w:sz w:val="22"/>
        </w:rPr>
      </w:pPr>
      <w:r w:rsidRPr="00F001C4">
        <w:rPr>
          <w:rFonts w:cs="Times New Roman"/>
          <w:sz w:val="22"/>
        </w:rPr>
        <w:t>analiză de compatibilitate cu versiunile țintă propuse;</w:t>
      </w:r>
    </w:p>
    <w:p w14:paraId="03AD7DE2" w14:textId="1D488311" w:rsidR="006265D1" w:rsidRPr="00F001C4" w:rsidRDefault="006265D1" w:rsidP="00707031">
      <w:pPr>
        <w:numPr>
          <w:ilvl w:val="0"/>
          <w:numId w:val="11"/>
        </w:numPr>
        <w:spacing w:after="0"/>
        <w:jc w:val="both"/>
        <w:rPr>
          <w:rFonts w:cs="Times New Roman"/>
          <w:sz w:val="22"/>
        </w:rPr>
      </w:pPr>
      <w:r w:rsidRPr="00F001C4">
        <w:rPr>
          <w:rFonts w:cs="Times New Roman"/>
          <w:sz w:val="22"/>
        </w:rPr>
        <w:t xml:space="preserve">plan de upgrade (pași, ferestre de mentenanță, impact estimat, riscuri, procedură de </w:t>
      </w:r>
      <w:proofErr w:type="spellStart"/>
      <w:r w:rsidRPr="00F001C4">
        <w:rPr>
          <w:rFonts w:cs="Times New Roman"/>
          <w:sz w:val="22"/>
        </w:rPr>
        <w:t>rollback</w:t>
      </w:r>
      <w:proofErr w:type="spellEnd"/>
      <w:r w:rsidRPr="00F001C4">
        <w:rPr>
          <w:rFonts w:cs="Times New Roman"/>
          <w:sz w:val="22"/>
        </w:rPr>
        <w:t>).</w:t>
      </w:r>
    </w:p>
    <w:p w14:paraId="79F6F093" w14:textId="77777777" w:rsidR="00FC2929" w:rsidRPr="00F001C4" w:rsidRDefault="00FC2929" w:rsidP="00707031">
      <w:pPr>
        <w:numPr>
          <w:ilvl w:val="0"/>
          <w:numId w:val="11"/>
        </w:numPr>
        <w:spacing w:after="0"/>
        <w:jc w:val="both"/>
        <w:rPr>
          <w:rFonts w:cs="Times New Roman"/>
          <w:sz w:val="22"/>
        </w:rPr>
      </w:pPr>
      <w:r w:rsidRPr="00F001C4">
        <w:rPr>
          <w:rFonts w:cs="Times New Roman"/>
          <w:sz w:val="22"/>
        </w:rPr>
        <w:t>document actualizat de arhitectură a infrastructurii (logică și, după caz, fizică), reflectând configurația „as-</w:t>
      </w:r>
      <w:proofErr w:type="spellStart"/>
      <w:r w:rsidRPr="00F001C4">
        <w:rPr>
          <w:rFonts w:cs="Times New Roman"/>
          <w:sz w:val="22"/>
        </w:rPr>
        <w:t>built</w:t>
      </w:r>
      <w:proofErr w:type="spellEnd"/>
      <w:r w:rsidRPr="00F001C4">
        <w:rPr>
          <w:rFonts w:cs="Times New Roman"/>
          <w:sz w:val="22"/>
        </w:rPr>
        <w:t>” rezultată în urma upgrade-ului.</w:t>
      </w:r>
    </w:p>
    <w:p w14:paraId="31C2F9D4" w14:textId="77777777" w:rsidR="006265D1" w:rsidRPr="00F001C4" w:rsidRDefault="006265D1" w:rsidP="000A0647">
      <w:pPr>
        <w:rPr>
          <w:b/>
          <w:bCs/>
          <w:u w:val="single"/>
        </w:rPr>
      </w:pPr>
      <w:r w:rsidRPr="00F001C4">
        <w:rPr>
          <w:b/>
          <w:bCs/>
          <w:u w:val="single"/>
        </w:rPr>
        <w:t>Implementare upgrade pe servere critice</w:t>
      </w:r>
    </w:p>
    <w:p w14:paraId="1FF712BC" w14:textId="77777777" w:rsidR="006265D1" w:rsidRPr="00F001C4" w:rsidRDefault="006265D1" w:rsidP="00707031">
      <w:pPr>
        <w:spacing w:after="0"/>
        <w:jc w:val="both"/>
        <w:rPr>
          <w:rFonts w:cs="Times New Roman"/>
          <w:sz w:val="22"/>
        </w:rPr>
      </w:pPr>
      <w:r w:rsidRPr="00F001C4">
        <w:rPr>
          <w:rFonts w:cs="Times New Roman"/>
          <w:sz w:val="22"/>
        </w:rPr>
        <w:t>Prestatorul va efectua upgrade-</w:t>
      </w:r>
      <w:proofErr w:type="spellStart"/>
      <w:r w:rsidRPr="00F001C4">
        <w:rPr>
          <w:rFonts w:cs="Times New Roman"/>
          <w:sz w:val="22"/>
        </w:rPr>
        <w:t>ul</w:t>
      </w:r>
      <w:proofErr w:type="spellEnd"/>
      <w:r w:rsidRPr="00F001C4">
        <w:rPr>
          <w:rFonts w:cs="Times New Roman"/>
          <w:sz w:val="22"/>
        </w:rPr>
        <w:t xml:space="preserve"> sistemelor Microsoft existente (Windows Server, SQL Server, SharePoint) la versiunile stabilite conform analizei de compatibilitate și licențelor furnizate prin prezentul caiet de sarcini.</w:t>
      </w:r>
    </w:p>
    <w:p w14:paraId="64966C2B" w14:textId="77777777" w:rsidR="006265D1" w:rsidRPr="00F001C4" w:rsidRDefault="006265D1" w:rsidP="00707031">
      <w:pPr>
        <w:spacing w:after="0"/>
        <w:jc w:val="both"/>
        <w:rPr>
          <w:rFonts w:cs="Times New Roman"/>
          <w:sz w:val="22"/>
        </w:rPr>
      </w:pPr>
      <w:r w:rsidRPr="00F001C4">
        <w:rPr>
          <w:rFonts w:cs="Times New Roman"/>
          <w:sz w:val="22"/>
        </w:rPr>
        <w:t>Upgrade-</w:t>
      </w:r>
      <w:proofErr w:type="spellStart"/>
      <w:r w:rsidRPr="00F001C4">
        <w:rPr>
          <w:rFonts w:cs="Times New Roman"/>
          <w:sz w:val="22"/>
        </w:rPr>
        <w:t>ul</w:t>
      </w:r>
      <w:proofErr w:type="spellEnd"/>
      <w:r w:rsidRPr="00F001C4">
        <w:rPr>
          <w:rFonts w:cs="Times New Roman"/>
          <w:sz w:val="22"/>
        </w:rPr>
        <w:t xml:space="preserve"> trebuie realizat cu menținerea funcționalităților existente și fără pierdere de date.</w:t>
      </w:r>
    </w:p>
    <w:p w14:paraId="1193EB95" w14:textId="77777777" w:rsidR="00790DFC" w:rsidRPr="00F001C4" w:rsidRDefault="00790DFC" w:rsidP="00707031">
      <w:pPr>
        <w:spacing w:after="0"/>
        <w:jc w:val="both"/>
        <w:rPr>
          <w:rFonts w:cs="Times New Roman"/>
          <w:b/>
          <w:bCs/>
          <w:sz w:val="22"/>
        </w:rPr>
      </w:pPr>
    </w:p>
    <w:p w14:paraId="7F4B0855" w14:textId="77777777" w:rsidR="00790DFC" w:rsidRPr="00F001C4" w:rsidRDefault="00790DFC" w:rsidP="00707031">
      <w:pPr>
        <w:spacing w:after="0"/>
        <w:jc w:val="both"/>
        <w:rPr>
          <w:rFonts w:cs="Times New Roman"/>
          <w:b/>
          <w:bCs/>
          <w:sz w:val="22"/>
        </w:rPr>
      </w:pPr>
    </w:p>
    <w:p w14:paraId="79C09E76" w14:textId="72C15E49" w:rsidR="006265D1" w:rsidRPr="00F001C4" w:rsidRDefault="006265D1" w:rsidP="00707031">
      <w:pPr>
        <w:spacing w:after="0"/>
        <w:jc w:val="both"/>
        <w:rPr>
          <w:rFonts w:cs="Times New Roman"/>
          <w:b/>
          <w:bCs/>
          <w:sz w:val="22"/>
        </w:rPr>
      </w:pPr>
      <w:r w:rsidRPr="00F001C4">
        <w:rPr>
          <w:rFonts w:cs="Times New Roman"/>
          <w:b/>
          <w:bCs/>
          <w:sz w:val="22"/>
        </w:rPr>
        <w:t>Cerințe minime de execuție:</w:t>
      </w:r>
    </w:p>
    <w:p w14:paraId="6D8C03D5" w14:textId="77777777" w:rsidR="006265D1" w:rsidRPr="00F001C4" w:rsidRDefault="006265D1" w:rsidP="006431F2">
      <w:pPr>
        <w:numPr>
          <w:ilvl w:val="0"/>
          <w:numId w:val="12"/>
        </w:numPr>
        <w:spacing w:after="0" w:line="276" w:lineRule="auto"/>
        <w:jc w:val="both"/>
        <w:rPr>
          <w:rFonts w:cs="Times New Roman"/>
          <w:sz w:val="22"/>
        </w:rPr>
      </w:pPr>
      <w:r w:rsidRPr="00F001C4">
        <w:rPr>
          <w:rFonts w:cs="Times New Roman"/>
          <w:sz w:val="22"/>
        </w:rPr>
        <w:t>execuția se va realiza în ferestre de mentenanță aprobate de Beneficiar;</w:t>
      </w:r>
    </w:p>
    <w:p w14:paraId="2F7C0308" w14:textId="77777777" w:rsidR="006265D1" w:rsidRPr="00F001C4" w:rsidRDefault="006265D1" w:rsidP="006431F2">
      <w:pPr>
        <w:numPr>
          <w:ilvl w:val="0"/>
          <w:numId w:val="12"/>
        </w:numPr>
        <w:spacing w:after="0" w:line="276" w:lineRule="auto"/>
        <w:jc w:val="both"/>
        <w:rPr>
          <w:rFonts w:cs="Times New Roman"/>
          <w:sz w:val="22"/>
        </w:rPr>
      </w:pPr>
      <w:r w:rsidRPr="00F001C4">
        <w:rPr>
          <w:rFonts w:cs="Times New Roman"/>
          <w:sz w:val="22"/>
        </w:rPr>
        <w:t xml:space="preserve">pentru fiecare activitate cu impact se va asigura procedură documentată de </w:t>
      </w:r>
      <w:proofErr w:type="spellStart"/>
      <w:r w:rsidRPr="00F001C4">
        <w:rPr>
          <w:rFonts w:cs="Times New Roman"/>
          <w:sz w:val="22"/>
        </w:rPr>
        <w:t>rollback</w:t>
      </w:r>
      <w:proofErr w:type="spellEnd"/>
      <w:r w:rsidRPr="00F001C4">
        <w:rPr>
          <w:rFonts w:cs="Times New Roman"/>
          <w:sz w:val="22"/>
        </w:rPr>
        <w:t>;</w:t>
      </w:r>
    </w:p>
    <w:p w14:paraId="438D1F1A" w14:textId="77777777" w:rsidR="006265D1" w:rsidRPr="00F001C4" w:rsidRDefault="006265D1" w:rsidP="006431F2">
      <w:pPr>
        <w:numPr>
          <w:ilvl w:val="0"/>
          <w:numId w:val="12"/>
        </w:numPr>
        <w:spacing w:after="0" w:line="276" w:lineRule="auto"/>
        <w:jc w:val="both"/>
        <w:rPr>
          <w:rFonts w:cs="Times New Roman"/>
          <w:sz w:val="22"/>
        </w:rPr>
      </w:pPr>
      <w:r w:rsidRPr="00F001C4">
        <w:rPr>
          <w:rFonts w:cs="Times New Roman"/>
          <w:sz w:val="22"/>
        </w:rPr>
        <w:t>se vor efectua verificări post-upgrade (servicii/roluri active, conectivitate, integrări, evenimente critice);</w:t>
      </w:r>
    </w:p>
    <w:p w14:paraId="17EEF014" w14:textId="77777777" w:rsidR="006265D1" w:rsidRPr="00F001C4" w:rsidRDefault="006265D1" w:rsidP="006431F2">
      <w:pPr>
        <w:numPr>
          <w:ilvl w:val="0"/>
          <w:numId w:val="12"/>
        </w:numPr>
        <w:spacing w:after="0" w:line="276" w:lineRule="auto"/>
        <w:jc w:val="both"/>
        <w:rPr>
          <w:rFonts w:cs="Times New Roman"/>
          <w:sz w:val="22"/>
        </w:rPr>
      </w:pPr>
      <w:r w:rsidRPr="00F001C4">
        <w:rPr>
          <w:rFonts w:cs="Times New Roman"/>
          <w:sz w:val="22"/>
        </w:rPr>
        <w:t xml:space="preserve">se va valida funcționarea aplicațiilor critice, inclusiv integrarea cu platforma </w:t>
      </w:r>
      <w:proofErr w:type="spellStart"/>
      <w:r w:rsidRPr="00F001C4">
        <w:rPr>
          <w:rFonts w:cs="Times New Roman"/>
          <w:sz w:val="22"/>
        </w:rPr>
        <w:t>OnBase</w:t>
      </w:r>
      <w:proofErr w:type="spellEnd"/>
      <w:r w:rsidRPr="00F001C4">
        <w:rPr>
          <w:rFonts w:cs="Times New Roman"/>
          <w:sz w:val="22"/>
        </w:rPr>
        <w:t>, acolo unde este aplicabil.</w:t>
      </w:r>
    </w:p>
    <w:p w14:paraId="1EEEE2DA" w14:textId="77777777" w:rsidR="00FC1A6D" w:rsidRPr="00F001C4" w:rsidRDefault="00FC1A6D" w:rsidP="006431F2">
      <w:pPr>
        <w:pStyle w:val="p1"/>
        <w:numPr>
          <w:ilvl w:val="0"/>
          <w:numId w:val="12"/>
        </w:numPr>
        <w:spacing w:line="276" w:lineRule="auto"/>
        <w:jc w:val="both"/>
        <w:rPr>
          <w:rFonts w:eastAsiaTheme="minorHAnsi"/>
          <w:sz w:val="22"/>
          <w:szCs w:val="22"/>
          <w:lang w:val="ro-RO" w:eastAsia="en-US"/>
        </w:rPr>
      </w:pPr>
      <w:r w:rsidRPr="00F001C4">
        <w:rPr>
          <w:rFonts w:eastAsiaTheme="minorHAnsi"/>
          <w:sz w:val="22"/>
          <w:szCs w:val="22"/>
          <w:lang w:val="ro-RO" w:eastAsia="en-US"/>
        </w:rPr>
        <w:t xml:space="preserve">actualizarea și documentarea procedurilor de backup și </w:t>
      </w:r>
      <w:proofErr w:type="spellStart"/>
      <w:r w:rsidRPr="00F001C4">
        <w:rPr>
          <w:rFonts w:eastAsiaTheme="minorHAnsi"/>
          <w:sz w:val="22"/>
          <w:szCs w:val="22"/>
          <w:lang w:val="ro-RO" w:eastAsia="en-US"/>
        </w:rPr>
        <w:t>restore</w:t>
      </w:r>
      <w:proofErr w:type="spellEnd"/>
      <w:r w:rsidRPr="00F001C4">
        <w:rPr>
          <w:rFonts w:eastAsiaTheme="minorHAnsi"/>
          <w:sz w:val="22"/>
          <w:szCs w:val="22"/>
          <w:lang w:val="ro-RO" w:eastAsia="en-US"/>
        </w:rPr>
        <w:t xml:space="preserve"> pentru serverele migrate, inclusiv validarea efectuării unui test de restaurare (unde este aplicabil).</w:t>
      </w:r>
    </w:p>
    <w:p w14:paraId="447CFB9E" w14:textId="77777777" w:rsidR="006265D1" w:rsidRPr="00F001C4" w:rsidRDefault="006265D1" w:rsidP="000A0647">
      <w:pPr>
        <w:rPr>
          <w:b/>
          <w:bCs/>
          <w:u w:val="single"/>
        </w:rPr>
      </w:pPr>
      <w:r w:rsidRPr="00F001C4">
        <w:rPr>
          <w:b/>
          <w:bCs/>
          <w:u w:val="single"/>
        </w:rPr>
        <w:t>Documentație „as-</w:t>
      </w:r>
      <w:proofErr w:type="spellStart"/>
      <w:r w:rsidRPr="00F001C4">
        <w:rPr>
          <w:b/>
          <w:bCs/>
          <w:u w:val="single"/>
        </w:rPr>
        <w:t>built</w:t>
      </w:r>
      <w:proofErr w:type="spellEnd"/>
      <w:r w:rsidRPr="00F001C4">
        <w:rPr>
          <w:b/>
          <w:bCs/>
          <w:u w:val="single"/>
        </w:rPr>
        <w:t>” minimală</w:t>
      </w:r>
    </w:p>
    <w:p w14:paraId="09CDB9C3" w14:textId="77777777" w:rsidR="006265D1" w:rsidRPr="00F001C4" w:rsidRDefault="006265D1" w:rsidP="00527F81">
      <w:pPr>
        <w:spacing w:after="0" w:line="276" w:lineRule="auto"/>
        <w:jc w:val="both"/>
        <w:rPr>
          <w:rFonts w:cs="Times New Roman"/>
          <w:sz w:val="22"/>
        </w:rPr>
      </w:pPr>
      <w:r w:rsidRPr="00F001C4">
        <w:rPr>
          <w:rFonts w:cs="Times New Roman"/>
          <w:sz w:val="22"/>
        </w:rPr>
        <w:t>Prestatorul va livra un rezumat „</w:t>
      </w:r>
      <w:proofErr w:type="spellStart"/>
      <w:r w:rsidRPr="00F001C4">
        <w:rPr>
          <w:rFonts w:cs="Times New Roman"/>
          <w:sz w:val="22"/>
        </w:rPr>
        <w:t>before</w:t>
      </w:r>
      <w:proofErr w:type="spellEnd"/>
      <w:r w:rsidRPr="00F001C4">
        <w:rPr>
          <w:rFonts w:cs="Times New Roman"/>
          <w:sz w:val="22"/>
        </w:rPr>
        <w:t>/</w:t>
      </w:r>
      <w:proofErr w:type="spellStart"/>
      <w:r w:rsidRPr="00F001C4">
        <w:rPr>
          <w:rFonts w:cs="Times New Roman"/>
          <w:sz w:val="22"/>
        </w:rPr>
        <w:t>after</w:t>
      </w:r>
      <w:proofErr w:type="spellEnd"/>
      <w:r w:rsidRPr="00F001C4">
        <w:rPr>
          <w:rFonts w:cs="Times New Roman"/>
          <w:sz w:val="22"/>
        </w:rPr>
        <w:t>” pentru fiecare server critic inclus (versiune OS/</w:t>
      </w:r>
      <w:proofErr w:type="spellStart"/>
      <w:r w:rsidRPr="00F001C4">
        <w:rPr>
          <w:rFonts w:cs="Times New Roman"/>
          <w:sz w:val="22"/>
        </w:rPr>
        <w:t>patch</w:t>
      </w:r>
      <w:proofErr w:type="spellEnd"/>
      <w:r w:rsidRPr="00F001C4">
        <w:rPr>
          <w:rFonts w:cs="Times New Roman"/>
          <w:sz w:val="22"/>
        </w:rPr>
        <w:t xml:space="preserve"> </w:t>
      </w:r>
      <w:proofErr w:type="spellStart"/>
      <w:r w:rsidRPr="00F001C4">
        <w:rPr>
          <w:rFonts w:cs="Times New Roman"/>
          <w:sz w:val="22"/>
        </w:rPr>
        <w:t>level</w:t>
      </w:r>
      <w:proofErr w:type="spellEnd"/>
      <w:r w:rsidRPr="00F001C4">
        <w:rPr>
          <w:rFonts w:cs="Times New Roman"/>
          <w:sz w:val="22"/>
        </w:rPr>
        <w:t>, schimbări relevante, rezultate verificări).</w:t>
      </w:r>
    </w:p>
    <w:p w14:paraId="345C2DC1" w14:textId="77777777" w:rsidR="006265D1" w:rsidRPr="00F001C4" w:rsidRDefault="006265D1" w:rsidP="00527F81">
      <w:pPr>
        <w:spacing w:after="0" w:line="276" w:lineRule="auto"/>
        <w:jc w:val="both"/>
        <w:rPr>
          <w:rFonts w:cs="Times New Roman"/>
          <w:sz w:val="22"/>
        </w:rPr>
      </w:pPr>
      <w:r w:rsidRPr="00F001C4">
        <w:rPr>
          <w:rFonts w:cs="Times New Roman"/>
          <w:b/>
          <w:bCs/>
          <w:sz w:val="22"/>
        </w:rPr>
        <w:t>Livrabil minim:</w:t>
      </w:r>
      <w:r w:rsidRPr="00F001C4">
        <w:rPr>
          <w:rFonts w:cs="Times New Roman"/>
          <w:sz w:val="22"/>
        </w:rPr>
        <w:t xml:space="preserve"> raport final (tabel) cu observații.</w:t>
      </w:r>
    </w:p>
    <w:p w14:paraId="4F541CA1" w14:textId="77777777" w:rsidR="006265D1" w:rsidRPr="00F001C4" w:rsidRDefault="006265D1" w:rsidP="000A0647">
      <w:pPr>
        <w:rPr>
          <w:b/>
          <w:bCs/>
          <w:u w:val="single"/>
        </w:rPr>
      </w:pPr>
      <w:r w:rsidRPr="00F001C4">
        <w:rPr>
          <w:b/>
          <w:bCs/>
          <w:u w:val="single"/>
        </w:rPr>
        <w:t>Migrare bază de date</w:t>
      </w:r>
    </w:p>
    <w:p w14:paraId="68DB2C52" w14:textId="77777777" w:rsidR="00316C04" w:rsidRPr="00F001C4" w:rsidRDefault="006265D1" w:rsidP="000A0647">
      <w:pPr>
        <w:rPr>
          <w:u w:val="single"/>
        </w:rPr>
      </w:pPr>
      <w:r w:rsidRPr="00F001C4">
        <w:rPr>
          <w:u w:val="single"/>
        </w:rPr>
        <w:t xml:space="preserve">Plan de migrare și </w:t>
      </w:r>
      <w:proofErr w:type="spellStart"/>
      <w:r w:rsidRPr="00F001C4">
        <w:rPr>
          <w:u w:val="single"/>
        </w:rPr>
        <w:t>rollback</w:t>
      </w:r>
      <w:proofErr w:type="spellEnd"/>
    </w:p>
    <w:p w14:paraId="3B402BD8" w14:textId="77777777" w:rsidR="00316C04" w:rsidRPr="00F001C4" w:rsidRDefault="00316C04" w:rsidP="00707031">
      <w:pPr>
        <w:spacing w:after="0"/>
        <w:jc w:val="both"/>
        <w:rPr>
          <w:rFonts w:cs="Times New Roman"/>
          <w:sz w:val="22"/>
        </w:rPr>
      </w:pPr>
      <w:r w:rsidRPr="00F001C4">
        <w:rPr>
          <w:rFonts w:cs="Times New Roman"/>
          <w:sz w:val="22"/>
        </w:rPr>
        <w:t xml:space="preserve">Prestatorul va furniza un plan de migrare care include: metoda de migrare, pașii de execuție, </w:t>
      </w:r>
      <w:proofErr w:type="spellStart"/>
      <w:r w:rsidRPr="00F001C4">
        <w:rPr>
          <w:rFonts w:cs="Times New Roman"/>
          <w:sz w:val="22"/>
        </w:rPr>
        <w:t>downtime</w:t>
      </w:r>
      <w:proofErr w:type="spellEnd"/>
      <w:r w:rsidRPr="00F001C4">
        <w:rPr>
          <w:rFonts w:cs="Times New Roman"/>
          <w:sz w:val="22"/>
        </w:rPr>
        <w:t xml:space="preserve"> estimat, condiții/pași de </w:t>
      </w:r>
      <w:proofErr w:type="spellStart"/>
      <w:r w:rsidRPr="00F001C4">
        <w:rPr>
          <w:rFonts w:cs="Times New Roman"/>
          <w:sz w:val="22"/>
        </w:rPr>
        <w:t>rollback</w:t>
      </w:r>
      <w:proofErr w:type="spellEnd"/>
      <w:r w:rsidRPr="00F001C4">
        <w:rPr>
          <w:rFonts w:cs="Times New Roman"/>
          <w:sz w:val="22"/>
        </w:rPr>
        <w:t>.</w:t>
      </w:r>
    </w:p>
    <w:p w14:paraId="27DEC015" w14:textId="77777777" w:rsidR="00316C04" w:rsidRPr="00F001C4" w:rsidRDefault="00316C04" w:rsidP="00707031">
      <w:pPr>
        <w:spacing w:after="0"/>
        <w:jc w:val="both"/>
        <w:rPr>
          <w:rFonts w:cs="Times New Roman"/>
          <w:sz w:val="22"/>
        </w:rPr>
      </w:pPr>
      <w:r w:rsidRPr="00F001C4">
        <w:rPr>
          <w:rFonts w:cs="Times New Roman"/>
          <w:b/>
          <w:bCs/>
          <w:sz w:val="22"/>
        </w:rPr>
        <w:t>Livrabil minim:</w:t>
      </w:r>
      <w:r w:rsidRPr="00F001C4">
        <w:rPr>
          <w:rFonts w:cs="Times New Roman"/>
          <w:sz w:val="22"/>
        </w:rPr>
        <w:t xml:space="preserve"> plan de migrare succint.</w:t>
      </w:r>
    </w:p>
    <w:p w14:paraId="277BAB77" w14:textId="77777777" w:rsidR="00316C04" w:rsidRPr="00F001C4" w:rsidRDefault="00316C04" w:rsidP="000A0647">
      <w:pPr>
        <w:rPr>
          <w:u w:val="single"/>
        </w:rPr>
      </w:pPr>
      <w:r w:rsidRPr="00F001C4">
        <w:rPr>
          <w:u w:val="single"/>
        </w:rPr>
        <w:t>Execuția migrării bazei/bazelor de date</w:t>
      </w:r>
    </w:p>
    <w:p w14:paraId="4E6DB2CC" w14:textId="77777777" w:rsidR="00316C04" w:rsidRPr="00F001C4" w:rsidRDefault="00316C04" w:rsidP="00927976">
      <w:pPr>
        <w:pStyle w:val="NoSpacing"/>
        <w:jc w:val="both"/>
        <w:rPr>
          <w:sz w:val="22"/>
          <w:szCs w:val="22"/>
        </w:rPr>
      </w:pPr>
      <w:r w:rsidRPr="00F001C4">
        <w:rPr>
          <w:sz w:val="22"/>
          <w:szCs w:val="22"/>
        </w:rPr>
        <w:t>Prestatorul va migra baza/bazele de date indicate de Beneficiar, incluzând minim:</w:t>
      </w:r>
    </w:p>
    <w:p w14:paraId="61710949" w14:textId="77777777" w:rsidR="00316C04" w:rsidRPr="00F001C4" w:rsidRDefault="00316C04" w:rsidP="00927976">
      <w:pPr>
        <w:pStyle w:val="NoSpacing"/>
        <w:numPr>
          <w:ilvl w:val="0"/>
          <w:numId w:val="8"/>
        </w:numPr>
        <w:jc w:val="both"/>
        <w:rPr>
          <w:sz w:val="22"/>
          <w:szCs w:val="22"/>
        </w:rPr>
      </w:pPr>
      <w:r w:rsidRPr="00F001C4">
        <w:rPr>
          <w:sz w:val="22"/>
          <w:szCs w:val="22"/>
        </w:rPr>
        <w:t>migrarea bazei de date (backup/</w:t>
      </w:r>
      <w:proofErr w:type="spellStart"/>
      <w:r w:rsidRPr="00F001C4">
        <w:rPr>
          <w:sz w:val="22"/>
          <w:szCs w:val="22"/>
        </w:rPr>
        <w:t>restore</w:t>
      </w:r>
      <w:proofErr w:type="spellEnd"/>
      <w:r w:rsidRPr="00F001C4">
        <w:rPr>
          <w:sz w:val="22"/>
          <w:szCs w:val="22"/>
        </w:rPr>
        <w:t xml:space="preserve"> sau metodă agreată);</w:t>
      </w:r>
    </w:p>
    <w:p w14:paraId="487E12CE" w14:textId="77777777" w:rsidR="00316C04" w:rsidRPr="00F001C4" w:rsidRDefault="00316C04" w:rsidP="00927976">
      <w:pPr>
        <w:pStyle w:val="NoSpacing"/>
        <w:numPr>
          <w:ilvl w:val="0"/>
          <w:numId w:val="8"/>
        </w:numPr>
        <w:jc w:val="both"/>
        <w:rPr>
          <w:sz w:val="22"/>
          <w:szCs w:val="22"/>
        </w:rPr>
      </w:pPr>
      <w:r w:rsidRPr="00F001C4">
        <w:rPr>
          <w:sz w:val="22"/>
          <w:szCs w:val="22"/>
        </w:rPr>
        <w:t>configurarea elementelor necesare funcționării aplicațiilor (minim: conturi/</w:t>
      </w:r>
      <w:proofErr w:type="spellStart"/>
      <w:r w:rsidRPr="00F001C4">
        <w:rPr>
          <w:sz w:val="22"/>
          <w:szCs w:val="22"/>
        </w:rPr>
        <w:t>logins</w:t>
      </w:r>
      <w:proofErr w:type="spellEnd"/>
      <w:r w:rsidRPr="00F001C4">
        <w:rPr>
          <w:sz w:val="22"/>
          <w:szCs w:val="22"/>
        </w:rPr>
        <w:t xml:space="preserve"> și permisiuni aferente aplicației; job-uri relevante dacă există);</w:t>
      </w:r>
    </w:p>
    <w:p w14:paraId="27A44826" w14:textId="77777777" w:rsidR="00316C04" w:rsidRPr="00F001C4" w:rsidRDefault="00316C04" w:rsidP="00927976">
      <w:pPr>
        <w:pStyle w:val="NoSpacing"/>
        <w:numPr>
          <w:ilvl w:val="0"/>
          <w:numId w:val="8"/>
        </w:numPr>
        <w:jc w:val="both"/>
        <w:rPr>
          <w:sz w:val="22"/>
          <w:szCs w:val="22"/>
        </w:rPr>
      </w:pPr>
      <w:r w:rsidRPr="00F001C4">
        <w:rPr>
          <w:sz w:val="22"/>
          <w:szCs w:val="22"/>
        </w:rPr>
        <w:t>verificări post-migrare (stare online, conectare aplicație, validare operații critice).</w:t>
      </w:r>
    </w:p>
    <w:p w14:paraId="64708F14" w14:textId="77777777" w:rsidR="00316C04" w:rsidRPr="00F001C4" w:rsidRDefault="00316C04" w:rsidP="000A0647">
      <w:pPr>
        <w:rPr>
          <w:u w:val="single"/>
        </w:rPr>
      </w:pPr>
      <w:r w:rsidRPr="00F001C4">
        <w:rPr>
          <w:u w:val="single"/>
        </w:rPr>
        <w:t>Test post-migrare și raportare</w:t>
      </w:r>
    </w:p>
    <w:p w14:paraId="4D2DD1B9" w14:textId="77777777" w:rsidR="00F3614A" w:rsidRPr="00F001C4" w:rsidRDefault="00F3614A" w:rsidP="00707031">
      <w:pPr>
        <w:spacing w:after="0"/>
        <w:jc w:val="both"/>
        <w:rPr>
          <w:rFonts w:cs="Times New Roman"/>
          <w:sz w:val="22"/>
        </w:rPr>
      </w:pPr>
      <w:r w:rsidRPr="00F001C4">
        <w:rPr>
          <w:rFonts w:cs="Times New Roman"/>
          <w:sz w:val="22"/>
        </w:rPr>
        <w:t>Prestatorul va efectua împreună cu Beneficiarul un test minim funcțional (autentificare/conectare și 2–3 operații reprezentative) și va livra un raport de test.</w:t>
      </w:r>
    </w:p>
    <w:p w14:paraId="71D38FC7" w14:textId="77777777" w:rsidR="00F3614A" w:rsidRPr="00F001C4" w:rsidRDefault="00F3614A" w:rsidP="00707031">
      <w:pPr>
        <w:spacing w:after="0"/>
        <w:jc w:val="both"/>
        <w:rPr>
          <w:rFonts w:cs="Times New Roman"/>
          <w:sz w:val="22"/>
        </w:rPr>
      </w:pPr>
      <w:r w:rsidRPr="00F001C4">
        <w:rPr>
          <w:rFonts w:cs="Times New Roman"/>
          <w:b/>
          <w:bCs/>
          <w:sz w:val="22"/>
        </w:rPr>
        <w:t>Livrabil minim:</w:t>
      </w:r>
      <w:r w:rsidRPr="00F001C4">
        <w:rPr>
          <w:rFonts w:cs="Times New Roman"/>
          <w:sz w:val="22"/>
        </w:rPr>
        <w:t xml:space="preserve"> raport test + confirmare funcțională (PV / e-mail / document agreat).</w:t>
      </w:r>
    </w:p>
    <w:p w14:paraId="5C3FC2DF" w14:textId="77777777" w:rsidR="006265D1" w:rsidRPr="00F001C4" w:rsidRDefault="00316C04" w:rsidP="000A0647">
      <w:pPr>
        <w:rPr>
          <w:u w:val="single"/>
        </w:rPr>
      </w:pPr>
      <w:r w:rsidRPr="00F001C4">
        <w:rPr>
          <w:u w:val="single"/>
        </w:rPr>
        <w:t>Transfer de cunoștințe</w:t>
      </w:r>
    </w:p>
    <w:p w14:paraId="1523CF57" w14:textId="77777777" w:rsidR="00316C04" w:rsidRPr="00F001C4" w:rsidRDefault="00316C04" w:rsidP="00707031">
      <w:pPr>
        <w:spacing w:after="0"/>
        <w:jc w:val="both"/>
        <w:rPr>
          <w:rFonts w:cs="Times New Roman"/>
          <w:sz w:val="22"/>
        </w:rPr>
      </w:pPr>
      <w:r w:rsidRPr="00F001C4">
        <w:rPr>
          <w:rFonts w:cs="Times New Roman"/>
          <w:sz w:val="22"/>
        </w:rPr>
        <w:t>Prestatorul va susține o sesiune scurtă de transfer de cunoștințe pentru echipa Beneficiarului (proceduri esențiale, schimbări, puncte de monitorizare și operare curentă).</w:t>
      </w:r>
    </w:p>
    <w:p w14:paraId="19D5E66B" w14:textId="77777777" w:rsidR="00316C04" w:rsidRPr="00F001C4" w:rsidRDefault="00316C04" w:rsidP="00707031">
      <w:pPr>
        <w:spacing w:after="0"/>
        <w:jc w:val="both"/>
        <w:rPr>
          <w:rFonts w:cs="Times New Roman"/>
          <w:sz w:val="22"/>
        </w:rPr>
      </w:pPr>
      <w:r w:rsidRPr="00F001C4">
        <w:rPr>
          <w:rFonts w:cs="Times New Roman"/>
          <w:b/>
          <w:bCs/>
          <w:sz w:val="22"/>
        </w:rPr>
        <w:t>Livrabile minime:</w:t>
      </w:r>
    </w:p>
    <w:p w14:paraId="3DF557FC" w14:textId="77777777" w:rsidR="00316C04" w:rsidRPr="00F001C4" w:rsidRDefault="00316C04" w:rsidP="00707031">
      <w:pPr>
        <w:numPr>
          <w:ilvl w:val="0"/>
          <w:numId w:val="14"/>
        </w:numPr>
        <w:spacing w:after="0" w:line="240" w:lineRule="auto"/>
        <w:jc w:val="both"/>
        <w:rPr>
          <w:rFonts w:cs="Times New Roman"/>
          <w:sz w:val="22"/>
        </w:rPr>
      </w:pPr>
      <w:r w:rsidRPr="00F001C4">
        <w:rPr>
          <w:rFonts w:cs="Times New Roman"/>
          <w:sz w:val="22"/>
        </w:rPr>
        <w:t xml:space="preserve">prezentare/ghid scurt </w:t>
      </w:r>
    </w:p>
    <w:p w14:paraId="083D3278" w14:textId="0117B2CD" w:rsidR="00316C04" w:rsidRPr="00F001C4" w:rsidRDefault="00316C04" w:rsidP="00707031">
      <w:pPr>
        <w:numPr>
          <w:ilvl w:val="0"/>
          <w:numId w:val="14"/>
        </w:numPr>
        <w:spacing w:after="0" w:line="240" w:lineRule="auto"/>
        <w:jc w:val="both"/>
        <w:rPr>
          <w:rFonts w:cs="Times New Roman"/>
          <w:sz w:val="22"/>
        </w:rPr>
      </w:pPr>
      <w:r w:rsidRPr="00F001C4">
        <w:rPr>
          <w:rFonts w:cs="Times New Roman"/>
          <w:sz w:val="22"/>
        </w:rPr>
        <w:t>listă recomandări operaționale (backup, verificări periodice, puncte de atenție)</w:t>
      </w:r>
    </w:p>
    <w:p w14:paraId="2EC5E9DB" w14:textId="77777777" w:rsidR="00F3614A" w:rsidRPr="00F001C4" w:rsidRDefault="00F3614A" w:rsidP="00707031">
      <w:pPr>
        <w:spacing w:after="0" w:line="240" w:lineRule="auto"/>
        <w:ind w:left="720"/>
        <w:jc w:val="both"/>
        <w:rPr>
          <w:rFonts w:cs="Times New Roman"/>
          <w:sz w:val="22"/>
        </w:rPr>
      </w:pPr>
    </w:p>
    <w:p w14:paraId="6AB80817" w14:textId="77777777" w:rsidR="00544C80" w:rsidRPr="00F001C4" w:rsidRDefault="00544C80" w:rsidP="000A0647">
      <w:pPr>
        <w:rPr>
          <w:b/>
          <w:bCs/>
          <w:u w:val="single"/>
        </w:rPr>
      </w:pPr>
      <w:r w:rsidRPr="00F001C4">
        <w:rPr>
          <w:b/>
          <w:bCs/>
          <w:u w:val="single"/>
        </w:rPr>
        <w:t xml:space="preserve">Servicii de migrare la SharePoint Server </w:t>
      </w:r>
      <w:proofErr w:type="spellStart"/>
      <w:r w:rsidRPr="00F001C4">
        <w:rPr>
          <w:b/>
          <w:bCs/>
          <w:u w:val="single"/>
        </w:rPr>
        <w:t>Subscription</w:t>
      </w:r>
      <w:proofErr w:type="spellEnd"/>
      <w:r w:rsidRPr="00F001C4">
        <w:rPr>
          <w:b/>
          <w:bCs/>
          <w:u w:val="single"/>
        </w:rPr>
        <w:t xml:space="preserve"> </w:t>
      </w:r>
      <w:proofErr w:type="spellStart"/>
      <w:r w:rsidRPr="00F001C4">
        <w:rPr>
          <w:b/>
          <w:bCs/>
          <w:u w:val="single"/>
        </w:rPr>
        <w:t>Edition</w:t>
      </w:r>
      <w:proofErr w:type="spellEnd"/>
      <w:r w:rsidRPr="00F001C4">
        <w:rPr>
          <w:b/>
          <w:bCs/>
          <w:u w:val="single"/>
        </w:rPr>
        <w:t xml:space="preserve"> (SE)</w:t>
      </w:r>
    </w:p>
    <w:p w14:paraId="311B4461" w14:textId="2A5AAB26" w:rsidR="00544C80" w:rsidRPr="00F001C4" w:rsidRDefault="00544C80" w:rsidP="000A0647">
      <w:pPr>
        <w:rPr>
          <w:u w:val="single"/>
        </w:rPr>
      </w:pPr>
      <w:r w:rsidRPr="00F001C4">
        <w:rPr>
          <w:u w:val="single"/>
        </w:rPr>
        <w:t xml:space="preserve">Migrare Microsoft SharePoint Server </w:t>
      </w:r>
      <w:proofErr w:type="spellStart"/>
      <w:r w:rsidRPr="00F001C4">
        <w:rPr>
          <w:u w:val="single"/>
        </w:rPr>
        <w:t>Subscription</w:t>
      </w:r>
      <w:proofErr w:type="spellEnd"/>
      <w:r w:rsidRPr="00F001C4">
        <w:rPr>
          <w:u w:val="single"/>
        </w:rPr>
        <w:t xml:space="preserve"> </w:t>
      </w:r>
      <w:proofErr w:type="spellStart"/>
      <w:r w:rsidRPr="00F001C4">
        <w:rPr>
          <w:u w:val="single"/>
        </w:rPr>
        <w:t>Edition</w:t>
      </w:r>
      <w:proofErr w:type="spellEnd"/>
    </w:p>
    <w:p w14:paraId="57A2D153" w14:textId="77777777" w:rsidR="00544C80" w:rsidRPr="00F001C4" w:rsidRDefault="00544C80" w:rsidP="00527F81">
      <w:pPr>
        <w:pStyle w:val="DefaultText"/>
        <w:tabs>
          <w:tab w:val="left" w:pos="360"/>
          <w:tab w:val="left" w:pos="630"/>
        </w:tabs>
        <w:spacing w:line="276" w:lineRule="auto"/>
        <w:ind w:right="26"/>
        <w:jc w:val="both"/>
        <w:rPr>
          <w:sz w:val="22"/>
          <w:szCs w:val="22"/>
          <w:lang w:val="ro-RO"/>
        </w:rPr>
      </w:pPr>
      <w:r w:rsidRPr="00F001C4">
        <w:rPr>
          <w:sz w:val="22"/>
          <w:szCs w:val="22"/>
          <w:lang w:val="ro-RO"/>
        </w:rPr>
        <w:t xml:space="preserve">Migrarea de la Microsoft SharePoint Server 2019 la versiunea </w:t>
      </w:r>
      <w:proofErr w:type="spellStart"/>
      <w:r w:rsidRPr="00F001C4">
        <w:rPr>
          <w:sz w:val="22"/>
          <w:szCs w:val="22"/>
          <w:lang w:val="ro-RO"/>
        </w:rPr>
        <w:t>Subscription</w:t>
      </w:r>
      <w:proofErr w:type="spellEnd"/>
      <w:r w:rsidRPr="00F001C4">
        <w:rPr>
          <w:sz w:val="22"/>
          <w:szCs w:val="22"/>
          <w:lang w:val="ro-RO"/>
        </w:rPr>
        <w:t xml:space="preserve"> </w:t>
      </w:r>
      <w:proofErr w:type="spellStart"/>
      <w:r w:rsidRPr="00F001C4">
        <w:rPr>
          <w:sz w:val="22"/>
          <w:szCs w:val="22"/>
          <w:lang w:val="ro-RO"/>
        </w:rPr>
        <w:t>Edition</w:t>
      </w:r>
      <w:proofErr w:type="spellEnd"/>
      <w:r w:rsidRPr="00F001C4">
        <w:rPr>
          <w:sz w:val="22"/>
          <w:szCs w:val="22"/>
          <w:lang w:val="ro-RO"/>
        </w:rPr>
        <w:t xml:space="preserve"> va include, fără a se limita la, următoarele activități:</w:t>
      </w:r>
    </w:p>
    <w:p w14:paraId="1C4533C6" w14:textId="77777777" w:rsidR="00544C80" w:rsidRPr="00F001C4" w:rsidRDefault="00544C80" w:rsidP="00527F81">
      <w:pPr>
        <w:pStyle w:val="DefaultText"/>
        <w:tabs>
          <w:tab w:val="left" w:pos="360"/>
          <w:tab w:val="left" w:pos="630"/>
        </w:tabs>
        <w:spacing w:line="276" w:lineRule="auto"/>
        <w:ind w:right="26"/>
        <w:jc w:val="both"/>
        <w:rPr>
          <w:sz w:val="22"/>
          <w:szCs w:val="22"/>
          <w:lang w:val="ro-RO"/>
        </w:rPr>
      </w:pPr>
      <w:r w:rsidRPr="00F001C4">
        <w:rPr>
          <w:sz w:val="22"/>
          <w:szCs w:val="22"/>
          <w:lang w:val="ro-RO"/>
        </w:rPr>
        <w:t>Cerințe minime obligatorii</w:t>
      </w:r>
    </w:p>
    <w:p w14:paraId="01243DF1" w14:textId="1FE55682"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 xml:space="preserve">Analiza infrastructurii SharePoint existente (farm, baze de date, aplicații de serviciu, </w:t>
      </w:r>
      <w:proofErr w:type="spellStart"/>
      <w:r w:rsidRPr="00F001C4">
        <w:rPr>
          <w:sz w:val="22"/>
          <w:szCs w:val="22"/>
          <w:lang w:val="ro-RO"/>
        </w:rPr>
        <w:t>customizări</w:t>
      </w:r>
      <w:proofErr w:type="spellEnd"/>
      <w:r w:rsidRPr="00F001C4">
        <w:rPr>
          <w:sz w:val="22"/>
          <w:szCs w:val="22"/>
          <w:lang w:val="ro-RO"/>
        </w:rPr>
        <w:t>);</w:t>
      </w:r>
    </w:p>
    <w:p w14:paraId="6668E9FD" w14:textId="08DA268B"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shd w:val="clear" w:color="auto" w:fill="FFFFFF"/>
          <w:lang w:val="ro-RO" w:eastAsia="en-GB"/>
        </w:rPr>
        <w:lastRenderedPageBreak/>
        <w:t xml:space="preserve">Auditarea Conținutului (ROT): </w:t>
      </w:r>
      <w:r w:rsidR="00A43D2B" w:rsidRPr="00F001C4">
        <w:rPr>
          <w:sz w:val="22"/>
          <w:szCs w:val="22"/>
          <w:shd w:val="clear" w:color="auto" w:fill="FFFFFF"/>
          <w:lang w:val="ro-RO" w:eastAsia="en-GB"/>
        </w:rPr>
        <w:t>i</w:t>
      </w:r>
      <w:r w:rsidRPr="00F001C4">
        <w:rPr>
          <w:sz w:val="22"/>
          <w:szCs w:val="22"/>
          <w:shd w:val="clear" w:color="auto" w:fill="FFFFFF"/>
          <w:lang w:val="ro-RO" w:eastAsia="en-GB"/>
        </w:rPr>
        <w:t xml:space="preserve">dentificarea și eliminarea conținutului redundant învechit sau trivial (ROT - Redundant, </w:t>
      </w:r>
      <w:proofErr w:type="spellStart"/>
      <w:r w:rsidRPr="00F001C4">
        <w:rPr>
          <w:sz w:val="22"/>
          <w:szCs w:val="22"/>
          <w:shd w:val="clear" w:color="auto" w:fill="FFFFFF"/>
          <w:lang w:val="ro-RO" w:eastAsia="en-GB"/>
        </w:rPr>
        <w:t>Obsolete</w:t>
      </w:r>
      <w:proofErr w:type="spellEnd"/>
      <w:r w:rsidRPr="00F001C4">
        <w:rPr>
          <w:sz w:val="22"/>
          <w:szCs w:val="22"/>
          <w:shd w:val="clear" w:color="auto" w:fill="FFFFFF"/>
          <w:lang w:val="ro-RO" w:eastAsia="en-GB"/>
        </w:rPr>
        <w:t>, Trivial);</w:t>
      </w:r>
    </w:p>
    <w:p w14:paraId="61E58BE4" w14:textId="4E58703B"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shd w:val="clear" w:color="auto" w:fill="FFFFFF"/>
          <w:lang w:val="ro-RO" w:eastAsia="en-GB"/>
        </w:rPr>
        <w:t xml:space="preserve">Evaluarea Compatibilității: </w:t>
      </w:r>
      <w:r w:rsidR="00A43D2B" w:rsidRPr="00F001C4">
        <w:rPr>
          <w:sz w:val="22"/>
          <w:szCs w:val="22"/>
          <w:shd w:val="clear" w:color="auto" w:fill="FFFFFF"/>
          <w:lang w:val="ro-RO" w:eastAsia="en-GB"/>
        </w:rPr>
        <w:t>v</w:t>
      </w:r>
      <w:r w:rsidRPr="00F001C4">
        <w:rPr>
          <w:sz w:val="22"/>
          <w:szCs w:val="22"/>
          <w:shd w:val="clear" w:color="auto" w:fill="FFFFFF"/>
          <w:lang w:val="ro-RO" w:eastAsia="en-GB"/>
        </w:rPr>
        <w:t xml:space="preserve">erificarea site-urilor, a paginilor master (master </w:t>
      </w:r>
      <w:proofErr w:type="spellStart"/>
      <w:r w:rsidRPr="00F001C4">
        <w:rPr>
          <w:sz w:val="22"/>
          <w:szCs w:val="22"/>
          <w:shd w:val="clear" w:color="auto" w:fill="FFFFFF"/>
          <w:lang w:val="ro-RO" w:eastAsia="en-GB"/>
        </w:rPr>
        <w:t>pages</w:t>
      </w:r>
      <w:proofErr w:type="spellEnd"/>
      <w:r w:rsidRPr="00F001C4">
        <w:rPr>
          <w:sz w:val="22"/>
          <w:szCs w:val="22"/>
          <w:shd w:val="clear" w:color="auto" w:fill="FFFFFF"/>
          <w:lang w:val="ro-RO" w:eastAsia="en-GB"/>
        </w:rPr>
        <w:t xml:space="preserve">) și a layout-urilor personalizate pentru a asigura compatibilitatea cu noile cerințe de </w:t>
      </w:r>
      <w:proofErr w:type="spellStart"/>
      <w:r w:rsidRPr="00F001C4">
        <w:rPr>
          <w:sz w:val="22"/>
          <w:szCs w:val="22"/>
          <w:shd w:val="clear" w:color="auto" w:fill="FFFFFF"/>
          <w:lang w:val="ro-RO" w:eastAsia="en-GB"/>
        </w:rPr>
        <w:t>randare</w:t>
      </w:r>
      <w:proofErr w:type="spellEnd"/>
      <w:r w:rsidRPr="00F001C4">
        <w:rPr>
          <w:color w:val="FF0000"/>
          <w:sz w:val="22"/>
          <w:szCs w:val="22"/>
          <w:shd w:val="clear" w:color="auto" w:fill="FFFFFF"/>
          <w:lang w:val="ro-RO" w:eastAsia="en-GB"/>
        </w:rPr>
        <w:t>;</w:t>
      </w:r>
    </w:p>
    <w:p w14:paraId="3E348E3C" w14:textId="77777777"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Elaborarea unui plan detaliat de migrare și plan de revenire (</w:t>
      </w:r>
      <w:proofErr w:type="spellStart"/>
      <w:r w:rsidRPr="00F001C4">
        <w:rPr>
          <w:sz w:val="22"/>
          <w:szCs w:val="22"/>
          <w:lang w:val="ro-RO"/>
        </w:rPr>
        <w:t>rollback</w:t>
      </w:r>
      <w:proofErr w:type="spellEnd"/>
      <w:r w:rsidRPr="00F001C4">
        <w:rPr>
          <w:sz w:val="22"/>
          <w:szCs w:val="22"/>
          <w:lang w:val="ro-RO"/>
        </w:rPr>
        <w:t>);</w:t>
      </w:r>
    </w:p>
    <w:p w14:paraId="01415690" w14:textId="77777777"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Instalarea și configurarea noii ferme SharePoint Server SE;</w:t>
      </w:r>
    </w:p>
    <w:p w14:paraId="42A27FB8" w14:textId="77777777"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Migrarea bazelor de date de conținut și a aplicațiilor de serviciu;</w:t>
      </w:r>
    </w:p>
    <w:p w14:paraId="6F0A9287" w14:textId="77777777"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 xml:space="preserve">Migrarea și validarea </w:t>
      </w:r>
      <w:proofErr w:type="spellStart"/>
      <w:r w:rsidRPr="00F001C4">
        <w:rPr>
          <w:sz w:val="22"/>
          <w:szCs w:val="22"/>
          <w:lang w:val="ro-RO"/>
        </w:rPr>
        <w:t>customizărilor</w:t>
      </w:r>
      <w:proofErr w:type="spellEnd"/>
      <w:r w:rsidRPr="00F001C4">
        <w:rPr>
          <w:sz w:val="22"/>
          <w:szCs w:val="22"/>
          <w:lang w:val="ro-RO"/>
        </w:rPr>
        <w:t>, soluțiilor și integrărilor existente;</w:t>
      </w:r>
    </w:p>
    <w:p w14:paraId="03A444CD" w14:textId="77777777"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Testare funcțională completă post-migrare;</w:t>
      </w:r>
    </w:p>
    <w:p w14:paraId="4FF01469" w14:textId="77777777"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Minimizarea timpilor de indisponibilitate a sistemului;</w:t>
      </w:r>
    </w:p>
    <w:p w14:paraId="484BD2DD" w14:textId="77777777" w:rsidR="00BE2626" w:rsidRPr="00F001C4" w:rsidRDefault="00BE2626" w:rsidP="00527F81">
      <w:pPr>
        <w:pStyle w:val="DefaultText"/>
        <w:numPr>
          <w:ilvl w:val="0"/>
          <w:numId w:val="43"/>
        </w:numPr>
        <w:tabs>
          <w:tab w:val="left" w:pos="360"/>
          <w:tab w:val="left" w:pos="630"/>
        </w:tabs>
        <w:spacing w:line="276" w:lineRule="auto"/>
        <w:ind w:right="26"/>
        <w:jc w:val="both"/>
        <w:rPr>
          <w:sz w:val="22"/>
          <w:szCs w:val="22"/>
          <w:lang w:val="ro-RO"/>
        </w:rPr>
      </w:pPr>
      <w:r w:rsidRPr="00F001C4">
        <w:rPr>
          <w:sz w:val="22"/>
          <w:szCs w:val="22"/>
          <w:lang w:val="ro-RO"/>
        </w:rPr>
        <w:t>Predarea documentației tehnice actualizate.</w:t>
      </w:r>
    </w:p>
    <w:p w14:paraId="38128621" w14:textId="77777777" w:rsidR="00544C80" w:rsidRPr="00F001C4" w:rsidRDefault="00544C80" w:rsidP="00527F81">
      <w:pPr>
        <w:pStyle w:val="DefaultText"/>
        <w:tabs>
          <w:tab w:val="left" w:pos="360"/>
          <w:tab w:val="left" w:pos="630"/>
        </w:tabs>
        <w:spacing w:line="276" w:lineRule="auto"/>
        <w:ind w:right="26"/>
        <w:jc w:val="both"/>
        <w:rPr>
          <w:sz w:val="22"/>
          <w:szCs w:val="22"/>
          <w:lang w:val="ro-RO"/>
        </w:rPr>
      </w:pPr>
      <w:r w:rsidRPr="00F001C4">
        <w:rPr>
          <w:sz w:val="22"/>
          <w:szCs w:val="22"/>
          <w:lang w:val="ro-RO"/>
        </w:rPr>
        <w:t>Migrarea trebuie realizată fără pierdere de date și fără afectarea integrității documentelor și fluxurilor operaționale existente.</w:t>
      </w:r>
    </w:p>
    <w:p w14:paraId="4817E3FF" w14:textId="4E79481B" w:rsidR="00544C80" w:rsidRPr="00F001C4" w:rsidRDefault="00544C80" w:rsidP="000A0647">
      <w:pPr>
        <w:rPr>
          <w:u w:val="single"/>
        </w:rPr>
      </w:pPr>
      <w:r w:rsidRPr="00F001C4">
        <w:rPr>
          <w:u w:val="single"/>
        </w:rPr>
        <w:t xml:space="preserve">Servicii de integrare cu </w:t>
      </w:r>
      <w:proofErr w:type="spellStart"/>
      <w:r w:rsidRPr="00F001C4">
        <w:rPr>
          <w:u w:val="single"/>
        </w:rPr>
        <w:t>Hyland</w:t>
      </w:r>
      <w:proofErr w:type="spellEnd"/>
      <w:r w:rsidRPr="00F001C4">
        <w:rPr>
          <w:u w:val="single"/>
        </w:rPr>
        <w:t xml:space="preserve"> </w:t>
      </w:r>
      <w:proofErr w:type="spellStart"/>
      <w:r w:rsidRPr="00F001C4">
        <w:rPr>
          <w:u w:val="single"/>
        </w:rPr>
        <w:t>OnBase</w:t>
      </w:r>
      <w:proofErr w:type="spellEnd"/>
    </w:p>
    <w:p w14:paraId="57928F6B" w14:textId="77777777" w:rsidR="00544C80" w:rsidRPr="00F001C4" w:rsidRDefault="00544C80" w:rsidP="00527F81">
      <w:pPr>
        <w:spacing w:after="0" w:line="276" w:lineRule="auto"/>
        <w:jc w:val="both"/>
        <w:rPr>
          <w:rFonts w:cs="Times New Roman"/>
          <w:sz w:val="22"/>
        </w:rPr>
      </w:pPr>
      <w:proofErr w:type="spellStart"/>
      <w:r w:rsidRPr="00F001C4">
        <w:rPr>
          <w:rFonts w:cs="Times New Roman"/>
          <w:sz w:val="22"/>
        </w:rPr>
        <w:t>Hyland</w:t>
      </w:r>
      <w:proofErr w:type="spellEnd"/>
      <w:r w:rsidRPr="00F001C4">
        <w:rPr>
          <w:rFonts w:cs="Times New Roman"/>
          <w:sz w:val="22"/>
        </w:rPr>
        <w:t xml:space="preserve"> </w:t>
      </w:r>
      <w:proofErr w:type="spellStart"/>
      <w:r w:rsidRPr="00F001C4">
        <w:rPr>
          <w:rFonts w:cs="Times New Roman"/>
          <w:sz w:val="22"/>
        </w:rPr>
        <w:t>OnBase</w:t>
      </w:r>
      <w:proofErr w:type="spellEnd"/>
    </w:p>
    <w:p w14:paraId="2C94D749" w14:textId="005FC1D7" w:rsidR="00544C80" w:rsidRPr="00F001C4" w:rsidRDefault="00544C80" w:rsidP="00527F81">
      <w:pPr>
        <w:spacing w:after="0" w:line="276" w:lineRule="auto"/>
        <w:jc w:val="both"/>
        <w:rPr>
          <w:rFonts w:cs="Times New Roman"/>
          <w:sz w:val="22"/>
        </w:rPr>
      </w:pPr>
      <w:r w:rsidRPr="00F001C4">
        <w:rPr>
          <w:rFonts w:cs="Times New Roman"/>
          <w:sz w:val="22"/>
        </w:rPr>
        <w:t xml:space="preserve">Având în vedere faptul că </w:t>
      </w:r>
      <w:proofErr w:type="spellStart"/>
      <w:r w:rsidRPr="00F001C4">
        <w:rPr>
          <w:rFonts w:cs="Times New Roman"/>
          <w:sz w:val="22"/>
        </w:rPr>
        <w:t>Hyland</w:t>
      </w:r>
      <w:proofErr w:type="spellEnd"/>
      <w:r w:rsidRPr="00F001C4">
        <w:rPr>
          <w:rFonts w:cs="Times New Roman"/>
          <w:sz w:val="22"/>
        </w:rPr>
        <w:t xml:space="preserve"> </w:t>
      </w:r>
      <w:proofErr w:type="spellStart"/>
      <w:r w:rsidRPr="00F001C4">
        <w:rPr>
          <w:rFonts w:cs="Times New Roman"/>
          <w:sz w:val="22"/>
        </w:rPr>
        <w:t>OnBase</w:t>
      </w:r>
      <w:proofErr w:type="spellEnd"/>
      <w:r w:rsidRPr="00F001C4">
        <w:rPr>
          <w:rFonts w:cs="Times New Roman"/>
          <w:sz w:val="22"/>
        </w:rPr>
        <w:t xml:space="preserve"> reprezintă aplicați</w:t>
      </w:r>
      <w:r w:rsidR="005751E0" w:rsidRPr="00F001C4">
        <w:rPr>
          <w:rFonts w:cs="Times New Roman"/>
          <w:sz w:val="22"/>
        </w:rPr>
        <w:t>a</w:t>
      </w:r>
      <w:r w:rsidRPr="00F001C4">
        <w:rPr>
          <w:rFonts w:cs="Times New Roman"/>
          <w:sz w:val="22"/>
        </w:rPr>
        <w:t xml:space="preserve"> critică a instituției, ofertantul va asigura integrarea completă și funcțională între SharePoint Server SE și platforma </w:t>
      </w:r>
      <w:proofErr w:type="spellStart"/>
      <w:r w:rsidRPr="00F001C4">
        <w:rPr>
          <w:rFonts w:cs="Times New Roman"/>
          <w:sz w:val="22"/>
        </w:rPr>
        <w:t>OnBase</w:t>
      </w:r>
      <w:proofErr w:type="spellEnd"/>
      <w:r w:rsidRPr="00F001C4">
        <w:rPr>
          <w:rFonts w:cs="Times New Roman"/>
          <w:sz w:val="22"/>
        </w:rPr>
        <w:t>.</w:t>
      </w:r>
    </w:p>
    <w:p w14:paraId="6513D612" w14:textId="77777777" w:rsidR="00544C80" w:rsidRPr="00F001C4" w:rsidRDefault="00544C80" w:rsidP="00527F81">
      <w:pPr>
        <w:spacing w:after="0" w:line="276" w:lineRule="auto"/>
        <w:jc w:val="both"/>
        <w:rPr>
          <w:rFonts w:cs="Times New Roman"/>
          <w:sz w:val="22"/>
        </w:rPr>
      </w:pPr>
      <w:r w:rsidRPr="00F001C4">
        <w:rPr>
          <w:rFonts w:cs="Times New Roman"/>
          <w:sz w:val="22"/>
        </w:rPr>
        <w:t>Cerințe minime obligatorii</w:t>
      </w:r>
    </w:p>
    <w:p w14:paraId="4508667A" w14:textId="393D9FB0" w:rsidR="00544C80" w:rsidRPr="00F001C4" w:rsidRDefault="00544C80" w:rsidP="00527F81">
      <w:pPr>
        <w:pStyle w:val="DefaultText"/>
        <w:numPr>
          <w:ilvl w:val="0"/>
          <w:numId w:val="8"/>
        </w:numPr>
        <w:tabs>
          <w:tab w:val="left" w:pos="360"/>
          <w:tab w:val="left" w:pos="630"/>
        </w:tabs>
        <w:spacing w:line="276" w:lineRule="auto"/>
        <w:ind w:right="26"/>
        <w:jc w:val="both"/>
        <w:rPr>
          <w:sz w:val="22"/>
          <w:szCs w:val="22"/>
          <w:lang w:val="ro-RO"/>
        </w:rPr>
      </w:pPr>
      <w:r w:rsidRPr="00F001C4">
        <w:rPr>
          <w:sz w:val="22"/>
          <w:szCs w:val="22"/>
          <w:lang w:val="ro-RO"/>
        </w:rPr>
        <w:t xml:space="preserve">Analiza mecanismului actual de integrare SharePoint – </w:t>
      </w:r>
      <w:proofErr w:type="spellStart"/>
      <w:r w:rsidRPr="00F001C4">
        <w:rPr>
          <w:sz w:val="22"/>
          <w:szCs w:val="22"/>
          <w:lang w:val="ro-RO"/>
        </w:rPr>
        <w:t>OnBase</w:t>
      </w:r>
      <w:proofErr w:type="spellEnd"/>
      <w:r w:rsidRPr="00F001C4">
        <w:rPr>
          <w:sz w:val="22"/>
          <w:szCs w:val="22"/>
          <w:lang w:val="ro-RO"/>
        </w:rPr>
        <w:t>;</w:t>
      </w:r>
    </w:p>
    <w:p w14:paraId="6E502C69" w14:textId="242DECFA" w:rsidR="00544C80" w:rsidRPr="00F001C4" w:rsidRDefault="00544C80" w:rsidP="00527F81">
      <w:pPr>
        <w:pStyle w:val="DefaultText"/>
        <w:numPr>
          <w:ilvl w:val="0"/>
          <w:numId w:val="8"/>
        </w:numPr>
        <w:tabs>
          <w:tab w:val="left" w:pos="360"/>
          <w:tab w:val="left" w:pos="630"/>
        </w:tabs>
        <w:spacing w:line="276" w:lineRule="auto"/>
        <w:ind w:right="26"/>
        <w:jc w:val="both"/>
        <w:rPr>
          <w:sz w:val="22"/>
          <w:szCs w:val="22"/>
          <w:lang w:val="ro-RO"/>
        </w:rPr>
      </w:pPr>
      <w:r w:rsidRPr="00F001C4">
        <w:rPr>
          <w:sz w:val="22"/>
          <w:szCs w:val="22"/>
          <w:lang w:val="ro-RO"/>
        </w:rPr>
        <w:t>Reconfigurarea sau refacerea conectorilor necesari;</w:t>
      </w:r>
    </w:p>
    <w:p w14:paraId="14C4AD09" w14:textId="7AFC4602" w:rsidR="00544C80" w:rsidRPr="00F001C4" w:rsidRDefault="00544C80" w:rsidP="00527F81">
      <w:pPr>
        <w:pStyle w:val="DefaultText"/>
        <w:numPr>
          <w:ilvl w:val="0"/>
          <w:numId w:val="8"/>
        </w:numPr>
        <w:tabs>
          <w:tab w:val="left" w:pos="360"/>
          <w:tab w:val="left" w:pos="630"/>
        </w:tabs>
        <w:spacing w:line="276" w:lineRule="auto"/>
        <w:ind w:right="26"/>
        <w:jc w:val="both"/>
        <w:rPr>
          <w:sz w:val="22"/>
          <w:szCs w:val="22"/>
          <w:lang w:val="ro-RO"/>
        </w:rPr>
      </w:pPr>
      <w:r w:rsidRPr="00F001C4">
        <w:rPr>
          <w:sz w:val="22"/>
          <w:szCs w:val="22"/>
          <w:lang w:val="ro-RO"/>
        </w:rPr>
        <w:t>Asigurarea interoperabilității bidirecționale între platforme;</w:t>
      </w:r>
    </w:p>
    <w:p w14:paraId="582EF388" w14:textId="4ACFC689" w:rsidR="00544C80" w:rsidRPr="00F001C4" w:rsidRDefault="00544C80" w:rsidP="00527F81">
      <w:pPr>
        <w:pStyle w:val="DefaultText"/>
        <w:numPr>
          <w:ilvl w:val="0"/>
          <w:numId w:val="8"/>
        </w:numPr>
        <w:tabs>
          <w:tab w:val="left" w:pos="360"/>
          <w:tab w:val="left" w:pos="630"/>
        </w:tabs>
        <w:spacing w:line="276" w:lineRule="auto"/>
        <w:ind w:right="26"/>
        <w:jc w:val="both"/>
        <w:rPr>
          <w:sz w:val="22"/>
          <w:szCs w:val="22"/>
          <w:lang w:val="ro-RO"/>
        </w:rPr>
      </w:pPr>
      <w:r w:rsidRPr="00F001C4">
        <w:rPr>
          <w:sz w:val="22"/>
          <w:szCs w:val="22"/>
          <w:lang w:val="ro-RO"/>
        </w:rPr>
        <w:t>Integrarea mecanismelor de autentificare și respectarea politicilor de securitate;</w:t>
      </w:r>
    </w:p>
    <w:p w14:paraId="1C418A44" w14:textId="6BD074CE" w:rsidR="00544C80" w:rsidRPr="00F001C4" w:rsidRDefault="00544C80" w:rsidP="00527F81">
      <w:pPr>
        <w:pStyle w:val="DefaultText"/>
        <w:numPr>
          <w:ilvl w:val="0"/>
          <w:numId w:val="8"/>
        </w:numPr>
        <w:tabs>
          <w:tab w:val="left" w:pos="360"/>
          <w:tab w:val="left" w:pos="630"/>
        </w:tabs>
        <w:spacing w:line="276" w:lineRule="auto"/>
        <w:ind w:right="26"/>
        <w:jc w:val="both"/>
        <w:rPr>
          <w:sz w:val="22"/>
          <w:szCs w:val="22"/>
          <w:lang w:val="ro-RO"/>
        </w:rPr>
      </w:pPr>
      <w:r w:rsidRPr="00F001C4">
        <w:rPr>
          <w:sz w:val="22"/>
          <w:szCs w:val="22"/>
          <w:lang w:val="ro-RO"/>
        </w:rPr>
        <w:t>Testare integrată (funcțională și de performanță);</w:t>
      </w:r>
    </w:p>
    <w:p w14:paraId="068386B4" w14:textId="1EE22278" w:rsidR="00FC1A6D" w:rsidRPr="00F001C4" w:rsidRDefault="00544C80" w:rsidP="00527F81">
      <w:pPr>
        <w:pStyle w:val="DefaultText"/>
        <w:numPr>
          <w:ilvl w:val="0"/>
          <w:numId w:val="8"/>
        </w:numPr>
        <w:tabs>
          <w:tab w:val="left" w:pos="360"/>
          <w:tab w:val="left" w:pos="630"/>
        </w:tabs>
        <w:spacing w:line="276" w:lineRule="auto"/>
        <w:ind w:right="26"/>
        <w:jc w:val="both"/>
        <w:rPr>
          <w:sz w:val="22"/>
          <w:szCs w:val="22"/>
          <w:lang w:val="ro-RO"/>
        </w:rPr>
      </w:pPr>
      <w:r w:rsidRPr="00F001C4">
        <w:rPr>
          <w:sz w:val="22"/>
          <w:szCs w:val="22"/>
          <w:lang w:val="ro-RO"/>
        </w:rPr>
        <w:t>Documentarea completă a arhitecturii de integrare.</w:t>
      </w:r>
    </w:p>
    <w:p w14:paraId="04B245C8" w14:textId="620BA68D" w:rsidR="00FC1A6D" w:rsidRPr="00F001C4" w:rsidRDefault="00FC1A6D" w:rsidP="00527F81">
      <w:pPr>
        <w:pStyle w:val="DefaultText"/>
        <w:numPr>
          <w:ilvl w:val="0"/>
          <w:numId w:val="8"/>
        </w:numPr>
        <w:tabs>
          <w:tab w:val="left" w:pos="360"/>
          <w:tab w:val="left" w:pos="630"/>
        </w:tabs>
        <w:spacing w:line="276" w:lineRule="auto"/>
        <w:ind w:right="26"/>
        <w:jc w:val="both"/>
        <w:rPr>
          <w:sz w:val="22"/>
          <w:szCs w:val="22"/>
          <w:lang w:val="ro-RO"/>
        </w:rPr>
      </w:pPr>
      <w:r w:rsidRPr="00F001C4">
        <w:rPr>
          <w:sz w:val="22"/>
          <w:szCs w:val="22"/>
          <w:lang w:val="ro-RO"/>
        </w:rPr>
        <w:t xml:space="preserve">actualizarea și documentarea procedurilor de backup și </w:t>
      </w:r>
      <w:proofErr w:type="spellStart"/>
      <w:r w:rsidRPr="00F001C4">
        <w:rPr>
          <w:sz w:val="22"/>
          <w:szCs w:val="22"/>
          <w:lang w:val="ro-RO"/>
        </w:rPr>
        <w:t>restore</w:t>
      </w:r>
      <w:proofErr w:type="spellEnd"/>
      <w:r w:rsidRPr="00F001C4">
        <w:rPr>
          <w:sz w:val="22"/>
          <w:szCs w:val="22"/>
          <w:lang w:val="ro-RO"/>
        </w:rPr>
        <w:t xml:space="preserve"> pentru serverele migrate, inclusiv validarea efectuării unui test de restaurare (unde este aplicabil).</w:t>
      </w:r>
    </w:p>
    <w:p w14:paraId="61DB95A3" w14:textId="526E143D" w:rsidR="00544C80" w:rsidRPr="00F001C4" w:rsidRDefault="00544C80" w:rsidP="00707031">
      <w:pPr>
        <w:spacing w:after="0"/>
        <w:jc w:val="both"/>
        <w:rPr>
          <w:rFonts w:cs="Times New Roman"/>
          <w:sz w:val="22"/>
        </w:rPr>
      </w:pPr>
      <w:r w:rsidRPr="00F001C4">
        <w:rPr>
          <w:rFonts w:cs="Times New Roman"/>
          <w:sz w:val="22"/>
        </w:rPr>
        <w:t xml:space="preserve">Integrarea nu trebuie să afecteze disponibilitatea sau performanța aplicației </w:t>
      </w:r>
      <w:proofErr w:type="spellStart"/>
      <w:r w:rsidRPr="00F001C4">
        <w:rPr>
          <w:rFonts w:cs="Times New Roman"/>
          <w:sz w:val="22"/>
        </w:rPr>
        <w:t>OnBase</w:t>
      </w:r>
      <w:proofErr w:type="spellEnd"/>
      <w:r w:rsidRPr="00F001C4">
        <w:rPr>
          <w:rFonts w:cs="Times New Roman"/>
          <w:sz w:val="22"/>
        </w:rPr>
        <w:t>.</w:t>
      </w:r>
    </w:p>
    <w:p w14:paraId="640B3808" w14:textId="77777777" w:rsidR="005A092E" w:rsidRPr="00F001C4" w:rsidRDefault="005A092E" w:rsidP="00707031">
      <w:pPr>
        <w:spacing w:after="0"/>
        <w:jc w:val="both"/>
        <w:rPr>
          <w:rFonts w:cs="Times New Roman"/>
          <w:sz w:val="22"/>
        </w:rPr>
      </w:pPr>
    </w:p>
    <w:p w14:paraId="79A93C3D" w14:textId="2D9A7BFF" w:rsidR="006265D1" w:rsidRPr="00F001C4" w:rsidRDefault="00316C04" w:rsidP="000A0647">
      <w:pPr>
        <w:rPr>
          <w:b/>
          <w:bCs/>
          <w:u w:val="single"/>
        </w:rPr>
      </w:pPr>
      <w:r w:rsidRPr="00F001C4">
        <w:rPr>
          <w:b/>
          <w:bCs/>
          <w:u w:val="single"/>
        </w:rPr>
        <w:t>Servicii avansate de administrare</w:t>
      </w:r>
      <w:r w:rsidR="00C61BE3" w:rsidRPr="00F001C4">
        <w:rPr>
          <w:b/>
          <w:bCs/>
          <w:u w:val="single"/>
        </w:rPr>
        <w:t>, mentenanță</w:t>
      </w:r>
      <w:r w:rsidRPr="00F001C4">
        <w:rPr>
          <w:b/>
          <w:bCs/>
          <w:u w:val="single"/>
        </w:rPr>
        <w:t xml:space="preserve"> și suport </w:t>
      </w:r>
    </w:p>
    <w:p w14:paraId="58FBED1E" w14:textId="68E84C93" w:rsidR="00C61BE3" w:rsidRPr="00F001C4" w:rsidRDefault="00C61BE3" w:rsidP="000A0647">
      <w:pPr>
        <w:rPr>
          <w:u w:val="single"/>
        </w:rPr>
      </w:pPr>
      <w:r w:rsidRPr="00F001C4">
        <w:rPr>
          <w:u w:val="single"/>
        </w:rPr>
        <w:t>Pentru servere Windows și SQL</w:t>
      </w:r>
    </w:p>
    <w:p w14:paraId="6C78ED83" w14:textId="34D13571" w:rsidR="00316C04" w:rsidRPr="00F001C4" w:rsidRDefault="00316C04" w:rsidP="000A0647">
      <w:pPr>
        <w:rPr>
          <w:i/>
          <w:iCs/>
          <w:u w:val="single"/>
        </w:rPr>
      </w:pPr>
      <w:r w:rsidRPr="00F001C4">
        <w:rPr>
          <w:i/>
          <w:iCs/>
          <w:u w:val="single"/>
        </w:rPr>
        <w:t>Suport tehnic L2/L3</w:t>
      </w:r>
    </w:p>
    <w:p w14:paraId="763CB671" w14:textId="77777777" w:rsidR="00316C04" w:rsidRPr="00F001C4" w:rsidRDefault="00316C04" w:rsidP="00707031">
      <w:pPr>
        <w:spacing w:before="100" w:beforeAutospacing="1" w:after="100" w:afterAutospacing="1"/>
        <w:jc w:val="both"/>
        <w:rPr>
          <w:rFonts w:cs="Times New Roman"/>
          <w:sz w:val="22"/>
        </w:rPr>
      </w:pPr>
      <w:r w:rsidRPr="00F001C4">
        <w:rPr>
          <w:rFonts w:cs="Times New Roman"/>
          <w:sz w:val="22"/>
        </w:rPr>
        <w:t xml:space="preserve">Prestatorul va asigura suport avansat pentru incidente și schimbări minore pentru servere Windows și SQL pe baza unui mecanism de </w:t>
      </w:r>
      <w:proofErr w:type="spellStart"/>
      <w:r w:rsidRPr="00F001C4">
        <w:rPr>
          <w:rFonts w:cs="Times New Roman"/>
          <w:sz w:val="22"/>
        </w:rPr>
        <w:t>ticketing</w:t>
      </w:r>
      <w:proofErr w:type="spellEnd"/>
      <w:r w:rsidRPr="00F001C4">
        <w:rPr>
          <w:rFonts w:cs="Times New Roman"/>
          <w:sz w:val="22"/>
        </w:rPr>
        <w:t xml:space="preserve"> și a unei proceduri de escaladare.</w:t>
      </w:r>
    </w:p>
    <w:p w14:paraId="46CB02A1" w14:textId="77777777" w:rsidR="00E237AA" w:rsidRPr="00F001C4" w:rsidRDefault="00E237AA" w:rsidP="00E237AA">
      <w:pPr>
        <w:pStyle w:val="p1"/>
        <w:rPr>
          <w:lang w:val="ro-RO"/>
        </w:rPr>
      </w:pPr>
      <w:r w:rsidRPr="00F001C4">
        <w:rPr>
          <w:lang w:val="ro-RO"/>
        </w:rPr>
        <w:t>Pe perioada derulării contractului, Prestatorul va efectua verificări operaționale și activități de monitorizare pentru infrastructura administrată, incluzând cel puțin:</w:t>
      </w:r>
    </w:p>
    <w:p w14:paraId="7CE1768F" w14:textId="77777777" w:rsidR="00257CD6" w:rsidRPr="00F001C4" w:rsidRDefault="00257CD6" w:rsidP="00257CD6">
      <w:pPr>
        <w:numPr>
          <w:ilvl w:val="0"/>
          <w:numId w:val="47"/>
        </w:numPr>
        <w:spacing w:before="100" w:beforeAutospacing="1" w:after="100" w:afterAutospacing="1" w:line="240" w:lineRule="auto"/>
        <w:rPr>
          <w:rFonts w:eastAsia="Times New Roman" w:cs="Times New Roman"/>
          <w:szCs w:val="24"/>
          <w:lang w:eastAsia="en-GB"/>
        </w:rPr>
      </w:pPr>
      <w:r w:rsidRPr="00F001C4">
        <w:rPr>
          <w:rFonts w:eastAsia="Times New Roman" w:cs="Times New Roman"/>
          <w:szCs w:val="24"/>
          <w:lang w:eastAsia="en-GB"/>
        </w:rPr>
        <w:t xml:space="preserve">pentru Windows Server: verificarea evenimentelor critice, a serviciilor esențiale, a nivelului de </w:t>
      </w:r>
      <w:proofErr w:type="spellStart"/>
      <w:r w:rsidRPr="00F001C4">
        <w:rPr>
          <w:rFonts w:eastAsia="Times New Roman" w:cs="Times New Roman"/>
          <w:szCs w:val="24"/>
          <w:lang w:eastAsia="en-GB"/>
        </w:rPr>
        <w:t>patch</w:t>
      </w:r>
      <w:proofErr w:type="spellEnd"/>
      <w:r w:rsidRPr="00F001C4">
        <w:rPr>
          <w:rFonts w:eastAsia="Times New Roman" w:cs="Times New Roman"/>
          <w:szCs w:val="24"/>
          <w:lang w:eastAsia="en-GB"/>
        </w:rPr>
        <w:t>-uri și a utilizării resurselor;</w:t>
      </w:r>
    </w:p>
    <w:p w14:paraId="708E5298" w14:textId="77777777" w:rsidR="00257CD6" w:rsidRPr="00F001C4" w:rsidRDefault="00257CD6" w:rsidP="00257CD6">
      <w:pPr>
        <w:numPr>
          <w:ilvl w:val="0"/>
          <w:numId w:val="47"/>
        </w:numPr>
        <w:spacing w:before="100" w:beforeAutospacing="1" w:after="100" w:afterAutospacing="1" w:line="240" w:lineRule="auto"/>
        <w:rPr>
          <w:rFonts w:eastAsia="Times New Roman" w:cs="Times New Roman"/>
          <w:szCs w:val="24"/>
          <w:lang w:eastAsia="en-GB"/>
        </w:rPr>
      </w:pPr>
      <w:r w:rsidRPr="00F001C4">
        <w:rPr>
          <w:rFonts w:eastAsia="Times New Roman" w:cs="Times New Roman"/>
          <w:szCs w:val="24"/>
          <w:lang w:eastAsia="en-GB"/>
        </w:rPr>
        <w:t xml:space="preserve">pentru SQL Server: verificarea statusului backup-urilor, a eșecurilor job-urilor, a spațiului disponibil, a erorilor semnificative și a stării replicării / </w:t>
      </w:r>
      <w:proofErr w:type="spellStart"/>
      <w:r w:rsidRPr="00F001C4">
        <w:rPr>
          <w:rFonts w:eastAsia="Times New Roman" w:cs="Times New Roman"/>
          <w:szCs w:val="24"/>
          <w:lang w:eastAsia="en-GB"/>
        </w:rPr>
        <w:t>Availability</w:t>
      </w:r>
      <w:proofErr w:type="spellEnd"/>
      <w:r w:rsidRPr="00F001C4">
        <w:rPr>
          <w:rFonts w:eastAsia="Times New Roman" w:cs="Times New Roman"/>
          <w:szCs w:val="24"/>
          <w:lang w:eastAsia="en-GB"/>
        </w:rPr>
        <w:t xml:space="preserve"> </w:t>
      </w:r>
      <w:proofErr w:type="spellStart"/>
      <w:r w:rsidRPr="00F001C4">
        <w:rPr>
          <w:rFonts w:eastAsia="Times New Roman" w:cs="Times New Roman"/>
          <w:szCs w:val="24"/>
          <w:lang w:eastAsia="en-GB"/>
        </w:rPr>
        <w:t>Groups</w:t>
      </w:r>
      <w:proofErr w:type="spellEnd"/>
      <w:r w:rsidRPr="00F001C4">
        <w:rPr>
          <w:rFonts w:eastAsia="Times New Roman" w:cs="Times New Roman"/>
          <w:szCs w:val="24"/>
          <w:lang w:eastAsia="en-GB"/>
        </w:rPr>
        <w:t>, dacă este utilizată.</w:t>
      </w:r>
    </w:p>
    <w:p w14:paraId="1F037ACC" w14:textId="6210C8B6" w:rsidR="00257CD6" w:rsidRPr="00F001C4" w:rsidRDefault="00257CD6" w:rsidP="00257CD6">
      <w:pPr>
        <w:spacing w:before="100" w:beforeAutospacing="1" w:after="100" w:afterAutospacing="1" w:line="240" w:lineRule="auto"/>
        <w:rPr>
          <w:rFonts w:eastAsia="Times New Roman" w:cs="Times New Roman"/>
          <w:szCs w:val="24"/>
          <w:lang w:eastAsia="en-GB"/>
        </w:rPr>
      </w:pPr>
      <w:r w:rsidRPr="00F001C4">
        <w:rPr>
          <w:rFonts w:eastAsia="Times New Roman" w:cs="Times New Roman"/>
          <w:szCs w:val="24"/>
          <w:lang w:eastAsia="en-GB"/>
        </w:rPr>
        <w:t xml:space="preserve">Serviciile vor fi prestate începând cu data intrării în vigoare a contractului și până cel târziu la </w:t>
      </w:r>
      <w:r w:rsidR="006C3BE8">
        <w:rPr>
          <w:rFonts w:eastAsia="Times New Roman" w:cs="Times New Roman"/>
          <w:szCs w:val="24"/>
          <w:lang w:eastAsia="en-GB"/>
        </w:rPr>
        <w:t>sfârșitul anului bugetar</w:t>
      </w:r>
      <w:r w:rsidRPr="00F001C4">
        <w:rPr>
          <w:rFonts w:eastAsia="Times New Roman" w:cs="Times New Roman"/>
          <w:szCs w:val="24"/>
          <w:lang w:eastAsia="en-GB"/>
        </w:rPr>
        <w:t>.</w:t>
      </w:r>
    </w:p>
    <w:p w14:paraId="540B37A7" w14:textId="77777777" w:rsidR="00257CD6" w:rsidRPr="00F001C4" w:rsidRDefault="00257CD6" w:rsidP="000A0647"/>
    <w:p w14:paraId="24443991" w14:textId="6CECD098" w:rsidR="00C61BE3" w:rsidRPr="00F001C4" w:rsidRDefault="00C61BE3" w:rsidP="000A0647">
      <w:pPr>
        <w:rPr>
          <w:u w:val="single"/>
        </w:rPr>
      </w:pPr>
      <w:r w:rsidRPr="00F001C4">
        <w:rPr>
          <w:u w:val="single"/>
        </w:rPr>
        <w:t>Pentru SharePoint Server SE</w:t>
      </w:r>
    </w:p>
    <w:p w14:paraId="2353EDFD" w14:textId="1247BECB" w:rsidR="00C72902" w:rsidRPr="00F001C4" w:rsidRDefault="00C72902" w:rsidP="00707031">
      <w:pPr>
        <w:spacing w:after="0"/>
        <w:jc w:val="both"/>
        <w:rPr>
          <w:rFonts w:cs="Times New Roman"/>
          <w:sz w:val="22"/>
        </w:rPr>
      </w:pPr>
      <w:r w:rsidRPr="00F001C4">
        <w:rPr>
          <w:rFonts w:cs="Times New Roman"/>
          <w:sz w:val="22"/>
        </w:rPr>
        <w:t xml:space="preserve">Ofertantul va asigura servicii de mentenanță și suport pentru platforma SharePoint Server SE pe întreaga perioadă de derulare a contractului, începând cu data intrării în vigoare a acestuia și până cel târziu la </w:t>
      </w:r>
      <w:r w:rsidR="006C3BE8" w:rsidRPr="006C3BE8">
        <w:rPr>
          <w:rFonts w:cs="Times New Roman"/>
          <w:sz w:val="22"/>
        </w:rPr>
        <w:t>sfârșitul anului bugetar</w:t>
      </w:r>
      <w:r w:rsidRPr="00F001C4">
        <w:rPr>
          <w:rFonts w:cs="Times New Roman"/>
          <w:sz w:val="22"/>
        </w:rPr>
        <w:t>.</w:t>
      </w:r>
    </w:p>
    <w:p w14:paraId="74967DEB" w14:textId="71B762BD" w:rsidR="00C61BE3" w:rsidRPr="00F001C4" w:rsidRDefault="00C61BE3" w:rsidP="00707031">
      <w:pPr>
        <w:spacing w:after="0"/>
        <w:jc w:val="both"/>
        <w:rPr>
          <w:rFonts w:cs="Times New Roman"/>
          <w:sz w:val="22"/>
        </w:rPr>
      </w:pPr>
      <w:r w:rsidRPr="00F001C4">
        <w:rPr>
          <w:rFonts w:cs="Times New Roman"/>
          <w:sz w:val="22"/>
        </w:rPr>
        <w:t>Servicii minime incluse:</w:t>
      </w:r>
    </w:p>
    <w:p w14:paraId="4C699FF9" w14:textId="77777777" w:rsidR="00C61BE3" w:rsidRPr="00F001C4" w:rsidRDefault="00C61BE3" w:rsidP="00707031">
      <w:pPr>
        <w:spacing w:after="0"/>
        <w:jc w:val="both"/>
        <w:rPr>
          <w:rFonts w:cs="Times New Roman"/>
          <w:sz w:val="22"/>
        </w:rPr>
      </w:pPr>
      <w:r w:rsidRPr="00F001C4">
        <w:rPr>
          <w:rFonts w:cs="Times New Roman"/>
          <w:sz w:val="22"/>
        </w:rPr>
        <w:tab/>
        <w:t>•</w:t>
      </w:r>
      <w:r w:rsidRPr="00F001C4">
        <w:rPr>
          <w:rFonts w:cs="Times New Roman"/>
          <w:sz w:val="22"/>
        </w:rPr>
        <w:tab/>
        <w:t>Suport tehnic nivel 2 și 3;</w:t>
      </w:r>
    </w:p>
    <w:p w14:paraId="0B2AFA30" w14:textId="77777777" w:rsidR="00C61BE3" w:rsidRPr="00F001C4" w:rsidRDefault="00C61BE3" w:rsidP="00707031">
      <w:pPr>
        <w:spacing w:after="0"/>
        <w:jc w:val="both"/>
        <w:rPr>
          <w:rFonts w:cs="Times New Roman"/>
          <w:sz w:val="22"/>
        </w:rPr>
      </w:pPr>
      <w:r w:rsidRPr="00F001C4">
        <w:rPr>
          <w:rFonts w:cs="Times New Roman"/>
          <w:sz w:val="22"/>
        </w:rPr>
        <w:tab/>
        <w:t>•</w:t>
      </w:r>
      <w:r w:rsidRPr="00F001C4">
        <w:rPr>
          <w:rFonts w:cs="Times New Roman"/>
          <w:sz w:val="22"/>
        </w:rPr>
        <w:tab/>
        <w:t>Remediere incidente și erori de funcționare;</w:t>
      </w:r>
    </w:p>
    <w:p w14:paraId="0ACCB80A" w14:textId="77777777" w:rsidR="00C61BE3" w:rsidRPr="00F001C4" w:rsidRDefault="00C61BE3" w:rsidP="00707031">
      <w:pPr>
        <w:spacing w:after="0"/>
        <w:jc w:val="both"/>
        <w:rPr>
          <w:rFonts w:cs="Times New Roman"/>
          <w:sz w:val="22"/>
        </w:rPr>
      </w:pPr>
      <w:r w:rsidRPr="00F001C4">
        <w:rPr>
          <w:rFonts w:cs="Times New Roman"/>
          <w:sz w:val="22"/>
        </w:rPr>
        <w:tab/>
        <w:t>•</w:t>
      </w:r>
      <w:r w:rsidRPr="00F001C4">
        <w:rPr>
          <w:rFonts w:cs="Times New Roman"/>
          <w:sz w:val="22"/>
        </w:rPr>
        <w:tab/>
        <w:t xml:space="preserve">Aplicarea actualizărilor cumulative și </w:t>
      </w:r>
      <w:proofErr w:type="spellStart"/>
      <w:r w:rsidRPr="00F001C4">
        <w:rPr>
          <w:rFonts w:cs="Times New Roman"/>
          <w:sz w:val="22"/>
        </w:rPr>
        <w:t>patch</w:t>
      </w:r>
      <w:proofErr w:type="spellEnd"/>
      <w:r w:rsidRPr="00F001C4">
        <w:rPr>
          <w:rFonts w:cs="Times New Roman"/>
          <w:sz w:val="22"/>
        </w:rPr>
        <w:t>-urilor de securitate;</w:t>
      </w:r>
    </w:p>
    <w:p w14:paraId="6ABD1EBD" w14:textId="77777777" w:rsidR="00C61BE3" w:rsidRPr="00F001C4" w:rsidRDefault="00C61BE3" w:rsidP="00707031">
      <w:pPr>
        <w:spacing w:after="0"/>
        <w:jc w:val="both"/>
        <w:rPr>
          <w:rFonts w:cs="Times New Roman"/>
          <w:sz w:val="22"/>
        </w:rPr>
      </w:pPr>
      <w:r w:rsidRPr="00F001C4">
        <w:rPr>
          <w:rFonts w:cs="Times New Roman"/>
          <w:sz w:val="22"/>
        </w:rPr>
        <w:tab/>
        <w:t>•</w:t>
      </w:r>
      <w:r w:rsidRPr="00F001C4">
        <w:rPr>
          <w:rFonts w:cs="Times New Roman"/>
          <w:sz w:val="22"/>
        </w:rPr>
        <w:tab/>
        <w:t xml:space="preserve">Monitorizare </w:t>
      </w:r>
      <w:proofErr w:type="spellStart"/>
      <w:r w:rsidRPr="00F001C4">
        <w:rPr>
          <w:rFonts w:cs="Times New Roman"/>
          <w:sz w:val="22"/>
        </w:rPr>
        <w:t>proactivă</w:t>
      </w:r>
      <w:proofErr w:type="spellEnd"/>
      <w:r w:rsidRPr="00F001C4">
        <w:rPr>
          <w:rFonts w:cs="Times New Roman"/>
          <w:sz w:val="22"/>
        </w:rPr>
        <w:t xml:space="preserve"> a stării fermei SharePoint;</w:t>
      </w:r>
    </w:p>
    <w:p w14:paraId="745120F5" w14:textId="77777777" w:rsidR="00C61BE3" w:rsidRPr="00F001C4" w:rsidRDefault="00C61BE3" w:rsidP="00707031">
      <w:pPr>
        <w:spacing w:after="0"/>
        <w:jc w:val="both"/>
        <w:rPr>
          <w:rFonts w:cs="Times New Roman"/>
          <w:sz w:val="22"/>
        </w:rPr>
      </w:pPr>
      <w:r w:rsidRPr="00F001C4">
        <w:rPr>
          <w:rFonts w:cs="Times New Roman"/>
          <w:sz w:val="22"/>
        </w:rPr>
        <w:tab/>
        <w:t>•</w:t>
      </w:r>
      <w:r w:rsidRPr="00F001C4">
        <w:rPr>
          <w:rFonts w:cs="Times New Roman"/>
          <w:sz w:val="22"/>
        </w:rPr>
        <w:tab/>
        <w:t>Optimizare performanță;</w:t>
      </w:r>
    </w:p>
    <w:p w14:paraId="676A5136" w14:textId="77777777" w:rsidR="00C61BE3" w:rsidRPr="00F001C4" w:rsidRDefault="00C61BE3" w:rsidP="00707031">
      <w:pPr>
        <w:spacing w:after="0"/>
        <w:jc w:val="both"/>
        <w:rPr>
          <w:rFonts w:cs="Times New Roman"/>
          <w:sz w:val="22"/>
        </w:rPr>
      </w:pPr>
      <w:r w:rsidRPr="00F001C4">
        <w:rPr>
          <w:rFonts w:cs="Times New Roman"/>
          <w:sz w:val="22"/>
        </w:rPr>
        <w:tab/>
        <w:t>•</w:t>
      </w:r>
      <w:r w:rsidRPr="00F001C4">
        <w:rPr>
          <w:rFonts w:cs="Times New Roman"/>
          <w:sz w:val="22"/>
        </w:rPr>
        <w:tab/>
        <w:t>Audit periodic de sănătate (</w:t>
      </w:r>
      <w:proofErr w:type="spellStart"/>
      <w:r w:rsidRPr="00F001C4">
        <w:rPr>
          <w:rFonts w:cs="Times New Roman"/>
          <w:sz w:val="22"/>
        </w:rPr>
        <w:t>health</w:t>
      </w:r>
      <w:proofErr w:type="spellEnd"/>
      <w:r w:rsidRPr="00F001C4">
        <w:rPr>
          <w:rFonts w:cs="Times New Roman"/>
          <w:sz w:val="22"/>
        </w:rPr>
        <w:t xml:space="preserve"> </w:t>
      </w:r>
      <w:proofErr w:type="spellStart"/>
      <w:r w:rsidRPr="00F001C4">
        <w:rPr>
          <w:rFonts w:cs="Times New Roman"/>
          <w:sz w:val="22"/>
        </w:rPr>
        <w:t>check</w:t>
      </w:r>
      <w:proofErr w:type="spellEnd"/>
      <w:r w:rsidRPr="00F001C4">
        <w:rPr>
          <w:rFonts w:cs="Times New Roman"/>
          <w:sz w:val="22"/>
        </w:rPr>
        <w:t>);</w:t>
      </w:r>
    </w:p>
    <w:p w14:paraId="74BA6858" w14:textId="77777777" w:rsidR="00C61BE3" w:rsidRPr="00F001C4" w:rsidRDefault="00C61BE3" w:rsidP="00707031">
      <w:pPr>
        <w:spacing w:after="0"/>
        <w:jc w:val="both"/>
        <w:rPr>
          <w:rFonts w:cs="Times New Roman"/>
          <w:sz w:val="22"/>
        </w:rPr>
      </w:pPr>
      <w:r w:rsidRPr="00F001C4">
        <w:rPr>
          <w:rFonts w:cs="Times New Roman"/>
          <w:sz w:val="22"/>
        </w:rPr>
        <w:tab/>
        <w:t>•</w:t>
      </w:r>
      <w:r w:rsidRPr="00F001C4">
        <w:rPr>
          <w:rFonts w:cs="Times New Roman"/>
          <w:sz w:val="22"/>
        </w:rPr>
        <w:tab/>
        <w:t>Asistență pentru modificări minore de configurare.</w:t>
      </w:r>
    </w:p>
    <w:p w14:paraId="2E41EF1B" w14:textId="77777777" w:rsidR="00C61BE3" w:rsidRPr="00F001C4" w:rsidRDefault="00C61BE3" w:rsidP="00707031">
      <w:pPr>
        <w:pStyle w:val="DefaultText"/>
        <w:tabs>
          <w:tab w:val="left" w:pos="360"/>
          <w:tab w:val="left" w:pos="450"/>
          <w:tab w:val="left" w:pos="540"/>
        </w:tabs>
        <w:spacing w:line="276" w:lineRule="auto"/>
        <w:ind w:right="26"/>
        <w:jc w:val="both"/>
        <w:rPr>
          <w:sz w:val="22"/>
          <w:szCs w:val="22"/>
          <w:lang w:val="ro-RO"/>
        </w:rPr>
      </w:pPr>
      <w:r w:rsidRPr="00F001C4">
        <w:rPr>
          <w:sz w:val="22"/>
          <w:szCs w:val="22"/>
          <w:lang w:val="ro-RO"/>
        </w:rPr>
        <w:t>Aceste servicii vor permite:</w:t>
      </w:r>
    </w:p>
    <w:p w14:paraId="327EB175" w14:textId="77777777" w:rsidR="00C61BE3" w:rsidRPr="00F001C4" w:rsidRDefault="00C61BE3" w:rsidP="00707031">
      <w:pPr>
        <w:pStyle w:val="NormalWeb"/>
        <w:numPr>
          <w:ilvl w:val="0"/>
          <w:numId w:val="23"/>
        </w:numPr>
        <w:spacing w:before="0" w:beforeAutospacing="0" w:after="0" w:afterAutospacing="0"/>
        <w:jc w:val="both"/>
        <w:rPr>
          <w:sz w:val="22"/>
          <w:szCs w:val="22"/>
          <w:lang w:val="ro-RO"/>
        </w:rPr>
      </w:pPr>
      <w:r w:rsidRPr="00F001C4">
        <w:rPr>
          <w:rStyle w:val="Strong"/>
          <w:b w:val="0"/>
          <w:sz w:val="22"/>
          <w:szCs w:val="22"/>
          <w:lang w:val="ro-RO"/>
        </w:rPr>
        <w:t>Îmbunătățirea funcționalității întregului sistem informatic</w:t>
      </w:r>
      <w:r w:rsidRPr="00F001C4">
        <w:rPr>
          <w:sz w:val="22"/>
          <w:szCs w:val="22"/>
          <w:lang w:val="ro-RO"/>
        </w:rPr>
        <w:t>;</w:t>
      </w:r>
    </w:p>
    <w:p w14:paraId="416A9664" w14:textId="77777777" w:rsidR="00C61BE3" w:rsidRPr="00F001C4" w:rsidRDefault="00C61BE3" w:rsidP="00707031">
      <w:pPr>
        <w:pStyle w:val="NormalWeb"/>
        <w:numPr>
          <w:ilvl w:val="0"/>
          <w:numId w:val="23"/>
        </w:numPr>
        <w:spacing w:after="0" w:afterAutospacing="0"/>
        <w:jc w:val="both"/>
        <w:rPr>
          <w:sz w:val="22"/>
          <w:szCs w:val="22"/>
          <w:lang w:val="ro-RO"/>
        </w:rPr>
      </w:pPr>
      <w:r w:rsidRPr="00F001C4">
        <w:rPr>
          <w:rStyle w:val="Strong"/>
          <w:b w:val="0"/>
          <w:sz w:val="22"/>
          <w:szCs w:val="22"/>
          <w:lang w:val="ro-RO"/>
        </w:rPr>
        <w:t>Ușurarea administrării echipamentelor și soluțiilor de protecție a rețelelor informatice</w:t>
      </w:r>
      <w:r w:rsidRPr="00F001C4">
        <w:rPr>
          <w:sz w:val="22"/>
          <w:szCs w:val="22"/>
          <w:lang w:val="ro-RO"/>
        </w:rPr>
        <w:t>;</w:t>
      </w:r>
    </w:p>
    <w:p w14:paraId="31185FB5" w14:textId="77777777" w:rsidR="00C61BE3" w:rsidRPr="00F001C4" w:rsidRDefault="00C61BE3" w:rsidP="00707031">
      <w:pPr>
        <w:pStyle w:val="NormalWeb"/>
        <w:numPr>
          <w:ilvl w:val="0"/>
          <w:numId w:val="23"/>
        </w:numPr>
        <w:spacing w:after="0" w:afterAutospacing="0"/>
        <w:jc w:val="both"/>
        <w:rPr>
          <w:sz w:val="22"/>
          <w:szCs w:val="22"/>
          <w:lang w:val="ro-RO"/>
        </w:rPr>
      </w:pPr>
      <w:r w:rsidRPr="00F001C4">
        <w:rPr>
          <w:rStyle w:val="Strong"/>
          <w:b w:val="0"/>
          <w:sz w:val="22"/>
          <w:szCs w:val="22"/>
          <w:lang w:val="ro-RO"/>
        </w:rPr>
        <w:t>Asigurarea protecției echipamentelor și datelor critice</w:t>
      </w:r>
      <w:r w:rsidRPr="00F001C4">
        <w:rPr>
          <w:sz w:val="22"/>
          <w:szCs w:val="22"/>
          <w:lang w:val="ro-RO"/>
        </w:rPr>
        <w:t>;</w:t>
      </w:r>
    </w:p>
    <w:p w14:paraId="0F1C7361" w14:textId="77777777" w:rsidR="00C61BE3" w:rsidRPr="00F001C4" w:rsidRDefault="00C61BE3" w:rsidP="00707031">
      <w:pPr>
        <w:pStyle w:val="NormalWeb"/>
        <w:numPr>
          <w:ilvl w:val="0"/>
          <w:numId w:val="23"/>
        </w:numPr>
        <w:spacing w:after="0" w:afterAutospacing="0"/>
        <w:jc w:val="both"/>
        <w:rPr>
          <w:sz w:val="22"/>
          <w:szCs w:val="22"/>
          <w:lang w:val="ro-RO"/>
        </w:rPr>
      </w:pPr>
      <w:r w:rsidRPr="00F001C4">
        <w:rPr>
          <w:rStyle w:val="Strong"/>
          <w:b w:val="0"/>
          <w:sz w:val="22"/>
          <w:szCs w:val="22"/>
          <w:lang w:val="ro-RO"/>
        </w:rPr>
        <w:t>Creșterea securității și continuității operaționale a infrastructurii IT</w:t>
      </w:r>
      <w:r w:rsidRPr="00F001C4">
        <w:rPr>
          <w:sz w:val="22"/>
          <w:szCs w:val="22"/>
          <w:lang w:val="ro-RO"/>
        </w:rPr>
        <w:t>.</w:t>
      </w:r>
    </w:p>
    <w:p w14:paraId="7AB86D45" w14:textId="77777777" w:rsidR="003C751B" w:rsidRDefault="003C751B" w:rsidP="000A0647">
      <w:pPr>
        <w:rPr>
          <w:b/>
          <w:bCs/>
          <w:u w:val="single"/>
        </w:rPr>
      </w:pPr>
    </w:p>
    <w:p w14:paraId="74FDFA94" w14:textId="6ACAA212" w:rsidR="00316C04" w:rsidRPr="00F001C4" w:rsidRDefault="0005305C" w:rsidP="000A0647">
      <w:pPr>
        <w:rPr>
          <w:b/>
          <w:bCs/>
          <w:u w:val="single"/>
        </w:rPr>
      </w:pPr>
      <w:r w:rsidRPr="00F001C4">
        <w:rPr>
          <w:b/>
          <w:bCs/>
          <w:u w:val="single"/>
        </w:rPr>
        <w:t>SLA minim și raportare</w:t>
      </w:r>
    </w:p>
    <w:p w14:paraId="4E82E2E5" w14:textId="77777777" w:rsidR="0005305C" w:rsidRPr="00F001C4" w:rsidRDefault="0005305C" w:rsidP="00884BF1">
      <w:pPr>
        <w:spacing w:after="0" w:line="276" w:lineRule="auto"/>
        <w:jc w:val="both"/>
        <w:rPr>
          <w:rFonts w:eastAsia="Times New Roman" w:cs="Times New Roman"/>
          <w:sz w:val="22"/>
          <w:lang w:eastAsia="en-GB"/>
        </w:rPr>
      </w:pPr>
      <w:r w:rsidRPr="00F001C4">
        <w:rPr>
          <w:rFonts w:eastAsia="Times New Roman" w:cs="Times New Roman"/>
          <w:sz w:val="22"/>
          <w:lang w:eastAsia="en-GB"/>
        </w:rPr>
        <w:t xml:space="preserve">Operatorul economic va asigura servicii </w:t>
      </w:r>
      <w:r w:rsidRPr="00F001C4">
        <w:rPr>
          <w:rFonts w:cs="Times New Roman"/>
          <w:bCs/>
          <w:sz w:val="22"/>
        </w:rPr>
        <w:t>avansate de administrare și suport pentru servere Windows și SQL</w:t>
      </w:r>
      <w:r w:rsidRPr="00F001C4">
        <w:rPr>
          <w:rFonts w:eastAsia="Times New Roman" w:cs="Times New Roman"/>
          <w:sz w:val="22"/>
          <w:lang w:eastAsia="en-GB"/>
        </w:rPr>
        <w:t>, în condițiile respectării indicatorilor de performanță (SLA) stabiliți în prezentul capitol.</w:t>
      </w:r>
    </w:p>
    <w:p w14:paraId="0E475106" w14:textId="77777777" w:rsidR="0005305C" w:rsidRPr="00F001C4" w:rsidRDefault="0005305C" w:rsidP="00884BF1">
      <w:pPr>
        <w:spacing w:after="0" w:line="276" w:lineRule="auto"/>
        <w:jc w:val="both"/>
        <w:rPr>
          <w:rFonts w:eastAsia="Times New Roman" w:cs="Times New Roman"/>
          <w:sz w:val="22"/>
          <w:lang w:eastAsia="en-GB"/>
        </w:rPr>
      </w:pPr>
    </w:p>
    <w:p w14:paraId="60FC00E2" w14:textId="77777777" w:rsidR="0005305C" w:rsidRPr="00F001C4" w:rsidRDefault="0005305C" w:rsidP="00884BF1">
      <w:pPr>
        <w:spacing w:after="0" w:line="276" w:lineRule="auto"/>
        <w:jc w:val="both"/>
        <w:rPr>
          <w:rFonts w:eastAsia="Times New Roman" w:cs="Times New Roman"/>
          <w:sz w:val="22"/>
          <w:lang w:eastAsia="en-GB"/>
        </w:rPr>
      </w:pPr>
      <w:r w:rsidRPr="00F001C4">
        <w:rPr>
          <w:rFonts w:eastAsia="Times New Roman" w:cs="Times New Roman"/>
          <w:sz w:val="22"/>
          <w:lang w:eastAsia="en-GB"/>
        </w:rPr>
        <w:t>Serviciile includ gestionarea incidentelor, aplicarea actualizărilor, remedierea erorilor, implementarea modificărilor și raportarea periodică.</w:t>
      </w:r>
    </w:p>
    <w:p w14:paraId="3EBAD6A9" w14:textId="77777777" w:rsidR="0005305C" w:rsidRPr="00F001C4" w:rsidRDefault="0005305C" w:rsidP="00707031">
      <w:pPr>
        <w:spacing w:after="0" w:line="240" w:lineRule="auto"/>
        <w:jc w:val="both"/>
        <w:rPr>
          <w:rFonts w:eastAsia="Times New Roman" w:cs="Times New Roman"/>
          <w:sz w:val="22"/>
          <w:lang w:eastAsia="en-GB"/>
        </w:rPr>
      </w:pPr>
    </w:p>
    <w:p w14:paraId="20C9F534" w14:textId="77777777" w:rsidR="0005305C" w:rsidRPr="00F001C4" w:rsidRDefault="0005305C" w:rsidP="00707031">
      <w:pPr>
        <w:pStyle w:val="BodyText"/>
        <w:jc w:val="both"/>
        <w:rPr>
          <w:b/>
          <w:sz w:val="22"/>
          <w:szCs w:val="22"/>
        </w:rPr>
      </w:pPr>
      <w:r w:rsidRPr="00F001C4">
        <w:rPr>
          <w:b/>
          <w:sz w:val="22"/>
          <w:szCs w:val="22"/>
        </w:rPr>
        <w:t>Clasificarea incidentelor</w:t>
      </w:r>
    </w:p>
    <w:p w14:paraId="7ED07D44" w14:textId="77777777" w:rsidR="0005305C" w:rsidRPr="00F001C4" w:rsidRDefault="0005305C" w:rsidP="00150959">
      <w:pPr>
        <w:pStyle w:val="BodyText"/>
        <w:spacing w:line="276" w:lineRule="auto"/>
        <w:jc w:val="both"/>
        <w:rPr>
          <w:b/>
          <w:sz w:val="22"/>
          <w:szCs w:val="22"/>
        </w:rPr>
      </w:pPr>
      <w:r w:rsidRPr="00F001C4">
        <w:rPr>
          <w:sz w:val="22"/>
          <w:szCs w:val="22"/>
        </w:rPr>
        <w:t>Gradul de severitate al incidentelor se definește astfel:</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4"/>
        <w:gridCol w:w="6747"/>
      </w:tblGrid>
      <w:tr w:rsidR="0005305C" w:rsidRPr="00F001C4" w14:paraId="3CF38E1C" w14:textId="77777777" w:rsidTr="00401696">
        <w:tc>
          <w:tcPr>
            <w:tcW w:w="2004" w:type="dxa"/>
          </w:tcPr>
          <w:p w14:paraId="22FF5EBE" w14:textId="77777777" w:rsidR="0005305C" w:rsidRPr="00F001C4" w:rsidRDefault="0005305C" w:rsidP="00150959">
            <w:pPr>
              <w:spacing w:before="40" w:after="40" w:line="276" w:lineRule="auto"/>
              <w:ind w:left="284"/>
              <w:jc w:val="both"/>
              <w:rPr>
                <w:rFonts w:cs="Times New Roman"/>
                <w:b/>
                <w:bCs/>
                <w:noProof/>
                <w:sz w:val="22"/>
              </w:rPr>
            </w:pPr>
            <w:r w:rsidRPr="00F001C4">
              <w:rPr>
                <w:rFonts w:cs="Times New Roman"/>
                <w:b/>
                <w:bCs/>
                <w:noProof/>
                <w:sz w:val="22"/>
              </w:rPr>
              <w:t>Critic</w:t>
            </w:r>
          </w:p>
        </w:tc>
        <w:tc>
          <w:tcPr>
            <w:tcW w:w="6747" w:type="dxa"/>
          </w:tcPr>
          <w:p w14:paraId="39E262C2" w14:textId="77777777" w:rsidR="0005305C" w:rsidRPr="00F001C4" w:rsidRDefault="0005305C" w:rsidP="00150959">
            <w:pPr>
              <w:spacing w:before="40" w:after="40" w:line="276" w:lineRule="auto"/>
              <w:ind w:left="284"/>
              <w:jc w:val="both"/>
              <w:rPr>
                <w:rFonts w:cs="Times New Roman"/>
                <w:noProof/>
                <w:sz w:val="22"/>
              </w:rPr>
            </w:pPr>
            <w:r w:rsidRPr="00F001C4">
              <w:rPr>
                <w:rFonts w:cs="Times New Roman"/>
                <w:noProof/>
                <w:sz w:val="22"/>
              </w:rPr>
              <w:t xml:space="preserve">Impact major asupra funcționării sistemului, problema împiedică desfășurarea activității sau activitatea este serios afectată datorită pierderii funcționalităților critice. </w:t>
            </w:r>
          </w:p>
        </w:tc>
      </w:tr>
      <w:tr w:rsidR="0005305C" w:rsidRPr="00F001C4" w14:paraId="1FA1B846" w14:textId="77777777" w:rsidTr="00401696">
        <w:tc>
          <w:tcPr>
            <w:tcW w:w="2004" w:type="dxa"/>
          </w:tcPr>
          <w:p w14:paraId="669F95A5" w14:textId="77777777" w:rsidR="0005305C" w:rsidRPr="00F001C4" w:rsidRDefault="0005305C" w:rsidP="00150959">
            <w:pPr>
              <w:spacing w:before="40" w:after="40" w:line="276" w:lineRule="auto"/>
              <w:ind w:left="284"/>
              <w:jc w:val="both"/>
              <w:rPr>
                <w:rFonts w:cs="Times New Roman"/>
                <w:b/>
                <w:bCs/>
                <w:noProof/>
                <w:sz w:val="22"/>
              </w:rPr>
            </w:pPr>
            <w:r w:rsidRPr="00F001C4">
              <w:rPr>
                <w:rFonts w:cs="Times New Roman"/>
                <w:b/>
                <w:bCs/>
                <w:noProof/>
                <w:sz w:val="22"/>
              </w:rPr>
              <w:t>Mediu</w:t>
            </w:r>
          </w:p>
        </w:tc>
        <w:tc>
          <w:tcPr>
            <w:tcW w:w="6747" w:type="dxa"/>
          </w:tcPr>
          <w:p w14:paraId="133CD41A" w14:textId="77777777" w:rsidR="0005305C" w:rsidRPr="00F001C4" w:rsidRDefault="0005305C" w:rsidP="00150959">
            <w:pPr>
              <w:spacing w:before="40" w:after="40" w:line="276" w:lineRule="auto"/>
              <w:ind w:left="284"/>
              <w:jc w:val="both"/>
              <w:rPr>
                <w:rFonts w:cs="Times New Roman"/>
                <w:noProof/>
                <w:sz w:val="22"/>
              </w:rPr>
            </w:pPr>
            <w:r w:rsidRPr="00F001C4">
              <w:rPr>
                <w:rFonts w:cs="Times New Roman"/>
                <w:noProof/>
                <w:sz w:val="22"/>
              </w:rPr>
              <w:t>Impact semnificativ asupra funcționării sistemului, problema împiedică desfășurarea în condiții normale a activității utilizatorilor, nu este disponibilă o soluție alternativă, activitatea utilizatorilor poate fi desfășurată, însă într-un mod restrictiv.</w:t>
            </w:r>
          </w:p>
        </w:tc>
      </w:tr>
      <w:tr w:rsidR="0005305C" w:rsidRPr="00F001C4" w14:paraId="51400638" w14:textId="77777777" w:rsidTr="00401696">
        <w:tc>
          <w:tcPr>
            <w:tcW w:w="2004" w:type="dxa"/>
          </w:tcPr>
          <w:p w14:paraId="1A270C34" w14:textId="77777777" w:rsidR="0005305C" w:rsidRPr="00F001C4" w:rsidRDefault="0005305C" w:rsidP="00150959">
            <w:pPr>
              <w:spacing w:before="40" w:after="40" w:line="276" w:lineRule="auto"/>
              <w:ind w:left="284"/>
              <w:jc w:val="both"/>
              <w:rPr>
                <w:rFonts w:cs="Times New Roman"/>
                <w:b/>
                <w:bCs/>
                <w:noProof/>
                <w:sz w:val="22"/>
              </w:rPr>
            </w:pPr>
            <w:r w:rsidRPr="00F001C4">
              <w:rPr>
                <w:rFonts w:cs="Times New Roman"/>
                <w:b/>
                <w:bCs/>
                <w:noProof/>
                <w:sz w:val="22"/>
              </w:rPr>
              <w:t>Minor</w:t>
            </w:r>
          </w:p>
        </w:tc>
        <w:tc>
          <w:tcPr>
            <w:tcW w:w="6747" w:type="dxa"/>
          </w:tcPr>
          <w:p w14:paraId="670BF843" w14:textId="77777777" w:rsidR="0005305C" w:rsidRPr="00F001C4" w:rsidRDefault="0005305C" w:rsidP="00150959">
            <w:pPr>
              <w:spacing w:before="40" w:after="40" w:line="276" w:lineRule="auto"/>
              <w:ind w:left="284"/>
              <w:jc w:val="both"/>
              <w:rPr>
                <w:rFonts w:cs="Times New Roman"/>
                <w:noProof/>
                <w:sz w:val="22"/>
              </w:rPr>
            </w:pPr>
            <w:r w:rsidRPr="00F001C4">
              <w:rPr>
                <w:rFonts w:cs="Times New Roman"/>
                <w:noProof/>
                <w:sz w:val="22"/>
              </w:rPr>
              <w:t xml:space="preserve">Impact minim asupra funcționării sistemului, problema afectează minor funcționalitățile sistemului, impactul reprezintă un inconvenient care necesită proceduri de lucru alternative pentru obținerea funcționalităților. </w:t>
            </w:r>
          </w:p>
        </w:tc>
      </w:tr>
    </w:tbl>
    <w:p w14:paraId="236CF058" w14:textId="77777777" w:rsidR="0005305C" w:rsidRPr="00F001C4" w:rsidRDefault="0005305C" w:rsidP="00707031">
      <w:pPr>
        <w:spacing w:after="0" w:line="240" w:lineRule="auto"/>
        <w:jc w:val="both"/>
        <w:rPr>
          <w:rFonts w:eastAsia="Times New Roman" w:cs="Times New Roman"/>
          <w:sz w:val="22"/>
          <w:lang w:eastAsia="en-GB"/>
        </w:rPr>
      </w:pPr>
    </w:p>
    <w:p w14:paraId="254D13AC" w14:textId="77777777" w:rsidR="0005305C" w:rsidRPr="00F001C4" w:rsidRDefault="0005305C" w:rsidP="00707031">
      <w:pPr>
        <w:pStyle w:val="BodyText"/>
        <w:jc w:val="both"/>
        <w:rPr>
          <w:b/>
          <w:sz w:val="22"/>
          <w:szCs w:val="22"/>
        </w:rPr>
      </w:pPr>
      <w:r w:rsidRPr="00F001C4">
        <w:rPr>
          <w:sz w:val="22"/>
          <w:szCs w:val="22"/>
        </w:rPr>
        <w:t>In tabelul următor sunt precizate valorile maxime pentru timpii de răspuns și de rezolvare în funcție de severitatea incidentelor:</w:t>
      </w:r>
    </w:p>
    <w:p w14:paraId="18F86DB3" w14:textId="77777777" w:rsidR="0005305C" w:rsidRPr="00F001C4" w:rsidRDefault="0005305C" w:rsidP="00707031">
      <w:pPr>
        <w:spacing w:after="0" w:line="240" w:lineRule="auto"/>
        <w:jc w:val="both"/>
        <w:outlineLvl w:val="2"/>
        <w:rPr>
          <w:rFonts w:eastAsia="Times New Roman" w:cs="Times New Roman"/>
          <w:b/>
          <w:bCs/>
          <w:sz w:val="22"/>
          <w:lang w:eastAsia="en-GB"/>
        </w:rPr>
      </w:pPr>
    </w:p>
    <w:tbl>
      <w:tblPr>
        <w:tblStyle w:val="TableGrid"/>
        <w:tblW w:w="0" w:type="auto"/>
        <w:tblInd w:w="265" w:type="dxa"/>
        <w:tblLook w:val="04A0" w:firstRow="1" w:lastRow="0" w:firstColumn="1" w:lastColumn="0" w:noHBand="0" w:noVBand="1"/>
      </w:tblPr>
      <w:tblGrid>
        <w:gridCol w:w="3306"/>
        <w:gridCol w:w="2470"/>
        <w:gridCol w:w="2975"/>
      </w:tblGrid>
      <w:tr w:rsidR="0005305C" w:rsidRPr="00F001C4" w14:paraId="02AD7644" w14:textId="77777777" w:rsidTr="002317A5">
        <w:tc>
          <w:tcPr>
            <w:tcW w:w="3510" w:type="dxa"/>
          </w:tcPr>
          <w:p w14:paraId="0D95390F" w14:textId="77777777" w:rsidR="0005305C" w:rsidRPr="00F001C4" w:rsidRDefault="0005305C" w:rsidP="00707031">
            <w:pPr>
              <w:pStyle w:val="Header"/>
              <w:ind w:right="-2"/>
              <w:jc w:val="both"/>
              <w:rPr>
                <w:b/>
                <w:sz w:val="22"/>
              </w:rPr>
            </w:pPr>
            <w:r w:rsidRPr="00F001C4">
              <w:rPr>
                <w:b/>
                <w:sz w:val="22"/>
              </w:rPr>
              <w:t>Grad de severitate incident</w:t>
            </w:r>
          </w:p>
        </w:tc>
        <w:tc>
          <w:tcPr>
            <w:tcW w:w="2610" w:type="dxa"/>
          </w:tcPr>
          <w:p w14:paraId="30BA9D70" w14:textId="77777777" w:rsidR="0005305C" w:rsidRPr="00F001C4" w:rsidRDefault="0005305C" w:rsidP="00707031">
            <w:pPr>
              <w:pStyle w:val="Header"/>
              <w:ind w:right="-2"/>
              <w:jc w:val="both"/>
              <w:rPr>
                <w:b/>
                <w:sz w:val="22"/>
              </w:rPr>
            </w:pPr>
            <w:r w:rsidRPr="00F001C4">
              <w:rPr>
                <w:b/>
                <w:sz w:val="22"/>
              </w:rPr>
              <w:t>Timp de răspuns</w:t>
            </w:r>
          </w:p>
        </w:tc>
        <w:tc>
          <w:tcPr>
            <w:tcW w:w="3150" w:type="dxa"/>
          </w:tcPr>
          <w:p w14:paraId="023692E1" w14:textId="77777777" w:rsidR="0005305C" w:rsidRPr="00F001C4" w:rsidRDefault="0005305C" w:rsidP="00707031">
            <w:pPr>
              <w:pStyle w:val="Header"/>
              <w:ind w:right="-2"/>
              <w:jc w:val="both"/>
              <w:rPr>
                <w:b/>
                <w:sz w:val="22"/>
              </w:rPr>
            </w:pPr>
            <w:r w:rsidRPr="00F001C4">
              <w:rPr>
                <w:b/>
                <w:sz w:val="22"/>
              </w:rPr>
              <w:t>Timp de rezolvare</w:t>
            </w:r>
          </w:p>
        </w:tc>
      </w:tr>
      <w:tr w:rsidR="0005305C" w:rsidRPr="00F001C4" w14:paraId="18D1F49C" w14:textId="77777777" w:rsidTr="002317A5">
        <w:tc>
          <w:tcPr>
            <w:tcW w:w="3510" w:type="dxa"/>
          </w:tcPr>
          <w:p w14:paraId="539ECED8" w14:textId="77777777" w:rsidR="0005305C" w:rsidRPr="00F001C4" w:rsidRDefault="0005305C" w:rsidP="00707031">
            <w:pPr>
              <w:pStyle w:val="Header"/>
              <w:ind w:right="-2"/>
              <w:jc w:val="both"/>
              <w:rPr>
                <w:sz w:val="22"/>
              </w:rPr>
            </w:pPr>
            <w:r w:rsidRPr="00F001C4">
              <w:rPr>
                <w:sz w:val="22"/>
              </w:rPr>
              <w:t>Critic</w:t>
            </w:r>
          </w:p>
        </w:tc>
        <w:tc>
          <w:tcPr>
            <w:tcW w:w="2610" w:type="dxa"/>
          </w:tcPr>
          <w:p w14:paraId="0E721187" w14:textId="77777777" w:rsidR="0005305C" w:rsidRPr="00F001C4" w:rsidRDefault="0005305C" w:rsidP="00707031">
            <w:pPr>
              <w:pStyle w:val="Header"/>
              <w:ind w:right="-2"/>
              <w:jc w:val="both"/>
              <w:rPr>
                <w:sz w:val="22"/>
              </w:rPr>
            </w:pPr>
            <w:r w:rsidRPr="00F001C4">
              <w:rPr>
                <w:sz w:val="22"/>
              </w:rPr>
              <w:t xml:space="preserve">2 ore </w:t>
            </w:r>
          </w:p>
        </w:tc>
        <w:tc>
          <w:tcPr>
            <w:tcW w:w="3150" w:type="dxa"/>
          </w:tcPr>
          <w:p w14:paraId="49172ACE" w14:textId="77777777" w:rsidR="0005305C" w:rsidRPr="00F001C4" w:rsidRDefault="0005305C" w:rsidP="00707031">
            <w:pPr>
              <w:pStyle w:val="Header"/>
              <w:ind w:right="-2"/>
              <w:jc w:val="both"/>
              <w:rPr>
                <w:sz w:val="22"/>
              </w:rPr>
            </w:pPr>
            <w:r w:rsidRPr="00F001C4">
              <w:rPr>
                <w:sz w:val="22"/>
              </w:rPr>
              <w:t xml:space="preserve">4 ore </w:t>
            </w:r>
          </w:p>
        </w:tc>
      </w:tr>
      <w:tr w:rsidR="0005305C" w:rsidRPr="00F001C4" w14:paraId="2AD96C0D" w14:textId="77777777" w:rsidTr="002317A5">
        <w:tc>
          <w:tcPr>
            <w:tcW w:w="3510" w:type="dxa"/>
            <w:vAlign w:val="center"/>
          </w:tcPr>
          <w:p w14:paraId="49A1BAFF" w14:textId="77777777" w:rsidR="0005305C" w:rsidRPr="00F001C4" w:rsidRDefault="0005305C" w:rsidP="00707031">
            <w:pPr>
              <w:jc w:val="both"/>
              <w:rPr>
                <w:bCs/>
                <w:color w:val="000000"/>
                <w:sz w:val="22"/>
              </w:rPr>
            </w:pPr>
            <w:r w:rsidRPr="00F001C4">
              <w:rPr>
                <w:bCs/>
                <w:color w:val="000000"/>
                <w:sz w:val="22"/>
              </w:rPr>
              <w:lastRenderedPageBreak/>
              <w:t>Mediu</w:t>
            </w:r>
          </w:p>
        </w:tc>
        <w:tc>
          <w:tcPr>
            <w:tcW w:w="2610" w:type="dxa"/>
          </w:tcPr>
          <w:p w14:paraId="5C8F9690" w14:textId="77777777" w:rsidR="0005305C" w:rsidRPr="00F001C4" w:rsidRDefault="0005305C" w:rsidP="00707031">
            <w:pPr>
              <w:pStyle w:val="Header"/>
              <w:ind w:right="-2"/>
              <w:jc w:val="both"/>
              <w:rPr>
                <w:sz w:val="22"/>
              </w:rPr>
            </w:pPr>
            <w:r w:rsidRPr="00F001C4">
              <w:rPr>
                <w:sz w:val="22"/>
              </w:rPr>
              <w:t>8 ore</w:t>
            </w:r>
          </w:p>
        </w:tc>
        <w:tc>
          <w:tcPr>
            <w:tcW w:w="3150" w:type="dxa"/>
          </w:tcPr>
          <w:p w14:paraId="0B8FE88F" w14:textId="77777777" w:rsidR="0005305C" w:rsidRPr="00F001C4" w:rsidRDefault="0005305C" w:rsidP="00707031">
            <w:pPr>
              <w:pStyle w:val="Header"/>
              <w:ind w:right="-2"/>
              <w:jc w:val="both"/>
              <w:rPr>
                <w:sz w:val="22"/>
              </w:rPr>
            </w:pPr>
            <w:r w:rsidRPr="00F001C4">
              <w:rPr>
                <w:sz w:val="22"/>
              </w:rPr>
              <w:t xml:space="preserve">2 zile </w:t>
            </w:r>
          </w:p>
        </w:tc>
      </w:tr>
      <w:tr w:rsidR="0005305C" w:rsidRPr="00F001C4" w14:paraId="195BAD9B" w14:textId="77777777" w:rsidTr="002317A5">
        <w:tc>
          <w:tcPr>
            <w:tcW w:w="3510" w:type="dxa"/>
            <w:vAlign w:val="center"/>
          </w:tcPr>
          <w:p w14:paraId="7212E7BE" w14:textId="77777777" w:rsidR="0005305C" w:rsidRPr="00F001C4" w:rsidRDefault="0005305C" w:rsidP="00707031">
            <w:pPr>
              <w:jc w:val="both"/>
              <w:rPr>
                <w:bCs/>
                <w:color w:val="000000"/>
                <w:sz w:val="22"/>
              </w:rPr>
            </w:pPr>
            <w:r w:rsidRPr="00F001C4">
              <w:rPr>
                <w:bCs/>
                <w:color w:val="000000"/>
                <w:sz w:val="22"/>
              </w:rPr>
              <w:t>Minor</w:t>
            </w:r>
          </w:p>
        </w:tc>
        <w:tc>
          <w:tcPr>
            <w:tcW w:w="2610" w:type="dxa"/>
          </w:tcPr>
          <w:p w14:paraId="5A5146A1" w14:textId="77777777" w:rsidR="0005305C" w:rsidRPr="00F001C4" w:rsidRDefault="0005305C" w:rsidP="00707031">
            <w:pPr>
              <w:pStyle w:val="Header"/>
              <w:ind w:right="-2"/>
              <w:jc w:val="both"/>
              <w:rPr>
                <w:sz w:val="22"/>
              </w:rPr>
            </w:pPr>
            <w:r w:rsidRPr="00F001C4">
              <w:rPr>
                <w:sz w:val="22"/>
              </w:rPr>
              <w:t xml:space="preserve">2 zile </w:t>
            </w:r>
          </w:p>
        </w:tc>
        <w:tc>
          <w:tcPr>
            <w:tcW w:w="3150" w:type="dxa"/>
          </w:tcPr>
          <w:p w14:paraId="7B0F69D3" w14:textId="77777777" w:rsidR="0005305C" w:rsidRPr="00F001C4" w:rsidRDefault="0005305C" w:rsidP="00707031">
            <w:pPr>
              <w:pStyle w:val="Header"/>
              <w:ind w:right="-2"/>
              <w:jc w:val="both"/>
              <w:rPr>
                <w:sz w:val="22"/>
              </w:rPr>
            </w:pPr>
            <w:r w:rsidRPr="00F001C4">
              <w:rPr>
                <w:sz w:val="22"/>
              </w:rPr>
              <w:t xml:space="preserve">5 zile </w:t>
            </w:r>
          </w:p>
        </w:tc>
      </w:tr>
    </w:tbl>
    <w:p w14:paraId="6D1FC0A3" w14:textId="77777777" w:rsidR="0005305C" w:rsidRPr="00F001C4" w:rsidRDefault="0005305C" w:rsidP="00707031">
      <w:pPr>
        <w:spacing w:after="0" w:line="240" w:lineRule="auto"/>
        <w:jc w:val="both"/>
        <w:outlineLvl w:val="2"/>
        <w:rPr>
          <w:rFonts w:eastAsia="Times New Roman" w:cs="Times New Roman"/>
          <w:b/>
          <w:bCs/>
          <w:sz w:val="22"/>
          <w:lang w:eastAsia="en-GB"/>
        </w:rPr>
      </w:pPr>
    </w:p>
    <w:p w14:paraId="63F31AA7" w14:textId="563A89D0" w:rsidR="0005305C" w:rsidRPr="00F001C4" w:rsidRDefault="0005305C" w:rsidP="00150959">
      <w:pPr>
        <w:spacing w:after="0" w:line="276" w:lineRule="auto"/>
        <w:jc w:val="both"/>
        <w:outlineLvl w:val="2"/>
        <w:rPr>
          <w:rFonts w:eastAsia="Times New Roman" w:cs="Times New Roman"/>
          <w:b/>
          <w:bCs/>
          <w:sz w:val="22"/>
          <w:lang w:eastAsia="en-GB"/>
        </w:rPr>
      </w:pPr>
      <w:r w:rsidRPr="00F001C4">
        <w:rPr>
          <w:rFonts w:eastAsia="Times New Roman" w:cs="Times New Roman"/>
          <w:b/>
          <w:bCs/>
          <w:sz w:val="22"/>
          <w:lang w:eastAsia="en-GB"/>
        </w:rPr>
        <w:t>Definiții:</w:t>
      </w:r>
    </w:p>
    <w:p w14:paraId="005274FA" w14:textId="77777777" w:rsidR="0005305C" w:rsidRPr="00F001C4" w:rsidRDefault="0005305C" w:rsidP="00150959">
      <w:pPr>
        <w:numPr>
          <w:ilvl w:val="0"/>
          <w:numId w:val="17"/>
        </w:numPr>
        <w:spacing w:after="0" w:line="276" w:lineRule="auto"/>
        <w:jc w:val="both"/>
        <w:rPr>
          <w:rFonts w:eastAsia="Times New Roman" w:cs="Times New Roman"/>
          <w:sz w:val="22"/>
          <w:lang w:eastAsia="en-GB"/>
        </w:rPr>
      </w:pPr>
      <w:r w:rsidRPr="00F001C4">
        <w:rPr>
          <w:rFonts w:eastAsia="Times New Roman" w:cs="Times New Roman"/>
          <w:b/>
          <w:bCs/>
          <w:sz w:val="22"/>
          <w:lang w:eastAsia="en-GB"/>
        </w:rPr>
        <w:t>Timp de răspuns</w:t>
      </w:r>
      <w:r w:rsidRPr="00F001C4">
        <w:rPr>
          <w:rFonts w:eastAsia="Times New Roman" w:cs="Times New Roman"/>
          <w:sz w:val="22"/>
          <w:lang w:eastAsia="en-GB"/>
        </w:rPr>
        <w:t xml:space="preserve"> – intervalul dintre transmiterea tichetului și confirmarea preluării acestuia.</w:t>
      </w:r>
    </w:p>
    <w:p w14:paraId="765E5B68" w14:textId="77777777" w:rsidR="0005305C" w:rsidRPr="00F001C4" w:rsidRDefault="0005305C" w:rsidP="00150959">
      <w:pPr>
        <w:numPr>
          <w:ilvl w:val="0"/>
          <w:numId w:val="17"/>
        </w:numPr>
        <w:spacing w:after="0" w:line="276" w:lineRule="auto"/>
        <w:jc w:val="both"/>
        <w:rPr>
          <w:rFonts w:eastAsia="Times New Roman" w:cs="Times New Roman"/>
          <w:sz w:val="22"/>
          <w:lang w:eastAsia="en-GB"/>
        </w:rPr>
      </w:pPr>
      <w:r w:rsidRPr="00F001C4">
        <w:rPr>
          <w:rFonts w:eastAsia="Times New Roman" w:cs="Times New Roman"/>
          <w:b/>
          <w:bCs/>
          <w:sz w:val="22"/>
          <w:lang w:eastAsia="en-GB"/>
        </w:rPr>
        <w:t>Timp de rezolvare</w:t>
      </w:r>
      <w:r w:rsidRPr="00F001C4">
        <w:rPr>
          <w:rFonts w:eastAsia="Times New Roman" w:cs="Times New Roman"/>
          <w:sz w:val="22"/>
          <w:lang w:eastAsia="en-GB"/>
        </w:rPr>
        <w:t xml:space="preserve"> – intervalul dintre preluarea tichetului și remedierea incidentului (temporară sau definitivă).</w:t>
      </w:r>
    </w:p>
    <w:p w14:paraId="1CE594A7" w14:textId="77777777" w:rsidR="0005305C" w:rsidRPr="00F001C4" w:rsidRDefault="0005305C" w:rsidP="00707031">
      <w:pPr>
        <w:spacing w:after="0" w:line="240" w:lineRule="auto"/>
        <w:ind w:left="720"/>
        <w:jc w:val="both"/>
        <w:rPr>
          <w:rFonts w:eastAsia="Times New Roman" w:cs="Times New Roman"/>
          <w:sz w:val="22"/>
          <w:lang w:eastAsia="en-GB"/>
        </w:rPr>
      </w:pPr>
    </w:p>
    <w:p w14:paraId="2E8493B9" w14:textId="77777777" w:rsidR="0005305C" w:rsidRPr="00F001C4" w:rsidRDefault="0005305C" w:rsidP="00707031">
      <w:pPr>
        <w:spacing w:after="0" w:line="240" w:lineRule="auto"/>
        <w:jc w:val="both"/>
        <w:outlineLvl w:val="1"/>
        <w:rPr>
          <w:rFonts w:eastAsia="Times New Roman" w:cs="Times New Roman"/>
          <w:b/>
          <w:bCs/>
          <w:sz w:val="22"/>
          <w:lang w:eastAsia="en-GB"/>
        </w:rPr>
      </w:pPr>
      <w:r w:rsidRPr="00F001C4">
        <w:rPr>
          <w:rFonts w:eastAsia="Times New Roman" w:cs="Times New Roman"/>
          <w:b/>
          <w:bCs/>
          <w:sz w:val="22"/>
          <w:lang w:eastAsia="en-GB"/>
        </w:rPr>
        <w:t>Interval de suport</w:t>
      </w:r>
    </w:p>
    <w:p w14:paraId="12CF0970" w14:textId="77777777" w:rsidR="0005305C" w:rsidRPr="00F001C4" w:rsidRDefault="0005305C" w:rsidP="00150959">
      <w:pPr>
        <w:spacing w:after="0" w:line="276" w:lineRule="auto"/>
        <w:jc w:val="both"/>
        <w:rPr>
          <w:rFonts w:eastAsia="Times New Roman" w:cs="Times New Roman"/>
          <w:sz w:val="22"/>
          <w:lang w:eastAsia="en-GB"/>
        </w:rPr>
      </w:pPr>
      <w:r w:rsidRPr="00F001C4">
        <w:rPr>
          <w:rFonts w:eastAsia="Times New Roman" w:cs="Times New Roman"/>
          <w:sz w:val="22"/>
          <w:lang w:eastAsia="en-GB"/>
        </w:rPr>
        <w:t>Suport standard: Luni–Vineri, 09:00–18:00 (zile lucrătoare).</w:t>
      </w:r>
    </w:p>
    <w:p w14:paraId="2BA9D4B9" w14:textId="77777777" w:rsidR="0005305C" w:rsidRPr="00F001C4" w:rsidRDefault="0005305C" w:rsidP="00150959">
      <w:pPr>
        <w:spacing w:after="0" w:line="276" w:lineRule="auto"/>
        <w:jc w:val="both"/>
        <w:rPr>
          <w:rFonts w:eastAsia="Times New Roman" w:cs="Times New Roman"/>
          <w:sz w:val="22"/>
          <w:lang w:eastAsia="en-GB"/>
        </w:rPr>
      </w:pPr>
      <w:r w:rsidRPr="00F001C4">
        <w:rPr>
          <w:rFonts w:eastAsia="Times New Roman" w:cs="Times New Roman"/>
          <w:sz w:val="22"/>
          <w:lang w:eastAsia="en-GB"/>
        </w:rPr>
        <w:t>Pentru incidentele critice, Operatorul economic va asigura intervenție inclusiv în afara intervalului standard, până la remedierea acestora.</w:t>
      </w:r>
    </w:p>
    <w:p w14:paraId="2D52782D" w14:textId="77777777" w:rsidR="0005305C" w:rsidRPr="00F001C4" w:rsidRDefault="0005305C" w:rsidP="00707031">
      <w:pPr>
        <w:pStyle w:val="Heading2"/>
        <w:spacing w:before="0"/>
        <w:jc w:val="both"/>
        <w:rPr>
          <w:rFonts w:ascii="Times New Roman" w:hAnsi="Times New Roman" w:cs="Times New Roman"/>
          <w:sz w:val="22"/>
          <w:szCs w:val="22"/>
        </w:rPr>
      </w:pPr>
    </w:p>
    <w:p w14:paraId="4FD92E50" w14:textId="77777777" w:rsidR="0005305C" w:rsidRPr="00F001C4" w:rsidRDefault="0005305C" w:rsidP="00707031">
      <w:pPr>
        <w:pStyle w:val="Heading2"/>
        <w:spacing w:before="0"/>
        <w:jc w:val="both"/>
        <w:rPr>
          <w:rFonts w:ascii="Times New Roman" w:hAnsi="Times New Roman" w:cs="Times New Roman"/>
          <w:b/>
          <w:color w:val="auto"/>
          <w:sz w:val="22"/>
          <w:szCs w:val="22"/>
        </w:rPr>
      </w:pPr>
      <w:r w:rsidRPr="00F001C4">
        <w:rPr>
          <w:rFonts w:ascii="Times New Roman" w:hAnsi="Times New Roman" w:cs="Times New Roman"/>
          <w:b/>
          <w:color w:val="auto"/>
          <w:sz w:val="22"/>
          <w:szCs w:val="22"/>
        </w:rPr>
        <w:t>Sistem de gestionare a solicitărilor</w:t>
      </w:r>
    </w:p>
    <w:p w14:paraId="59D29657" w14:textId="04283C18" w:rsidR="0005305C" w:rsidRPr="00F001C4" w:rsidRDefault="00FC1A6D" w:rsidP="00CD5215">
      <w:pPr>
        <w:pStyle w:val="NormalWeb"/>
        <w:spacing w:after="0" w:afterAutospacing="0" w:line="276" w:lineRule="auto"/>
        <w:jc w:val="both"/>
        <w:rPr>
          <w:sz w:val="22"/>
          <w:szCs w:val="22"/>
          <w:lang w:val="ro-RO"/>
        </w:rPr>
      </w:pPr>
      <w:r w:rsidRPr="00F001C4">
        <w:rPr>
          <w:sz w:val="22"/>
          <w:szCs w:val="22"/>
          <w:lang w:val="ro-RO"/>
        </w:rPr>
        <w:t>Operatorul economic va utiliza sistemul electronic de înregistrare și urmărire a solicitărilor, pus la dispoziție de Autoritatea Contractantă, care va asigura, un minimum</w:t>
      </w:r>
      <w:r w:rsidR="0005305C" w:rsidRPr="00F001C4">
        <w:rPr>
          <w:sz w:val="22"/>
          <w:szCs w:val="22"/>
          <w:lang w:val="ro-RO"/>
        </w:rPr>
        <w:t>:</w:t>
      </w:r>
    </w:p>
    <w:p w14:paraId="7EDE7B4B" w14:textId="77777777" w:rsidR="0005305C" w:rsidRPr="00F001C4" w:rsidRDefault="0005305C" w:rsidP="00CD5215">
      <w:pPr>
        <w:pStyle w:val="NormalWeb"/>
        <w:numPr>
          <w:ilvl w:val="0"/>
          <w:numId w:val="20"/>
        </w:numPr>
        <w:spacing w:before="0" w:beforeAutospacing="0" w:after="0" w:afterAutospacing="0" w:line="276" w:lineRule="auto"/>
        <w:jc w:val="both"/>
        <w:rPr>
          <w:sz w:val="22"/>
          <w:szCs w:val="22"/>
          <w:lang w:val="ro-RO"/>
        </w:rPr>
      </w:pPr>
      <w:r w:rsidRPr="00F001C4">
        <w:rPr>
          <w:sz w:val="22"/>
          <w:szCs w:val="22"/>
          <w:lang w:val="ro-RO"/>
        </w:rPr>
        <w:t>alocarea unui număr unic de tichet;</w:t>
      </w:r>
    </w:p>
    <w:p w14:paraId="382CD778" w14:textId="77777777" w:rsidR="0005305C" w:rsidRPr="00F001C4" w:rsidRDefault="0005305C" w:rsidP="00CD5215">
      <w:pPr>
        <w:pStyle w:val="NormalWeb"/>
        <w:numPr>
          <w:ilvl w:val="0"/>
          <w:numId w:val="20"/>
        </w:numPr>
        <w:spacing w:before="0" w:beforeAutospacing="0" w:after="0" w:afterAutospacing="0" w:line="276" w:lineRule="auto"/>
        <w:jc w:val="both"/>
        <w:rPr>
          <w:sz w:val="22"/>
          <w:szCs w:val="22"/>
          <w:lang w:val="ro-RO"/>
        </w:rPr>
      </w:pPr>
      <w:r w:rsidRPr="00F001C4">
        <w:rPr>
          <w:sz w:val="22"/>
          <w:szCs w:val="22"/>
          <w:lang w:val="ro-RO"/>
        </w:rPr>
        <w:t>evidența datei și orei înregistrării;</w:t>
      </w:r>
    </w:p>
    <w:p w14:paraId="2B52EDBD" w14:textId="77777777" w:rsidR="0005305C" w:rsidRPr="00F001C4" w:rsidRDefault="0005305C" w:rsidP="00CD5215">
      <w:pPr>
        <w:pStyle w:val="NormalWeb"/>
        <w:numPr>
          <w:ilvl w:val="0"/>
          <w:numId w:val="20"/>
        </w:numPr>
        <w:spacing w:before="0" w:beforeAutospacing="0" w:after="0" w:afterAutospacing="0" w:line="276" w:lineRule="auto"/>
        <w:jc w:val="both"/>
        <w:rPr>
          <w:sz w:val="22"/>
          <w:szCs w:val="22"/>
          <w:lang w:val="ro-RO"/>
        </w:rPr>
      </w:pPr>
      <w:r w:rsidRPr="00F001C4">
        <w:rPr>
          <w:sz w:val="22"/>
          <w:szCs w:val="22"/>
          <w:lang w:val="ro-RO"/>
        </w:rPr>
        <w:t>clasificarea severității;</w:t>
      </w:r>
    </w:p>
    <w:p w14:paraId="277728A7" w14:textId="77777777" w:rsidR="0005305C" w:rsidRPr="00F001C4" w:rsidRDefault="0005305C" w:rsidP="00CD5215">
      <w:pPr>
        <w:pStyle w:val="NormalWeb"/>
        <w:numPr>
          <w:ilvl w:val="0"/>
          <w:numId w:val="20"/>
        </w:numPr>
        <w:spacing w:before="0" w:beforeAutospacing="0" w:after="0" w:afterAutospacing="0" w:line="276" w:lineRule="auto"/>
        <w:jc w:val="both"/>
        <w:rPr>
          <w:sz w:val="22"/>
          <w:szCs w:val="22"/>
          <w:lang w:val="ro-RO"/>
        </w:rPr>
      </w:pPr>
      <w:r w:rsidRPr="00F001C4">
        <w:rPr>
          <w:sz w:val="22"/>
          <w:szCs w:val="22"/>
          <w:lang w:val="ro-RO"/>
        </w:rPr>
        <w:t>istoric complet al intervențiilor;</w:t>
      </w:r>
    </w:p>
    <w:p w14:paraId="215F62F7" w14:textId="77777777" w:rsidR="0005305C" w:rsidRPr="00F001C4" w:rsidRDefault="0005305C" w:rsidP="00CD5215">
      <w:pPr>
        <w:pStyle w:val="NormalWeb"/>
        <w:numPr>
          <w:ilvl w:val="0"/>
          <w:numId w:val="20"/>
        </w:numPr>
        <w:spacing w:before="0" w:beforeAutospacing="0" w:after="0" w:afterAutospacing="0" w:line="276" w:lineRule="auto"/>
        <w:jc w:val="both"/>
        <w:rPr>
          <w:sz w:val="22"/>
          <w:szCs w:val="22"/>
          <w:lang w:val="ro-RO"/>
        </w:rPr>
      </w:pPr>
      <w:r w:rsidRPr="00F001C4">
        <w:rPr>
          <w:sz w:val="22"/>
          <w:szCs w:val="22"/>
          <w:lang w:val="ro-RO"/>
        </w:rPr>
        <w:t>status actualizat;</w:t>
      </w:r>
    </w:p>
    <w:p w14:paraId="63645E77" w14:textId="77777777" w:rsidR="0005305C" w:rsidRPr="00F001C4" w:rsidRDefault="0005305C" w:rsidP="00CD5215">
      <w:pPr>
        <w:pStyle w:val="NormalWeb"/>
        <w:numPr>
          <w:ilvl w:val="0"/>
          <w:numId w:val="20"/>
        </w:numPr>
        <w:spacing w:before="0" w:beforeAutospacing="0" w:after="0" w:afterAutospacing="0" w:line="276" w:lineRule="auto"/>
        <w:jc w:val="both"/>
        <w:rPr>
          <w:sz w:val="22"/>
          <w:szCs w:val="22"/>
          <w:lang w:val="ro-RO"/>
        </w:rPr>
      </w:pPr>
      <w:r w:rsidRPr="00F001C4">
        <w:rPr>
          <w:sz w:val="22"/>
          <w:szCs w:val="22"/>
          <w:lang w:val="ro-RO"/>
        </w:rPr>
        <w:t>posibilitatea generării de rapoarte</w:t>
      </w:r>
    </w:p>
    <w:p w14:paraId="20D715BF" w14:textId="306315AD" w:rsidR="009E4AF8" w:rsidRPr="00F001C4" w:rsidRDefault="0005305C" w:rsidP="00554DF2">
      <w:pPr>
        <w:pStyle w:val="NormalWeb"/>
        <w:jc w:val="both"/>
        <w:rPr>
          <w:sz w:val="22"/>
          <w:szCs w:val="22"/>
          <w:lang w:val="ro-RO"/>
        </w:rPr>
      </w:pPr>
      <w:r w:rsidRPr="00F001C4">
        <w:rPr>
          <w:sz w:val="22"/>
          <w:szCs w:val="22"/>
          <w:lang w:val="ro-RO"/>
        </w:rPr>
        <w:t>Autoritatea contractantă va avea acces la informațiile relevante privind solicitările înregistrate.</w:t>
      </w:r>
    </w:p>
    <w:p w14:paraId="2AC70502" w14:textId="77777777" w:rsidR="00870DEA" w:rsidRPr="00F001C4" w:rsidRDefault="00870DEA" w:rsidP="00870DEA">
      <w:pPr>
        <w:pStyle w:val="NoSpacing"/>
        <w:rPr>
          <w:b/>
          <w:sz w:val="22"/>
          <w:szCs w:val="22"/>
        </w:rPr>
      </w:pPr>
      <w:r w:rsidRPr="00F001C4">
        <w:rPr>
          <w:b/>
          <w:sz w:val="22"/>
          <w:szCs w:val="22"/>
        </w:rPr>
        <w:t>Activități planificate</w:t>
      </w:r>
    </w:p>
    <w:p w14:paraId="4753523F" w14:textId="77777777" w:rsidR="00870DEA" w:rsidRPr="00F001C4" w:rsidRDefault="00870DEA" w:rsidP="00870DEA">
      <w:pPr>
        <w:pStyle w:val="NoSpacing"/>
        <w:rPr>
          <w:b/>
          <w:sz w:val="22"/>
          <w:szCs w:val="22"/>
        </w:rPr>
      </w:pPr>
    </w:p>
    <w:p w14:paraId="3017ED74" w14:textId="77777777" w:rsidR="00870DEA" w:rsidRPr="00F001C4" w:rsidRDefault="00870DEA" w:rsidP="00870DEA">
      <w:pPr>
        <w:pStyle w:val="NoSpacing"/>
        <w:rPr>
          <w:sz w:val="22"/>
          <w:szCs w:val="22"/>
        </w:rPr>
      </w:pPr>
      <w:r w:rsidRPr="00F001C4">
        <w:rPr>
          <w:sz w:val="22"/>
          <w:szCs w:val="22"/>
        </w:rPr>
        <w:t>Activitățile de suport tehnic planificabile care pot avea impact direct sau indirect asupra sistemului informatic se vor desfășura:</w:t>
      </w:r>
    </w:p>
    <w:p w14:paraId="20FD38CF" w14:textId="77777777" w:rsidR="00870DEA" w:rsidRPr="00F001C4" w:rsidRDefault="00870DEA" w:rsidP="00870DEA">
      <w:pPr>
        <w:pStyle w:val="NormalWeb"/>
        <w:numPr>
          <w:ilvl w:val="0"/>
          <w:numId w:val="21"/>
        </w:numPr>
        <w:spacing w:before="0" w:beforeAutospacing="0" w:after="0" w:afterAutospacing="0" w:line="276" w:lineRule="auto"/>
        <w:jc w:val="both"/>
        <w:rPr>
          <w:sz w:val="22"/>
          <w:szCs w:val="22"/>
          <w:lang w:val="ro-RO"/>
        </w:rPr>
      </w:pPr>
      <w:r w:rsidRPr="00F001C4">
        <w:rPr>
          <w:sz w:val="22"/>
          <w:szCs w:val="22"/>
          <w:lang w:val="ro-RO"/>
        </w:rPr>
        <w:t>doar cu acordul prealabil al Autorității Contractante;</w:t>
      </w:r>
    </w:p>
    <w:p w14:paraId="2D79237C" w14:textId="77777777" w:rsidR="00870DEA" w:rsidRPr="00F001C4" w:rsidRDefault="00870DEA" w:rsidP="00870DEA">
      <w:pPr>
        <w:pStyle w:val="NormalWeb"/>
        <w:numPr>
          <w:ilvl w:val="0"/>
          <w:numId w:val="21"/>
        </w:numPr>
        <w:spacing w:before="0" w:beforeAutospacing="0" w:after="0" w:afterAutospacing="0" w:line="276" w:lineRule="auto"/>
        <w:jc w:val="both"/>
        <w:rPr>
          <w:sz w:val="22"/>
          <w:szCs w:val="22"/>
          <w:lang w:val="ro-RO"/>
        </w:rPr>
      </w:pPr>
      <w:r w:rsidRPr="00F001C4">
        <w:rPr>
          <w:sz w:val="22"/>
          <w:szCs w:val="22"/>
          <w:lang w:val="ro-RO"/>
        </w:rPr>
        <w:t>în afara programului de lucru al acesteia;</w:t>
      </w:r>
    </w:p>
    <w:p w14:paraId="1B530E10" w14:textId="77777777" w:rsidR="00870DEA" w:rsidRPr="00F001C4" w:rsidRDefault="00870DEA" w:rsidP="00870DEA">
      <w:pPr>
        <w:pStyle w:val="NormalWeb"/>
        <w:numPr>
          <w:ilvl w:val="0"/>
          <w:numId w:val="21"/>
        </w:numPr>
        <w:spacing w:after="0" w:afterAutospacing="0" w:line="276" w:lineRule="auto"/>
        <w:jc w:val="both"/>
        <w:rPr>
          <w:sz w:val="22"/>
          <w:szCs w:val="22"/>
          <w:lang w:val="ro-RO"/>
        </w:rPr>
      </w:pPr>
      <w:r w:rsidRPr="00F001C4">
        <w:rPr>
          <w:sz w:val="22"/>
          <w:szCs w:val="22"/>
          <w:lang w:val="ro-RO"/>
        </w:rPr>
        <w:t>de regulă în intervalul 21:00 – 05:00;</w:t>
      </w:r>
    </w:p>
    <w:p w14:paraId="5C4F3043" w14:textId="77777777" w:rsidR="00870DEA" w:rsidRPr="00F001C4" w:rsidRDefault="00870DEA" w:rsidP="00870DEA">
      <w:pPr>
        <w:pStyle w:val="NormalWeb"/>
        <w:numPr>
          <w:ilvl w:val="0"/>
          <w:numId w:val="21"/>
        </w:numPr>
        <w:spacing w:after="0" w:afterAutospacing="0" w:line="276" w:lineRule="auto"/>
        <w:jc w:val="both"/>
        <w:rPr>
          <w:sz w:val="22"/>
          <w:szCs w:val="22"/>
          <w:lang w:val="ro-RO"/>
        </w:rPr>
      </w:pPr>
      <w:r w:rsidRPr="00F001C4">
        <w:rPr>
          <w:sz w:val="22"/>
          <w:szCs w:val="22"/>
          <w:lang w:val="ro-RO"/>
        </w:rPr>
        <w:t>în zilele de sâmbătă și duminică;</w:t>
      </w:r>
    </w:p>
    <w:p w14:paraId="64FB59DF" w14:textId="77777777" w:rsidR="00870DEA" w:rsidRPr="00F001C4" w:rsidRDefault="00870DEA" w:rsidP="00870DEA">
      <w:pPr>
        <w:pStyle w:val="NormalWeb"/>
        <w:numPr>
          <w:ilvl w:val="0"/>
          <w:numId w:val="21"/>
        </w:numPr>
        <w:spacing w:after="0" w:afterAutospacing="0" w:line="276" w:lineRule="auto"/>
        <w:jc w:val="both"/>
        <w:rPr>
          <w:sz w:val="22"/>
          <w:szCs w:val="22"/>
          <w:lang w:val="ro-RO"/>
        </w:rPr>
      </w:pPr>
      <w:r w:rsidRPr="00F001C4">
        <w:rPr>
          <w:sz w:val="22"/>
          <w:szCs w:val="22"/>
          <w:lang w:val="ro-RO"/>
        </w:rPr>
        <w:t>cu excepția perioadelor în care au loc evenimente importante (sociale, politice, economice etc.).</w:t>
      </w:r>
    </w:p>
    <w:p w14:paraId="19B3B08F" w14:textId="77777777" w:rsidR="00870DEA" w:rsidRPr="00F001C4" w:rsidRDefault="00870DEA" w:rsidP="00870DEA">
      <w:pPr>
        <w:pStyle w:val="NormalWeb"/>
        <w:spacing w:before="0" w:beforeAutospacing="0" w:after="0" w:afterAutospacing="0" w:line="276" w:lineRule="auto"/>
        <w:jc w:val="both"/>
        <w:rPr>
          <w:sz w:val="22"/>
          <w:szCs w:val="22"/>
          <w:lang w:val="ro-RO"/>
        </w:rPr>
      </w:pPr>
      <w:r w:rsidRPr="00F001C4">
        <w:rPr>
          <w:sz w:val="22"/>
          <w:szCs w:val="22"/>
          <w:lang w:val="ro-RO"/>
        </w:rPr>
        <w:t>Autoritatea Contractantă va fi notificată cu minimum 24 de ore înainte, cu precizarea:</w:t>
      </w:r>
    </w:p>
    <w:p w14:paraId="1D890AAF" w14:textId="77777777" w:rsidR="00870DEA" w:rsidRPr="00F001C4" w:rsidRDefault="00870DEA" w:rsidP="00870DEA">
      <w:pPr>
        <w:pStyle w:val="NormalWeb"/>
        <w:numPr>
          <w:ilvl w:val="0"/>
          <w:numId w:val="22"/>
        </w:numPr>
        <w:spacing w:before="0" w:beforeAutospacing="0" w:after="0" w:afterAutospacing="0" w:line="276" w:lineRule="auto"/>
        <w:jc w:val="both"/>
        <w:rPr>
          <w:sz w:val="22"/>
          <w:szCs w:val="22"/>
          <w:lang w:val="ro-RO"/>
        </w:rPr>
      </w:pPr>
      <w:r w:rsidRPr="00F001C4">
        <w:rPr>
          <w:sz w:val="22"/>
          <w:szCs w:val="22"/>
          <w:lang w:val="ro-RO"/>
        </w:rPr>
        <w:t>persoanelor care vor accesa sistemul;</w:t>
      </w:r>
    </w:p>
    <w:p w14:paraId="2D6B9FE9" w14:textId="77777777" w:rsidR="00870DEA" w:rsidRPr="00F001C4" w:rsidRDefault="00870DEA" w:rsidP="00870DEA">
      <w:pPr>
        <w:pStyle w:val="NormalWeb"/>
        <w:numPr>
          <w:ilvl w:val="0"/>
          <w:numId w:val="22"/>
        </w:numPr>
        <w:spacing w:before="0" w:beforeAutospacing="0" w:after="0" w:afterAutospacing="0" w:line="276" w:lineRule="auto"/>
        <w:jc w:val="both"/>
        <w:rPr>
          <w:sz w:val="22"/>
          <w:szCs w:val="22"/>
          <w:lang w:val="ro-RO"/>
        </w:rPr>
      </w:pPr>
      <w:r w:rsidRPr="00F001C4">
        <w:rPr>
          <w:sz w:val="22"/>
          <w:szCs w:val="22"/>
          <w:lang w:val="ro-RO"/>
        </w:rPr>
        <w:t>perioadei de acces;</w:t>
      </w:r>
    </w:p>
    <w:p w14:paraId="14E27A4D" w14:textId="77777777" w:rsidR="00870DEA" w:rsidRPr="00F001C4" w:rsidRDefault="00870DEA" w:rsidP="00870DEA">
      <w:pPr>
        <w:pStyle w:val="NormalWeb"/>
        <w:numPr>
          <w:ilvl w:val="0"/>
          <w:numId w:val="22"/>
        </w:numPr>
        <w:spacing w:before="0" w:beforeAutospacing="0" w:after="0" w:afterAutospacing="0" w:line="276" w:lineRule="auto"/>
        <w:jc w:val="both"/>
        <w:rPr>
          <w:sz w:val="22"/>
          <w:szCs w:val="22"/>
          <w:lang w:val="ro-RO"/>
        </w:rPr>
      </w:pPr>
      <w:r w:rsidRPr="00F001C4">
        <w:rPr>
          <w:sz w:val="22"/>
          <w:szCs w:val="22"/>
          <w:lang w:val="ro-RO"/>
        </w:rPr>
        <w:t>operațiunilor ce urmează a fi efectuate.</w:t>
      </w:r>
    </w:p>
    <w:p w14:paraId="13F7F6E2" w14:textId="61078444" w:rsidR="00870DEA" w:rsidRPr="00F001C4" w:rsidRDefault="00870DEA" w:rsidP="00870DEA">
      <w:pPr>
        <w:pStyle w:val="NormalWeb"/>
        <w:spacing w:before="0" w:beforeAutospacing="0" w:after="0" w:afterAutospacing="0" w:line="276" w:lineRule="auto"/>
        <w:jc w:val="both"/>
        <w:rPr>
          <w:sz w:val="22"/>
          <w:szCs w:val="22"/>
          <w:lang w:val="ro-RO"/>
        </w:rPr>
      </w:pPr>
      <w:r w:rsidRPr="00F001C4">
        <w:rPr>
          <w:sz w:val="22"/>
          <w:szCs w:val="22"/>
          <w:lang w:val="ro-RO"/>
        </w:rPr>
        <w:t>În afara acestor intervale se vor soluționa exclusiv incidentele critice.</w:t>
      </w:r>
    </w:p>
    <w:p w14:paraId="16D25B1A" w14:textId="77777777" w:rsidR="00870DEA" w:rsidRPr="00F001C4" w:rsidRDefault="00870DEA" w:rsidP="00870DEA">
      <w:pPr>
        <w:pStyle w:val="NormalWeb"/>
        <w:spacing w:before="0" w:beforeAutospacing="0" w:after="0" w:afterAutospacing="0" w:line="276" w:lineRule="auto"/>
        <w:jc w:val="both"/>
        <w:rPr>
          <w:sz w:val="22"/>
          <w:szCs w:val="22"/>
          <w:lang w:val="ro-RO"/>
        </w:rPr>
      </w:pPr>
    </w:p>
    <w:p w14:paraId="415FCEF4" w14:textId="168774E0" w:rsidR="0005305C" w:rsidRPr="00F001C4" w:rsidRDefault="0005305C" w:rsidP="00707031">
      <w:pPr>
        <w:jc w:val="both"/>
        <w:rPr>
          <w:rFonts w:cs="Times New Roman"/>
          <w:b/>
          <w:bCs/>
          <w:sz w:val="22"/>
          <w:u w:val="single"/>
        </w:rPr>
      </w:pPr>
      <w:r w:rsidRPr="00F001C4">
        <w:rPr>
          <w:rFonts w:cs="Times New Roman"/>
          <w:b/>
          <w:bCs/>
          <w:sz w:val="22"/>
          <w:u w:val="single"/>
        </w:rPr>
        <w:t>Riscuri și măsuri de gestionare ale serviciilor de mentenanță și suport tehnic</w:t>
      </w:r>
    </w:p>
    <w:p w14:paraId="1320603B" w14:textId="77777777" w:rsidR="0005305C" w:rsidRPr="00F001C4" w:rsidRDefault="0005305C" w:rsidP="00707031">
      <w:pPr>
        <w:jc w:val="both"/>
        <w:rPr>
          <w:rFonts w:cs="Times New Roman"/>
          <w:sz w:val="22"/>
        </w:rPr>
      </w:pPr>
      <w:r w:rsidRPr="00F001C4">
        <w:rPr>
          <w:rFonts w:cs="Times New Roman"/>
          <w:sz w:val="22"/>
        </w:rPr>
        <w:t>Au fost identificate următoarele riscuri și măsuri de gestionare a serviciilor:</w:t>
      </w:r>
    </w:p>
    <w:p w14:paraId="5C186656" w14:textId="77777777" w:rsidR="0005305C" w:rsidRPr="00F001C4" w:rsidRDefault="0005305C" w:rsidP="00707031">
      <w:pPr>
        <w:pStyle w:val="ListParagraph"/>
        <w:numPr>
          <w:ilvl w:val="0"/>
          <w:numId w:val="19"/>
        </w:numPr>
        <w:spacing w:before="120" w:after="120" w:line="240" w:lineRule="auto"/>
        <w:contextualSpacing w:val="0"/>
        <w:jc w:val="both"/>
        <w:rPr>
          <w:rFonts w:cs="Times New Roman"/>
          <w:sz w:val="22"/>
        </w:rPr>
      </w:pPr>
      <w:r w:rsidRPr="00F001C4">
        <w:rPr>
          <w:rFonts w:cs="Times New Roman"/>
          <w:sz w:val="22"/>
        </w:rPr>
        <w:t xml:space="preserve">Serviciile nu au fost prestate sau au fost prestate cu întârziere </w:t>
      </w:r>
    </w:p>
    <w:p w14:paraId="2F1AE635" w14:textId="77777777" w:rsidR="0005305C" w:rsidRPr="00F001C4" w:rsidRDefault="0005305C" w:rsidP="00D20D75">
      <w:pPr>
        <w:spacing w:line="276" w:lineRule="auto"/>
        <w:jc w:val="both"/>
        <w:rPr>
          <w:rFonts w:cs="Times New Roman"/>
          <w:sz w:val="22"/>
        </w:rPr>
      </w:pPr>
      <w:r w:rsidRPr="00F001C4">
        <w:rPr>
          <w:rFonts w:cs="Times New Roman"/>
          <w:sz w:val="22"/>
        </w:rPr>
        <w:t>Măsură: Introducerea de penalități în sarcina operatorului economic, pretenții asupra garanției de bună execuție și eliberarea documentului constatator negativ, în situația îndeplinirii culpabile a factorului de risc.</w:t>
      </w:r>
    </w:p>
    <w:p w14:paraId="35FE477C" w14:textId="77777777" w:rsidR="0005305C" w:rsidRPr="00F001C4" w:rsidRDefault="0005305C" w:rsidP="00D20D75">
      <w:pPr>
        <w:spacing w:before="100" w:beforeAutospacing="1" w:after="100" w:afterAutospacing="1" w:line="276" w:lineRule="auto"/>
        <w:jc w:val="both"/>
        <w:rPr>
          <w:rFonts w:eastAsia="Times New Roman" w:cs="Times New Roman"/>
          <w:sz w:val="22"/>
        </w:rPr>
      </w:pPr>
      <w:r w:rsidRPr="00F001C4">
        <w:rPr>
          <w:rFonts w:eastAsia="Times New Roman" w:cs="Times New Roman"/>
          <w:sz w:val="22"/>
        </w:rPr>
        <w:lastRenderedPageBreak/>
        <w:t xml:space="preserve">Depășirile timpilor de răspuns/soluție provizorie/remediere asumați prin propunerea tehnică pentru perioada de garanție și suport dau dreptul achizitorului de a calcula și solicita penalizări. Acestea sunt cuantificate prin puncte de penalizare, acordate pe grade diferite de </w:t>
      </w:r>
      <w:proofErr w:type="spellStart"/>
      <w:r w:rsidRPr="00F001C4">
        <w:rPr>
          <w:rFonts w:eastAsia="Times New Roman" w:cs="Times New Roman"/>
          <w:sz w:val="22"/>
        </w:rPr>
        <w:t>criticitate</w:t>
      </w:r>
      <w:proofErr w:type="spellEnd"/>
      <w:r w:rsidRPr="00F001C4">
        <w:rPr>
          <w:rFonts w:eastAsia="Times New Roman" w:cs="Times New Roman"/>
          <w:sz w:val="22"/>
        </w:rPr>
        <w:t>, conform caietului de sarcini și tabelului următor:</w:t>
      </w:r>
    </w:p>
    <w:tbl>
      <w:tblPr>
        <w:tblW w:w="9180" w:type="dxa"/>
        <w:tblInd w:w="-118" w:type="dxa"/>
        <w:tblCellMar>
          <w:left w:w="0" w:type="dxa"/>
          <w:right w:w="0" w:type="dxa"/>
        </w:tblCellMar>
        <w:tblLook w:val="04A0" w:firstRow="1" w:lastRow="0" w:firstColumn="1" w:lastColumn="0" w:noHBand="0" w:noVBand="1"/>
      </w:tblPr>
      <w:tblGrid>
        <w:gridCol w:w="2291"/>
        <w:gridCol w:w="1641"/>
        <w:gridCol w:w="1456"/>
        <w:gridCol w:w="3792"/>
      </w:tblGrid>
      <w:tr w:rsidR="0005305C" w:rsidRPr="00F001C4" w14:paraId="0778D74C" w14:textId="77777777" w:rsidTr="000A0647">
        <w:trPr>
          <w:trHeight w:val="689"/>
          <w:tblHeader/>
        </w:trPr>
        <w:tc>
          <w:tcPr>
            <w:tcW w:w="22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093DC7"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b/>
                <w:bCs/>
                <w:sz w:val="22"/>
              </w:rPr>
              <w:t>Grad de severitate incident</w:t>
            </w:r>
          </w:p>
        </w:tc>
        <w:tc>
          <w:tcPr>
            <w:tcW w:w="1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4046A"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b/>
                <w:bCs/>
                <w:sz w:val="22"/>
              </w:rPr>
              <w:t>Timp de răspuns</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DFF93" w14:textId="27F0C8A7" w:rsidR="0005305C" w:rsidRPr="00F001C4" w:rsidRDefault="0005305C" w:rsidP="00E76BA0">
            <w:pPr>
              <w:spacing w:before="100" w:beforeAutospacing="1" w:after="100" w:afterAutospacing="1"/>
              <w:ind w:left="360" w:right="-2" w:firstLine="90"/>
              <w:jc w:val="both"/>
              <w:rPr>
                <w:rFonts w:eastAsia="Times New Roman" w:cs="Times New Roman"/>
                <w:sz w:val="22"/>
              </w:rPr>
            </w:pPr>
            <w:r w:rsidRPr="00F001C4">
              <w:rPr>
                <w:rFonts w:eastAsia="Times New Roman" w:cs="Times New Roman"/>
                <w:b/>
                <w:bCs/>
                <w:sz w:val="22"/>
              </w:rPr>
              <w:t>Timp de rezolvare</w:t>
            </w:r>
          </w:p>
        </w:tc>
        <w:tc>
          <w:tcPr>
            <w:tcW w:w="3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2A535"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Punctaj penalizare</w:t>
            </w:r>
          </w:p>
        </w:tc>
      </w:tr>
      <w:tr w:rsidR="0005305C" w:rsidRPr="00F001C4" w14:paraId="0B94AD45" w14:textId="77777777" w:rsidTr="00C74FD2">
        <w:tc>
          <w:tcPr>
            <w:tcW w:w="2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82772"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Critic</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023E1A08"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2 ore</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37961AD"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4 ore</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02A4E93E" w14:textId="77777777" w:rsidR="0005305C" w:rsidRPr="00F001C4" w:rsidRDefault="0005305C" w:rsidP="00707031">
            <w:pPr>
              <w:spacing w:before="100" w:beforeAutospacing="1" w:after="100" w:afterAutospacing="1"/>
              <w:ind w:right="-2" w:firstLine="90"/>
              <w:jc w:val="both"/>
              <w:rPr>
                <w:rFonts w:eastAsia="Times New Roman" w:cs="Times New Roman"/>
                <w:sz w:val="22"/>
              </w:rPr>
            </w:pPr>
            <w:r w:rsidRPr="00F001C4">
              <w:rPr>
                <w:rFonts w:eastAsia="Times New Roman" w:cs="Times New Roman"/>
                <w:sz w:val="22"/>
              </w:rPr>
              <w:t>1</w:t>
            </w:r>
            <w:r w:rsidRPr="00F001C4">
              <w:rPr>
                <w:rFonts w:cs="Times New Roman"/>
                <w:sz w:val="22"/>
              </w:rPr>
              <w:t xml:space="preserve"> oră</w:t>
            </w:r>
            <w:r w:rsidRPr="00F001C4">
              <w:rPr>
                <w:rFonts w:eastAsia="Times New Roman" w:cs="Times New Roman"/>
                <w:sz w:val="22"/>
              </w:rPr>
              <w:t xml:space="preserve"> depășire = 5 puncte penalizare</w:t>
            </w:r>
          </w:p>
        </w:tc>
      </w:tr>
      <w:tr w:rsidR="0005305C" w:rsidRPr="00F001C4" w14:paraId="4124E6B4" w14:textId="77777777" w:rsidTr="00C74FD2">
        <w:tc>
          <w:tcPr>
            <w:tcW w:w="2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7D6F4" w14:textId="77777777" w:rsidR="0005305C" w:rsidRPr="00F001C4" w:rsidRDefault="0005305C" w:rsidP="00707031">
            <w:pPr>
              <w:spacing w:before="100" w:beforeAutospacing="1" w:after="0"/>
              <w:ind w:left="360" w:firstLine="90"/>
              <w:jc w:val="both"/>
              <w:rPr>
                <w:rFonts w:eastAsia="Times New Roman" w:cs="Times New Roman"/>
                <w:sz w:val="22"/>
              </w:rPr>
            </w:pPr>
            <w:r w:rsidRPr="00F001C4">
              <w:rPr>
                <w:rFonts w:eastAsia="Times New Roman" w:cs="Times New Roman"/>
                <w:sz w:val="22"/>
              </w:rPr>
              <w:t>Mediu</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4A8E49E3"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8 ore</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4FB572AA"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2 zile</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7EFCBE7E" w14:textId="77777777" w:rsidR="0005305C" w:rsidRPr="00F001C4" w:rsidRDefault="0005305C" w:rsidP="00707031">
            <w:pPr>
              <w:spacing w:before="100" w:beforeAutospacing="1" w:after="100" w:afterAutospacing="1"/>
              <w:ind w:right="-2" w:firstLine="90"/>
              <w:jc w:val="both"/>
              <w:rPr>
                <w:rFonts w:eastAsia="Times New Roman" w:cs="Times New Roman"/>
                <w:sz w:val="22"/>
              </w:rPr>
            </w:pPr>
            <w:r w:rsidRPr="00F001C4">
              <w:rPr>
                <w:rFonts w:eastAsia="Times New Roman" w:cs="Times New Roman"/>
                <w:sz w:val="22"/>
              </w:rPr>
              <w:t>1</w:t>
            </w:r>
            <w:r w:rsidRPr="00F001C4">
              <w:rPr>
                <w:rFonts w:cs="Times New Roman"/>
                <w:sz w:val="22"/>
              </w:rPr>
              <w:t xml:space="preserve"> oră</w:t>
            </w:r>
            <w:r w:rsidRPr="00F001C4">
              <w:rPr>
                <w:rFonts w:eastAsia="Times New Roman" w:cs="Times New Roman"/>
                <w:sz w:val="22"/>
              </w:rPr>
              <w:t xml:space="preserve"> depășire = 2 punct penalizare</w:t>
            </w:r>
          </w:p>
        </w:tc>
      </w:tr>
      <w:tr w:rsidR="0005305C" w:rsidRPr="00F001C4" w14:paraId="1E03DE0B" w14:textId="77777777" w:rsidTr="00C74FD2">
        <w:tc>
          <w:tcPr>
            <w:tcW w:w="22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B355B1" w14:textId="77777777" w:rsidR="0005305C" w:rsidRPr="00F001C4" w:rsidRDefault="0005305C" w:rsidP="00707031">
            <w:pPr>
              <w:spacing w:before="100" w:beforeAutospacing="1" w:after="0"/>
              <w:ind w:left="360" w:firstLine="90"/>
              <w:jc w:val="both"/>
              <w:rPr>
                <w:rFonts w:eastAsia="Times New Roman" w:cs="Times New Roman"/>
                <w:sz w:val="22"/>
              </w:rPr>
            </w:pPr>
            <w:r w:rsidRPr="00F001C4">
              <w:rPr>
                <w:rFonts w:eastAsia="Times New Roman" w:cs="Times New Roman"/>
                <w:sz w:val="22"/>
              </w:rPr>
              <w:t>Minor</w:t>
            </w:r>
          </w:p>
        </w:tc>
        <w:tc>
          <w:tcPr>
            <w:tcW w:w="1642" w:type="dxa"/>
            <w:tcBorders>
              <w:top w:val="nil"/>
              <w:left w:val="nil"/>
              <w:bottom w:val="single" w:sz="8" w:space="0" w:color="auto"/>
              <w:right w:val="single" w:sz="8" w:space="0" w:color="auto"/>
            </w:tcBorders>
            <w:tcMar>
              <w:top w:w="0" w:type="dxa"/>
              <w:left w:w="108" w:type="dxa"/>
              <w:bottom w:w="0" w:type="dxa"/>
              <w:right w:w="108" w:type="dxa"/>
            </w:tcMar>
            <w:hideMark/>
          </w:tcPr>
          <w:p w14:paraId="5DEB3A05"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2 zile</w:t>
            </w:r>
          </w:p>
        </w:tc>
        <w:tc>
          <w:tcPr>
            <w:tcW w:w="1445" w:type="dxa"/>
            <w:tcBorders>
              <w:top w:val="nil"/>
              <w:left w:val="nil"/>
              <w:bottom w:val="single" w:sz="8" w:space="0" w:color="auto"/>
              <w:right w:val="single" w:sz="8" w:space="0" w:color="auto"/>
            </w:tcBorders>
            <w:tcMar>
              <w:top w:w="0" w:type="dxa"/>
              <w:left w:w="108" w:type="dxa"/>
              <w:bottom w:w="0" w:type="dxa"/>
              <w:right w:w="108" w:type="dxa"/>
            </w:tcMar>
            <w:hideMark/>
          </w:tcPr>
          <w:p w14:paraId="241DC00A" w14:textId="77777777" w:rsidR="0005305C" w:rsidRPr="00F001C4" w:rsidRDefault="0005305C" w:rsidP="00707031">
            <w:pPr>
              <w:spacing w:before="100" w:beforeAutospacing="1" w:after="100" w:afterAutospacing="1"/>
              <w:ind w:left="360" w:right="-2" w:firstLine="90"/>
              <w:jc w:val="both"/>
              <w:rPr>
                <w:rFonts w:eastAsia="Times New Roman" w:cs="Times New Roman"/>
                <w:sz w:val="22"/>
              </w:rPr>
            </w:pPr>
            <w:r w:rsidRPr="00F001C4">
              <w:rPr>
                <w:rFonts w:eastAsia="Times New Roman" w:cs="Times New Roman"/>
                <w:sz w:val="22"/>
              </w:rPr>
              <w:t>5 zile</w:t>
            </w:r>
          </w:p>
        </w:tc>
        <w:tc>
          <w:tcPr>
            <w:tcW w:w="3799" w:type="dxa"/>
            <w:tcBorders>
              <w:top w:val="nil"/>
              <w:left w:val="nil"/>
              <w:bottom w:val="single" w:sz="8" w:space="0" w:color="auto"/>
              <w:right w:val="single" w:sz="8" w:space="0" w:color="auto"/>
            </w:tcBorders>
            <w:tcMar>
              <w:top w:w="0" w:type="dxa"/>
              <w:left w:w="108" w:type="dxa"/>
              <w:bottom w:w="0" w:type="dxa"/>
              <w:right w:w="108" w:type="dxa"/>
            </w:tcMar>
            <w:hideMark/>
          </w:tcPr>
          <w:p w14:paraId="245CFA87" w14:textId="77777777" w:rsidR="0005305C" w:rsidRPr="00F001C4" w:rsidRDefault="0005305C" w:rsidP="00707031">
            <w:pPr>
              <w:spacing w:before="100" w:beforeAutospacing="1" w:after="100" w:afterAutospacing="1"/>
              <w:ind w:right="-2" w:firstLine="90"/>
              <w:jc w:val="both"/>
              <w:rPr>
                <w:rFonts w:eastAsia="Times New Roman" w:cs="Times New Roman"/>
                <w:sz w:val="22"/>
              </w:rPr>
            </w:pPr>
            <w:r w:rsidRPr="00F001C4">
              <w:rPr>
                <w:rFonts w:eastAsia="Times New Roman" w:cs="Times New Roman"/>
                <w:sz w:val="22"/>
              </w:rPr>
              <w:t>1</w:t>
            </w:r>
            <w:r w:rsidRPr="00F001C4">
              <w:rPr>
                <w:rFonts w:cs="Times New Roman"/>
                <w:sz w:val="22"/>
              </w:rPr>
              <w:t xml:space="preserve"> oră</w:t>
            </w:r>
            <w:r w:rsidRPr="00F001C4">
              <w:rPr>
                <w:rFonts w:eastAsia="Times New Roman" w:cs="Times New Roman"/>
                <w:sz w:val="22"/>
              </w:rPr>
              <w:t xml:space="preserve"> depășire = 1 punct penalizare</w:t>
            </w:r>
          </w:p>
        </w:tc>
      </w:tr>
    </w:tbl>
    <w:p w14:paraId="156A0D09" w14:textId="77777777" w:rsidR="0005305C" w:rsidRPr="00F001C4" w:rsidRDefault="0005305C" w:rsidP="00D20D75">
      <w:pPr>
        <w:spacing w:before="100" w:beforeAutospacing="1" w:after="100" w:afterAutospacing="1" w:line="276" w:lineRule="auto"/>
        <w:jc w:val="both"/>
        <w:rPr>
          <w:rFonts w:eastAsia="Times New Roman" w:cs="Times New Roman"/>
          <w:sz w:val="22"/>
        </w:rPr>
      </w:pPr>
      <w:r w:rsidRPr="00F001C4">
        <w:rPr>
          <w:rFonts w:eastAsia="Times New Roman" w:cs="Times New Roman"/>
          <w:sz w:val="22"/>
        </w:rPr>
        <w:t>Se consideră depășire orice depășire a timpilor de răspuns, pe fiecare componentă de timp. Zilele și orele lucrătoare pentru furnizarea serviciilor de suport standard sunt de luni până vineri între orele 9:00 și 18:00. Ofertantul se obligă să asigure servicii de suport inclusiv în afara intervalului de suport standard, pentru corecția erorilor critice.</w:t>
      </w:r>
    </w:p>
    <w:p w14:paraId="2082DF39" w14:textId="77777777" w:rsidR="0005305C" w:rsidRPr="00F001C4" w:rsidRDefault="0005305C" w:rsidP="00D20D75">
      <w:pPr>
        <w:spacing w:before="100" w:beforeAutospacing="1" w:after="100" w:afterAutospacing="1" w:line="276" w:lineRule="auto"/>
        <w:jc w:val="both"/>
        <w:rPr>
          <w:rFonts w:eastAsia="Times New Roman" w:cs="Times New Roman"/>
          <w:sz w:val="22"/>
        </w:rPr>
      </w:pPr>
      <w:r w:rsidRPr="00F001C4">
        <w:rPr>
          <w:rFonts w:eastAsia="Times New Roman" w:cs="Times New Roman"/>
          <w:sz w:val="22"/>
        </w:rPr>
        <w:t>Un punct de penalizare valorează 12,50% din valoarea dobânzii calculată pe zi (în conformitate cu art. 3 alin. 2</w:t>
      </w:r>
      <w:r w:rsidRPr="00F001C4">
        <w:rPr>
          <w:rFonts w:eastAsia="Times New Roman" w:cs="Times New Roman"/>
          <w:sz w:val="22"/>
          <w:vertAlign w:val="superscript"/>
        </w:rPr>
        <w:t>1</w:t>
      </w:r>
      <w:r w:rsidRPr="00F001C4">
        <w:rPr>
          <w:rFonts w:eastAsia="Times New Roman" w:cs="Times New Roman"/>
          <w:sz w:val="22"/>
        </w:rPr>
        <w:t> din O.G. nr.13/2011 privind dobânda legală remuneratorie și penalizatoare pentru obligații bănești, precum și pentru reglementarea unor măsuri financiar-fiscale în domeniul bancar, cu modificările și completările ulterioare), raportată la valoarea lunară a serviciilor prestate, acceptate fără obiecțiuni de autoritatea contractantă. Nefuncționarea sistemului pentru o perioadă mai mare de 72 de ore din vina exclusivă a prestatorului cauzată de nerespectarea celor agreate, conduce la executarea de către achizitor a Scrisorii de garanție de bună execuție a Contractului și dă dreptul achizitorului la rezilierea Contractului fără intervenția instanței sau alte formalități.</w:t>
      </w:r>
    </w:p>
    <w:p w14:paraId="57BA5616" w14:textId="77777777" w:rsidR="0005305C" w:rsidRPr="00F001C4" w:rsidRDefault="0005305C" w:rsidP="00707031">
      <w:pPr>
        <w:pStyle w:val="ListParagraph"/>
        <w:numPr>
          <w:ilvl w:val="0"/>
          <w:numId w:val="19"/>
        </w:numPr>
        <w:spacing w:before="120" w:after="120" w:line="240" w:lineRule="auto"/>
        <w:contextualSpacing w:val="0"/>
        <w:jc w:val="both"/>
        <w:rPr>
          <w:rFonts w:cs="Times New Roman"/>
          <w:sz w:val="22"/>
        </w:rPr>
      </w:pPr>
      <w:r w:rsidRPr="00F001C4">
        <w:rPr>
          <w:rFonts w:cs="Times New Roman"/>
          <w:sz w:val="22"/>
        </w:rPr>
        <w:t>Plata cu întârziere a facturilor</w:t>
      </w:r>
    </w:p>
    <w:p w14:paraId="228575AB" w14:textId="77777777" w:rsidR="0005305C" w:rsidRPr="00F001C4" w:rsidRDefault="0005305C" w:rsidP="00D20D75">
      <w:pPr>
        <w:spacing w:line="276" w:lineRule="auto"/>
        <w:jc w:val="both"/>
        <w:rPr>
          <w:rFonts w:cs="Times New Roman"/>
          <w:sz w:val="22"/>
        </w:rPr>
      </w:pPr>
      <w:r w:rsidRPr="00F001C4">
        <w:rPr>
          <w:rFonts w:cs="Times New Roman"/>
          <w:sz w:val="22"/>
        </w:rPr>
        <w:t>Măsură: Introducerea de penalități în sarcina autorității contractante în situația îndeplinirii culpabile a factorului de risc.</w:t>
      </w:r>
    </w:p>
    <w:p w14:paraId="74FFD545" w14:textId="77777777" w:rsidR="0005305C" w:rsidRPr="00F001C4" w:rsidRDefault="0005305C" w:rsidP="00D20D75">
      <w:pPr>
        <w:spacing w:line="276" w:lineRule="auto"/>
        <w:jc w:val="both"/>
        <w:rPr>
          <w:rFonts w:cs="Times New Roman"/>
          <w:sz w:val="22"/>
        </w:rPr>
      </w:pPr>
      <w:r w:rsidRPr="00F001C4">
        <w:rPr>
          <w:rFonts w:cs="Times New Roman"/>
          <w:sz w:val="22"/>
        </w:rPr>
        <w:t xml:space="preserve">În cazul în care Achizitorul, din vina sa exclusivă, nu își îndeplinește obligația de plată a facturii în termenul prevăzut în contract,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plată </w:t>
      </w:r>
    </w:p>
    <w:p w14:paraId="15A5A218" w14:textId="77777777" w:rsidR="0005305C" w:rsidRPr="00F001C4" w:rsidRDefault="0005305C" w:rsidP="00D20D75">
      <w:pPr>
        <w:pStyle w:val="ListParagraph"/>
        <w:numPr>
          <w:ilvl w:val="0"/>
          <w:numId w:val="19"/>
        </w:numPr>
        <w:spacing w:before="120" w:after="120" w:line="276" w:lineRule="auto"/>
        <w:contextualSpacing w:val="0"/>
        <w:jc w:val="both"/>
        <w:rPr>
          <w:rFonts w:cs="Times New Roman"/>
          <w:sz w:val="22"/>
        </w:rPr>
      </w:pPr>
      <w:r w:rsidRPr="00F001C4">
        <w:rPr>
          <w:rFonts w:cs="Times New Roman"/>
          <w:sz w:val="22"/>
        </w:rPr>
        <w:t>Riscul ca în cadrul recepției cantitative și calitative să constate că unul sau mai multe din serviciile prestate să nu corespundă specificațiilor solicitate în contract/caiet de sarcini.</w:t>
      </w:r>
    </w:p>
    <w:p w14:paraId="0E482719" w14:textId="77777777" w:rsidR="0005305C" w:rsidRPr="00F001C4" w:rsidRDefault="0005305C" w:rsidP="00D20D75">
      <w:pPr>
        <w:spacing w:line="276" w:lineRule="auto"/>
        <w:jc w:val="both"/>
        <w:rPr>
          <w:rFonts w:cs="Times New Roman"/>
          <w:sz w:val="22"/>
        </w:rPr>
      </w:pPr>
      <w:r w:rsidRPr="00F001C4">
        <w:rPr>
          <w:rFonts w:cs="Times New Roman"/>
          <w:sz w:val="22"/>
        </w:rPr>
        <w:t>Măsură: Autoritatea contractantă își rezervă dreptul de a refuza/respinge serviciile care nu corespund specificațiilor tehnice solicitate prin caietul de sarcini, iar operatorul economic are obligația, fără a modifica prețul contractului de a presta serviciile conform specificațiilor tehnice.</w:t>
      </w:r>
    </w:p>
    <w:p w14:paraId="0CCDBA2E" w14:textId="77777777" w:rsidR="006714E7" w:rsidRPr="00F001C4" w:rsidRDefault="006714E7" w:rsidP="00D20D75">
      <w:pPr>
        <w:pStyle w:val="NormalWeb"/>
        <w:spacing w:after="0" w:afterAutospacing="0" w:line="276" w:lineRule="auto"/>
        <w:jc w:val="both"/>
        <w:rPr>
          <w:sz w:val="22"/>
          <w:szCs w:val="22"/>
          <w:lang w:val="ro-RO"/>
        </w:rPr>
      </w:pPr>
      <w:r w:rsidRPr="00F001C4">
        <w:rPr>
          <w:sz w:val="22"/>
          <w:szCs w:val="22"/>
          <w:lang w:val="ro-RO"/>
        </w:rPr>
        <w:t>Astfel, implementarea acestor licențe și servicii asociate contribuie direct la alinierea instituției la standardele de securitate și la reducerea vulnerabilităților cibernetice.</w:t>
      </w:r>
    </w:p>
    <w:p w14:paraId="12E80F17" w14:textId="6B97A7D1" w:rsidR="006763F6" w:rsidRPr="00F001C4" w:rsidRDefault="006763F6" w:rsidP="00707031">
      <w:pPr>
        <w:pStyle w:val="DefaultText"/>
        <w:tabs>
          <w:tab w:val="left" w:pos="360"/>
          <w:tab w:val="left" w:pos="630"/>
        </w:tabs>
        <w:spacing w:line="276" w:lineRule="auto"/>
        <w:ind w:right="26"/>
        <w:jc w:val="both"/>
        <w:rPr>
          <w:sz w:val="22"/>
          <w:szCs w:val="22"/>
          <w:lang w:val="ro-RO"/>
        </w:rPr>
      </w:pPr>
    </w:p>
    <w:p w14:paraId="340DDB30" w14:textId="77777777" w:rsidR="006763F6" w:rsidRPr="00F001C4" w:rsidRDefault="006763F6" w:rsidP="00707031">
      <w:pPr>
        <w:pStyle w:val="DefaultText"/>
        <w:tabs>
          <w:tab w:val="left" w:pos="360"/>
          <w:tab w:val="left" w:pos="630"/>
        </w:tabs>
        <w:spacing w:line="276" w:lineRule="auto"/>
        <w:ind w:right="26"/>
        <w:jc w:val="both"/>
        <w:rPr>
          <w:sz w:val="22"/>
          <w:szCs w:val="22"/>
          <w:lang w:val="ro-RO"/>
        </w:rPr>
      </w:pPr>
    </w:p>
    <w:p w14:paraId="197CB7E3" w14:textId="77777777" w:rsidR="00AB76B6" w:rsidRPr="00F001C4" w:rsidRDefault="002317A5" w:rsidP="00D20D75">
      <w:pPr>
        <w:pStyle w:val="DefaultText"/>
        <w:numPr>
          <w:ilvl w:val="1"/>
          <w:numId w:val="1"/>
        </w:numPr>
        <w:tabs>
          <w:tab w:val="left" w:pos="360"/>
          <w:tab w:val="left" w:pos="630"/>
        </w:tabs>
        <w:spacing w:after="120" w:line="276" w:lineRule="auto"/>
        <w:ind w:right="26" w:hanging="792"/>
        <w:jc w:val="both"/>
        <w:rPr>
          <w:b/>
          <w:sz w:val="22"/>
          <w:szCs w:val="22"/>
          <w:lang w:val="ro-RO"/>
        </w:rPr>
      </w:pPr>
      <w:r w:rsidRPr="00F001C4">
        <w:rPr>
          <w:b/>
          <w:sz w:val="22"/>
          <w:szCs w:val="22"/>
          <w:lang w:val="ro-RO"/>
        </w:rPr>
        <w:t>Modul de prezentare al licențelor</w:t>
      </w:r>
    </w:p>
    <w:p w14:paraId="60A7381C"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r w:rsidRPr="00F001C4">
        <w:rPr>
          <w:sz w:val="22"/>
          <w:szCs w:val="22"/>
          <w:lang w:val="ro-RO"/>
        </w:rPr>
        <w:lastRenderedPageBreak/>
        <w:t xml:space="preserve">Licențele vor fi livrate în format electronic, prin alocare directă în contul/tenantul Autorității Contractante din portalul oficial de licențiere al producătorului Microsoft (Microsoft </w:t>
      </w:r>
      <w:proofErr w:type="spellStart"/>
      <w:r w:rsidRPr="00F001C4">
        <w:rPr>
          <w:sz w:val="22"/>
          <w:szCs w:val="22"/>
          <w:lang w:val="ro-RO"/>
        </w:rPr>
        <w:t>Admin</w:t>
      </w:r>
      <w:proofErr w:type="spellEnd"/>
      <w:r w:rsidRPr="00F001C4">
        <w:rPr>
          <w:sz w:val="22"/>
          <w:szCs w:val="22"/>
          <w:lang w:val="ro-RO"/>
        </w:rPr>
        <w:t xml:space="preserve"> Center / Volume </w:t>
      </w:r>
      <w:proofErr w:type="spellStart"/>
      <w:r w:rsidRPr="00F001C4">
        <w:rPr>
          <w:sz w:val="22"/>
          <w:szCs w:val="22"/>
          <w:lang w:val="ro-RO"/>
        </w:rPr>
        <w:t>Licensing</w:t>
      </w:r>
      <w:proofErr w:type="spellEnd"/>
      <w:r w:rsidRPr="00F001C4">
        <w:rPr>
          <w:sz w:val="22"/>
          <w:szCs w:val="22"/>
          <w:lang w:val="ro-RO"/>
        </w:rPr>
        <w:t xml:space="preserve"> Service Center sau platforma echivalentă în vigoare la data livrării).</w:t>
      </w:r>
    </w:p>
    <w:p w14:paraId="0A20704E"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p>
    <w:p w14:paraId="1981038E"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r w:rsidRPr="00F001C4">
        <w:rPr>
          <w:sz w:val="22"/>
          <w:szCs w:val="22"/>
          <w:lang w:val="ro-RO"/>
        </w:rPr>
        <w:t>Prestatorul va asigura:</w:t>
      </w:r>
    </w:p>
    <w:p w14:paraId="0572204D"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r w:rsidRPr="00F001C4">
        <w:rPr>
          <w:sz w:val="22"/>
          <w:szCs w:val="22"/>
          <w:lang w:val="ro-RO"/>
        </w:rPr>
        <w:tab/>
        <w:t>•</w:t>
      </w:r>
      <w:r w:rsidRPr="00F001C4">
        <w:rPr>
          <w:sz w:val="22"/>
          <w:szCs w:val="22"/>
          <w:lang w:val="ro-RO"/>
        </w:rPr>
        <w:tab/>
        <w:t>asocierea licențelor cu tenantul indicat de Autoritatea Contractantă;</w:t>
      </w:r>
    </w:p>
    <w:p w14:paraId="064DE8EB"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r w:rsidRPr="00F001C4">
        <w:rPr>
          <w:sz w:val="22"/>
          <w:szCs w:val="22"/>
          <w:lang w:val="ro-RO"/>
        </w:rPr>
        <w:tab/>
        <w:t>•</w:t>
      </w:r>
      <w:r w:rsidRPr="00F001C4">
        <w:rPr>
          <w:sz w:val="22"/>
          <w:szCs w:val="22"/>
          <w:lang w:val="ro-RO"/>
        </w:rPr>
        <w:tab/>
        <w:t>înregistrarea corectă a acestora pe numele Autorității Contractante;</w:t>
      </w:r>
    </w:p>
    <w:p w14:paraId="75ED22A9"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r w:rsidRPr="00F001C4">
        <w:rPr>
          <w:sz w:val="22"/>
          <w:szCs w:val="22"/>
          <w:lang w:val="ro-RO"/>
        </w:rPr>
        <w:tab/>
        <w:t>•</w:t>
      </w:r>
      <w:r w:rsidRPr="00F001C4">
        <w:rPr>
          <w:sz w:val="22"/>
          <w:szCs w:val="22"/>
          <w:lang w:val="ro-RO"/>
        </w:rPr>
        <w:tab/>
        <w:t>furnizarea dovezii de alocare (</w:t>
      </w:r>
      <w:proofErr w:type="spellStart"/>
      <w:r w:rsidRPr="00F001C4">
        <w:rPr>
          <w:sz w:val="22"/>
          <w:szCs w:val="22"/>
          <w:lang w:val="ro-RO"/>
        </w:rPr>
        <w:t>confirmation</w:t>
      </w:r>
      <w:proofErr w:type="spellEnd"/>
      <w:r w:rsidRPr="00F001C4">
        <w:rPr>
          <w:sz w:val="22"/>
          <w:szCs w:val="22"/>
          <w:lang w:val="ro-RO"/>
        </w:rPr>
        <w:t xml:space="preserve"> ID / </w:t>
      </w:r>
      <w:proofErr w:type="spellStart"/>
      <w:r w:rsidRPr="00F001C4">
        <w:rPr>
          <w:sz w:val="22"/>
          <w:szCs w:val="22"/>
          <w:lang w:val="ro-RO"/>
        </w:rPr>
        <w:t>subscription</w:t>
      </w:r>
      <w:proofErr w:type="spellEnd"/>
      <w:r w:rsidRPr="00F001C4">
        <w:rPr>
          <w:sz w:val="22"/>
          <w:szCs w:val="22"/>
          <w:lang w:val="ro-RO"/>
        </w:rPr>
        <w:t xml:space="preserve"> ID / licențe vizibile în portal);</w:t>
      </w:r>
    </w:p>
    <w:p w14:paraId="25579C71"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r w:rsidRPr="00F001C4">
        <w:rPr>
          <w:sz w:val="22"/>
          <w:szCs w:val="22"/>
          <w:lang w:val="ro-RO"/>
        </w:rPr>
        <w:tab/>
        <w:t>•</w:t>
      </w:r>
      <w:r w:rsidRPr="00F001C4">
        <w:rPr>
          <w:sz w:val="22"/>
          <w:szCs w:val="22"/>
          <w:lang w:val="ro-RO"/>
        </w:rPr>
        <w:tab/>
        <w:t>transmiterea documentației electronice aferente drepturilor de utilizare.</w:t>
      </w:r>
    </w:p>
    <w:p w14:paraId="2D1955DF"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p>
    <w:p w14:paraId="4000160B" w14:textId="77777777" w:rsidR="002317A5" w:rsidRPr="00F001C4" w:rsidRDefault="002317A5" w:rsidP="00F87B82">
      <w:pPr>
        <w:pStyle w:val="DefaultText"/>
        <w:tabs>
          <w:tab w:val="left" w:pos="360"/>
          <w:tab w:val="left" w:pos="630"/>
        </w:tabs>
        <w:spacing w:line="276" w:lineRule="auto"/>
        <w:ind w:right="26"/>
        <w:jc w:val="both"/>
        <w:rPr>
          <w:sz w:val="22"/>
          <w:szCs w:val="22"/>
          <w:lang w:val="ro-RO"/>
        </w:rPr>
      </w:pPr>
      <w:r w:rsidRPr="00F001C4">
        <w:rPr>
          <w:sz w:val="22"/>
          <w:szCs w:val="22"/>
          <w:lang w:val="ro-RO"/>
        </w:rPr>
        <w:t>Licențele trebuie să fie noi, originale și emise exclusiv pentru Autoritatea Contractantă.</w:t>
      </w:r>
    </w:p>
    <w:p w14:paraId="5E5A6927" w14:textId="77777777" w:rsidR="002317A5" w:rsidRPr="00F001C4" w:rsidRDefault="002317A5" w:rsidP="00F87B82">
      <w:pPr>
        <w:pStyle w:val="BodyText"/>
        <w:spacing w:after="0" w:line="276" w:lineRule="auto"/>
        <w:jc w:val="both"/>
        <w:rPr>
          <w:rStyle w:val="BodyTextChar"/>
          <w:sz w:val="22"/>
          <w:szCs w:val="22"/>
          <w:lang w:eastAsia="ro-RO" w:bidi="ro-RO"/>
        </w:rPr>
      </w:pPr>
    </w:p>
    <w:p w14:paraId="4D80F01C" w14:textId="77777777" w:rsidR="002317A5" w:rsidRPr="00F001C4" w:rsidRDefault="002317A5" w:rsidP="00F87B82">
      <w:pPr>
        <w:pStyle w:val="BodyText"/>
        <w:spacing w:after="0" w:line="276" w:lineRule="auto"/>
        <w:jc w:val="both"/>
        <w:rPr>
          <w:rStyle w:val="BodyTextChar"/>
          <w:sz w:val="22"/>
          <w:szCs w:val="22"/>
          <w:lang w:eastAsia="ro-RO" w:bidi="ro-RO"/>
        </w:rPr>
      </w:pPr>
      <w:r w:rsidRPr="00F001C4">
        <w:rPr>
          <w:rStyle w:val="BodyTextChar"/>
          <w:sz w:val="22"/>
          <w:szCs w:val="22"/>
          <w:lang w:eastAsia="ro-RO" w:bidi="ro-RO"/>
        </w:rPr>
        <w:t xml:space="preserve">Pentru fiecare licență ofertată, </w:t>
      </w:r>
      <w:r w:rsidRPr="00F001C4">
        <w:rPr>
          <w:rStyle w:val="BodyTextChar"/>
          <w:bCs/>
          <w:sz w:val="22"/>
          <w:szCs w:val="22"/>
          <w:lang w:eastAsia="ro-RO" w:bidi="ro-RO"/>
        </w:rPr>
        <w:t xml:space="preserve">se va preciza </w:t>
      </w:r>
      <w:r w:rsidRPr="00F001C4">
        <w:rPr>
          <w:rStyle w:val="BodyTextChar"/>
          <w:b/>
          <w:sz w:val="22"/>
          <w:szCs w:val="22"/>
          <w:lang w:eastAsia="ro-RO" w:bidi="ro-RO"/>
        </w:rPr>
        <w:t>denumirea comercială și cantitatea</w:t>
      </w:r>
      <w:r w:rsidRPr="00F001C4">
        <w:rPr>
          <w:rStyle w:val="BodyTextChar"/>
          <w:sz w:val="22"/>
          <w:szCs w:val="22"/>
          <w:lang w:eastAsia="ro-RO" w:bidi="ro-RO"/>
        </w:rPr>
        <w:t>.</w:t>
      </w:r>
    </w:p>
    <w:p w14:paraId="66882E12" w14:textId="77777777" w:rsidR="002317A5" w:rsidRPr="00F001C4" w:rsidRDefault="002317A5" w:rsidP="00F87B82">
      <w:pPr>
        <w:pStyle w:val="NoSpacing"/>
        <w:spacing w:line="276" w:lineRule="auto"/>
        <w:jc w:val="both"/>
        <w:rPr>
          <w:rStyle w:val="BodyTextChar"/>
          <w:b/>
          <w:strike/>
          <w:sz w:val="22"/>
          <w:szCs w:val="22"/>
        </w:rPr>
      </w:pPr>
      <w:r w:rsidRPr="00F001C4">
        <w:rPr>
          <w:bCs/>
          <w:sz w:val="22"/>
          <w:szCs w:val="22"/>
        </w:rPr>
        <w:t xml:space="preserve">Cerințele impuse prin caietul de sarcini sunt considerate ca fiind </w:t>
      </w:r>
      <w:r w:rsidRPr="00F001C4">
        <w:rPr>
          <w:b/>
          <w:bCs/>
          <w:sz w:val="22"/>
          <w:szCs w:val="22"/>
        </w:rPr>
        <w:t xml:space="preserve">minime și obligatorii. </w:t>
      </w:r>
      <w:r w:rsidRPr="00F001C4">
        <w:rPr>
          <w:bCs/>
          <w:sz w:val="22"/>
          <w:szCs w:val="22"/>
        </w:rPr>
        <w:t xml:space="preserve"> </w:t>
      </w:r>
    </w:p>
    <w:p w14:paraId="115C68D2" w14:textId="77777777" w:rsidR="002317A5" w:rsidRPr="00F001C4" w:rsidRDefault="002317A5" w:rsidP="00F87B82">
      <w:pPr>
        <w:pStyle w:val="BodyText"/>
        <w:spacing w:after="0" w:line="276" w:lineRule="auto"/>
        <w:jc w:val="both"/>
        <w:rPr>
          <w:sz w:val="22"/>
          <w:szCs w:val="22"/>
        </w:rPr>
      </w:pPr>
      <w:r w:rsidRPr="00F001C4">
        <w:rPr>
          <w:rStyle w:val="BodyTextChar"/>
          <w:bCs/>
          <w:sz w:val="22"/>
          <w:szCs w:val="22"/>
          <w:lang w:eastAsia="ro-RO" w:bidi="ro-RO"/>
        </w:rPr>
        <w:t>În cazul în care oferta nu este depusă pentru toate serviciile solicitate, așa cum este definit prin Caietul de sarcini, oferta va fi declarată neconformă.</w:t>
      </w:r>
    </w:p>
    <w:p w14:paraId="212DF291" w14:textId="77777777" w:rsidR="002317A5" w:rsidRPr="00F001C4" w:rsidRDefault="002317A5" w:rsidP="00F87B82">
      <w:pPr>
        <w:pStyle w:val="BodyText"/>
        <w:spacing w:after="0" w:line="276" w:lineRule="auto"/>
        <w:jc w:val="both"/>
        <w:rPr>
          <w:sz w:val="22"/>
          <w:szCs w:val="22"/>
        </w:rPr>
      </w:pPr>
      <w:r w:rsidRPr="00F001C4">
        <w:rPr>
          <w:rStyle w:val="BodyTextChar"/>
          <w:bCs/>
          <w:sz w:val="22"/>
          <w:szCs w:val="22"/>
          <w:lang w:eastAsia="ro-RO" w:bidi="ro-RO"/>
        </w:rPr>
        <w:t>Nu se admit neconcordanțe între serviciile de licențe livrate și specificațiile tehnice din prezentul Caiet de sarcini.</w:t>
      </w:r>
    </w:p>
    <w:p w14:paraId="7ABF79F1" w14:textId="77777777" w:rsidR="002317A5" w:rsidRPr="00F001C4" w:rsidRDefault="002317A5" w:rsidP="00F87B82">
      <w:pPr>
        <w:pStyle w:val="BodyText"/>
        <w:spacing w:after="0" w:line="276" w:lineRule="auto"/>
        <w:jc w:val="both"/>
        <w:rPr>
          <w:rStyle w:val="BodyTextChar"/>
          <w:bCs/>
          <w:sz w:val="22"/>
          <w:szCs w:val="22"/>
          <w:lang w:eastAsia="ro-RO" w:bidi="ro-RO"/>
        </w:rPr>
      </w:pPr>
      <w:r w:rsidRPr="00F001C4">
        <w:rPr>
          <w:rStyle w:val="BodyTextChar"/>
          <w:bCs/>
          <w:sz w:val="22"/>
          <w:szCs w:val="22"/>
          <w:lang w:eastAsia="ro-RO" w:bidi="ro-RO"/>
        </w:rPr>
        <w:t>Autoritatea contractantă își rezervă dreptul de a verifica datele tehnice prezentate de către ofertanți. În cazul unor neconcordanțe sau a prezentării unor date false, autoritatea contractantă are dreptul de a elimina oferta respectivă.</w:t>
      </w:r>
    </w:p>
    <w:p w14:paraId="53B58F0A" w14:textId="77777777" w:rsidR="00F87B82" w:rsidRPr="00F001C4" w:rsidRDefault="00F87B82" w:rsidP="00707031">
      <w:pPr>
        <w:pStyle w:val="BodyText"/>
        <w:widowControl w:val="0"/>
        <w:tabs>
          <w:tab w:val="left" w:pos="409"/>
        </w:tabs>
        <w:jc w:val="both"/>
        <w:rPr>
          <w:rStyle w:val="BodyTextChar"/>
          <w:b/>
          <w:bCs/>
          <w:sz w:val="22"/>
          <w:szCs w:val="22"/>
          <w:lang w:eastAsia="ro-RO" w:bidi="ro-RO"/>
        </w:rPr>
      </w:pPr>
    </w:p>
    <w:p w14:paraId="7DA6928E" w14:textId="641C7E42" w:rsidR="00707031" w:rsidRPr="00F001C4" w:rsidRDefault="00707031" w:rsidP="00F87B82">
      <w:pPr>
        <w:pStyle w:val="BodyText"/>
        <w:widowControl w:val="0"/>
        <w:numPr>
          <w:ilvl w:val="1"/>
          <w:numId w:val="1"/>
        </w:numPr>
        <w:tabs>
          <w:tab w:val="left" w:pos="409"/>
        </w:tabs>
        <w:ind w:hanging="792"/>
        <w:jc w:val="both"/>
        <w:rPr>
          <w:sz w:val="22"/>
          <w:szCs w:val="22"/>
        </w:rPr>
      </w:pPr>
      <w:r w:rsidRPr="00F001C4">
        <w:rPr>
          <w:rStyle w:val="BodyTextChar"/>
          <w:b/>
          <w:bCs/>
          <w:sz w:val="22"/>
          <w:szCs w:val="22"/>
          <w:lang w:eastAsia="ro-RO" w:bidi="ro-RO"/>
        </w:rPr>
        <w:t>Criteriul de atribuire: cel mai bun raport calitate - preț</w:t>
      </w:r>
    </w:p>
    <w:p w14:paraId="7A515B73" w14:textId="77777777" w:rsidR="00707031" w:rsidRPr="00F001C4" w:rsidRDefault="00707031" w:rsidP="00707031">
      <w:pPr>
        <w:pStyle w:val="CaracterCaracter16"/>
        <w:spacing w:after="120"/>
        <w:rPr>
          <w:lang w:val="ro-RO"/>
        </w:rPr>
      </w:pPr>
      <w:r w:rsidRPr="00F001C4">
        <w:rPr>
          <w:lang w:val="ro-RO"/>
        </w:rPr>
        <w:t>Factorii luați în considerare pentru evaluarea ofertelor și punctajul aferent fiecărui factor sunt prezentați în continuare.</w:t>
      </w:r>
    </w:p>
    <w:p w14:paraId="1E2E5360" w14:textId="77777777" w:rsidR="00707031" w:rsidRPr="00F001C4" w:rsidRDefault="00707031" w:rsidP="00707031">
      <w:pPr>
        <w:pStyle w:val="CaracterCaracter16"/>
        <w:spacing w:after="120"/>
        <w:rPr>
          <w:lang w:val="ro-RO"/>
        </w:rPr>
      </w:pPr>
      <w:r w:rsidRPr="00F001C4">
        <w:rPr>
          <w:lang w:val="ro-RO"/>
        </w:rPr>
        <w:t>Factori de evaluare:</w:t>
      </w:r>
    </w:p>
    <w:p w14:paraId="72414271" w14:textId="77777777" w:rsidR="00707031" w:rsidRPr="00F001C4" w:rsidRDefault="00707031" w:rsidP="00707031">
      <w:pPr>
        <w:spacing w:line="240" w:lineRule="auto"/>
        <w:ind w:right="-23"/>
        <w:jc w:val="both"/>
        <w:rPr>
          <w:rFonts w:eastAsia="Times New Roman" w:cs="Times New Roman"/>
          <w:b/>
          <w:color w:val="000000"/>
          <w:kern w:val="1"/>
          <w:sz w:val="22"/>
          <w:lang w:eastAsia="ar-SA"/>
        </w:rPr>
      </w:pPr>
      <w:r w:rsidRPr="00F001C4">
        <w:rPr>
          <w:rFonts w:eastAsia="Times New Roman" w:cs="Times New Roman"/>
          <w:b/>
          <w:color w:val="000000"/>
          <w:kern w:val="1"/>
          <w:sz w:val="22"/>
          <w:lang w:eastAsia="ar-SA"/>
        </w:rPr>
        <w:t>A. Componenta financiară – 90%</w:t>
      </w:r>
    </w:p>
    <w:p w14:paraId="4C9EEE93" w14:textId="77777777" w:rsidR="00707031" w:rsidRPr="00F001C4" w:rsidRDefault="00707031" w:rsidP="00707031">
      <w:pPr>
        <w:widowControl w:val="0"/>
        <w:adjustRightInd w:val="0"/>
        <w:spacing w:line="240" w:lineRule="auto"/>
        <w:jc w:val="both"/>
        <w:rPr>
          <w:rFonts w:eastAsia="Times New Roman" w:cs="Times New Roman"/>
          <w:b/>
          <w:color w:val="000000"/>
          <w:kern w:val="1"/>
          <w:sz w:val="22"/>
          <w:lang w:eastAsia="ar-SA"/>
        </w:rPr>
      </w:pPr>
      <w:r w:rsidRPr="00F001C4">
        <w:rPr>
          <w:rFonts w:eastAsia="Times New Roman" w:cs="Times New Roman"/>
          <w:b/>
          <w:color w:val="000000"/>
          <w:kern w:val="1"/>
          <w:sz w:val="22"/>
          <w:lang w:eastAsia="ar-SA"/>
        </w:rPr>
        <w:t>B. Componenta tehnică – 10%</w:t>
      </w:r>
    </w:p>
    <w:p w14:paraId="08334B42" w14:textId="77777777" w:rsidR="00707031" w:rsidRPr="00F001C4" w:rsidRDefault="00707031" w:rsidP="00707031">
      <w:pPr>
        <w:pStyle w:val="ListParagraph"/>
        <w:widowControl w:val="0"/>
        <w:numPr>
          <w:ilvl w:val="0"/>
          <w:numId w:val="44"/>
        </w:numPr>
        <w:adjustRightInd w:val="0"/>
        <w:spacing w:after="0" w:line="240" w:lineRule="auto"/>
        <w:jc w:val="both"/>
        <w:rPr>
          <w:rFonts w:eastAsia="Times New Roman" w:cs="Times New Roman"/>
          <w:b/>
          <w:bCs/>
          <w:sz w:val="22"/>
          <w:lang w:eastAsia="pl-PL"/>
        </w:rPr>
      </w:pPr>
      <w:r w:rsidRPr="00F001C4">
        <w:rPr>
          <w:rFonts w:eastAsia="Times New Roman" w:cs="Times New Roman"/>
          <w:b/>
          <w:bCs/>
          <w:sz w:val="22"/>
          <w:lang w:eastAsia="pl-PL"/>
        </w:rPr>
        <w:t xml:space="preserve">Componenta financiară </w:t>
      </w:r>
    </w:p>
    <w:p w14:paraId="0E613C2E" w14:textId="77777777" w:rsidR="00F87B82" w:rsidRPr="00F001C4" w:rsidRDefault="00F87B82" w:rsidP="00F87B82">
      <w:pPr>
        <w:pStyle w:val="NoSpacing"/>
        <w:spacing w:line="276" w:lineRule="auto"/>
        <w:rPr>
          <w:sz w:val="22"/>
          <w:szCs w:val="22"/>
          <w:lang w:eastAsia="pl-PL"/>
        </w:rPr>
      </w:pPr>
    </w:p>
    <w:p w14:paraId="32DACBE3" w14:textId="6D346706" w:rsidR="00707031" w:rsidRPr="00F001C4" w:rsidRDefault="00707031" w:rsidP="00F87B82">
      <w:pPr>
        <w:pStyle w:val="NoSpacing"/>
        <w:spacing w:line="276" w:lineRule="auto"/>
        <w:rPr>
          <w:sz w:val="22"/>
          <w:szCs w:val="22"/>
          <w:lang w:eastAsia="pl-PL"/>
        </w:rPr>
      </w:pPr>
      <w:r w:rsidRPr="00F001C4">
        <w:rPr>
          <w:sz w:val="22"/>
          <w:szCs w:val="22"/>
          <w:lang w:eastAsia="pl-PL"/>
        </w:rPr>
        <w:t>Prețul ofertei (Pf) – Pondere 90%</w:t>
      </w:r>
    </w:p>
    <w:p w14:paraId="0ECCA40D" w14:textId="77777777" w:rsidR="00707031" w:rsidRPr="00F001C4" w:rsidRDefault="00707031" w:rsidP="00F87B82">
      <w:pPr>
        <w:pStyle w:val="NoSpacing"/>
        <w:spacing w:line="276" w:lineRule="auto"/>
        <w:rPr>
          <w:sz w:val="22"/>
          <w:szCs w:val="22"/>
          <w:lang w:eastAsia="ro-RO" w:bidi="ro-RO"/>
        </w:rPr>
      </w:pPr>
      <w:r w:rsidRPr="00F001C4">
        <w:rPr>
          <w:sz w:val="22"/>
          <w:szCs w:val="22"/>
          <w:lang w:eastAsia="ro-RO" w:bidi="ro-RO"/>
        </w:rPr>
        <w:t xml:space="preserve">Algoritm de calcul: </w:t>
      </w:r>
    </w:p>
    <w:p w14:paraId="5BBE3F5E" w14:textId="77777777" w:rsidR="00707031" w:rsidRPr="00F001C4" w:rsidRDefault="00707031" w:rsidP="00F87B82">
      <w:pPr>
        <w:pStyle w:val="NoSpacing"/>
        <w:spacing w:line="276" w:lineRule="auto"/>
        <w:rPr>
          <w:sz w:val="22"/>
          <w:szCs w:val="22"/>
          <w:lang w:eastAsia="ro-RO" w:bidi="ro-RO"/>
        </w:rPr>
      </w:pPr>
      <w:r w:rsidRPr="00F001C4">
        <w:rPr>
          <w:sz w:val="22"/>
          <w:szCs w:val="22"/>
          <w:lang w:eastAsia="ro-RO" w:bidi="ro-RO"/>
        </w:rPr>
        <w:t xml:space="preserve">Punctajul (Pf) se acordă astfel: </w:t>
      </w:r>
    </w:p>
    <w:p w14:paraId="2C91DF47" w14:textId="2246D1D3" w:rsidR="00707031" w:rsidRPr="00F001C4" w:rsidRDefault="00707031" w:rsidP="00F87B82">
      <w:pPr>
        <w:pStyle w:val="NoSpacing"/>
        <w:spacing w:line="276" w:lineRule="auto"/>
        <w:rPr>
          <w:sz w:val="22"/>
          <w:szCs w:val="22"/>
          <w:lang w:eastAsia="ro-RO" w:bidi="ro-RO"/>
        </w:rPr>
      </w:pPr>
      <w:r w:rsidRPr="00F001C4">
        <w:rPr>
          <w:sz w:val="22"/>
          <w:szCs w:val="22"/>
          <w:lang w:eastAsia="ro-RO" w:bidi="ro-RO"/>
        </w:rPr>
        <w:t>a)</w:t>
      </w:r>
      <w:r w:rsidR="00F87B82" w:rsidRPr="00F001C4">
        <w:rPr>
          <w:sz w:val="22"/>
          <w:szCs w:val="22"/>
          <w:lang w:eastAsia="ro-RO" w:bidi="ro-RO"/>
        </w:rPr>
        <w:t xml:space="preserve"> </w:t>
      </w:r>
      <w:r w:rsidRPr="00F001C4">
        <w:rPr>
          <w:sz w:val="22"/>
          <w:szCs w:val="22"/>
          <w:lang w:eastAsia="ro-RO" w:bidi="ro-RO"/>
        </w:rPr>
        <w:t xml:space="preserve">Pf – pentru cel mai scăzut dintre prețuri se acordă punctajul maxim alocat: 90 puncte; </w:t>
      </w:r>
    </w:p>
    <w:p w14:paraId="5DC8875F" w14:textId="30642C85" w:rsidR="00F87B82" w:rsidRPr="00F001C4" w:rsidRDefault="00707031" w:rsidP="00406C05">
      <w:pPr>
        <w:pStyle w:val="NoSpacing"/>
        <w:spacing w:line="276" w:lineRule="auto"/>
        <w:rPr>
          <w:color w:val="000000"/>
          <w:sz w:val="22"/>
          <w:szCs w:val="22"/>
          <w:lang w:eastAsia="ro-MD" w:bidi="ro-MD"/>
        </w:rPr>
      </w:pPr>
      <w:r w:rsidRPr="00F001C4">
        <w:rPr>
          <w:sz w:val="22"/>
          <w:szCs w:val="22"/>
          <w:lang w:eastAsia="ro-RO" w:bidi="ro-RO"/>
        </w:rPr>
        <w:t>b)</w:t>
      </w:r>
      <w:r w:rsidR="00F87B82" w:rsidRPr="00F001C4">
        <w:rPr>
          <w:sz w:val="22"/>
          <w:szCs w:val="22"/>
          <w:lang w:eastAsia="ro-RO" w:bidi="ro-RO"/>
        </w:rPr>
        <w:t xml:space="preserve"> </w:t>
      </w:r>
      <w:r w:rsidRPr="00F001C4">
        <w:rPr>
          <w:sz w:val="22"/>
          <w:szCs w:val="22"/>
          <w:lang w:eastAsia="ro-RO" w:bidi="ro-RO"/>
        </w:rPr>
        <w:t xml:space="preserve"> </w:t>
      </w:r>
      <w:r w:rsidRPr="00F001C4">
        <w:rPr>
          <w:color w:val="000000"/>
          <w:sz w:val="22"/>
          <w:szCs w:val="22"/>
          <w:lang w:eastAsia="ro-RO" w:bidi="ro-RO"/>
        </w:rPr>
        <w:t xml:space="preserve">Pentru celelalte prețuri ofertate punctajul Pf(n) se calculează proporțional, astfel: </w:t>
      </w:r>
    </w:p>
    <w:p w14:paraId="7DF6D495" w14:textId="4845155C" w:rsidR="00707031" w:rsidRPr="00F001C4" w:rsidRDefault="00707031" w:rsidP="00707031">
      <w:pPr>
        <w:tabs>
          <w:tab w:val="left" w:pos="9900"/>
        </w:tabs>
        <w:autoSpaceDE w:val="0"/>
        <w:autoSpaceDN w:val="0"/>
        <w:adjustRightInd w:val="0"/>
        <w:spacing w:line="240" w:lineRule="auto"/>
        <w:ind w:right="311"/>
        <w:jc w:val="both"/>
        <w:rPr>
          <w:rFonts w:cs="Times New Roman"/>
          <w:sz w:val="22"/>
          <w:lang w:eastAsia="ro-RO" w:bidi="ro-RO"/>
        </w:rPr>
      </w:pPr>
      <w:r w:rsidRPr="00F001C4">
        <w:rPr>
          <w:rFonts w:cs="Times New Roman"/>
          <w:sz w:val="22"/>
          <w:lang w:eastAsia="ro-RO" w:bidi="ro-RO"/>
        </w:rPr>
        <w:t>Pf(n) = (Preț minim ofertat/Preț (n)) x 90 puncte.</w:t>
      </w:r>
    </w:p>
    <w:p w14:paraId="014663E0" w14:textId="77777777" w:rsidR="00707031" w:rsidRPr="00F001C4" w:rsidRDefault="00707031" w:rsidP="00707031">
      <w:pPr>
        <w:tabs>
          <w:tab w:val="left" w:pos="9900"/>
        </w:tabs>
        <w:autoSpaceDE w:val="0"/>
        <w:autoSpaceDN w:val="0"/>
        <w:adjustRightInd w:val="0"/>
        <w:spacing w:line="240" w:lineRule="auto"/>
        <w:ind w:right="311"/>
        <w:jc w:val="both"/>
        <w:rPr>
          <w:rFonts w:cs="Times New Roman"/>
          <w:sz w:val="22"/>
          <w:lang w:eastAsia="ro-RO" w:bidi="ro-RO"/>
        </w:rPr>
      </w:pPr>
      <w:r w:rsidRPr="00F001C4">
        <w:rPr>
          <w:rFonts w:cs="Times New Roman"/>
          <w:sz w:val="22"/>
          <w:lang w:eastAsia="ro-RO" w:bidi="ro-RO"/>
        </w:rPr>
        <w:t xml:space="preserve">Preț (n) = Prețul ofertei analizate </w:t>
      </w:r>
    </w:p>
    <w:p w14:paraId="047232B7" w14:textId="77777777" w:rsidR="00707031" w:rsidRPr="00F001C4" w:rsidRDefault="00707031" w:rsidP="00707031">
      <w:pPr>
        <w:spacing w:line="240" w:lineRule="auto"/>
        <w:ind w:right="-23"/>
        <w:jc w:val="both"/>
        <w:rPr>
          <w:rFonts w:eastAsia="Times New Roman" w:cs="Times New Roman"/>
          <w:b/>
          <w:color w:val="000000"/>
          <w:kern w:val="1"/>
          <w:sz w:val="22"/>
          <w:lang w:eastAsia="ar-SA"/>
        </w:rPr>
      </w:pPr>
      <w:r w:rsidRPr="00F001C4">
        <w:rPr>
          <w:rFonts w:eastAsia="Times New Roman" w:cs="Times New Roman"/>
          <w:b/>
          <w:color w:val="000000"/>
          <w:kern w:val="1"/>
          <w:sz w:val="22"/>
          <w:lang w:eastAsia="ar-SA"/>
        </w:rPr>
        <w:t>B. Componenta tehnică – Pondere 10%</w:t>
      </w:r>
    </w:p>
    <w:p w14:paraId="2C103BA6" w14:textId="417F1192" w:rsidR="00707031" w:rsidRPr="00F001C4" w:rsidRDefault="00707031" w:rsidP="00707031">
      <w:pPr>
        <w:spacing w:before="100" w:beforeAutospacing="1" w:after="100" w:afterAutospacing="1" w:line="240" w:lineRule="auto"/>
        <w:jc w:val="both"/>
        <w:rPr>
          <w:rFonts w:eastAsia="Times New Roman" w:cs="Times New Roman"/>
          <w:sz w:val="22"/>
          <w:lang w:eastAsia="en-GB"/>
        </w:rPr>
      </w:pPr>
      <w:r w:rsidRPr="00F001C4">
        <w:rPr>
          <w:rFonts w:eastAsia="Times New Roman" w:cs="Times New Roman"/>
          <w:sz w:val="22"/>
          <w:lang w:eastAsia="en-GB"/>
        </w:rPr>
        <w:t>Componenta tehnică este evaluată prin acordarea de punctaj pentru termenul de livrare al licențelor.</w:t>
      </w:r>
    </w:p>
    <w:p w14:paraId="05CD11E1" w14:textId="31066CAB" w:rsidR="00707031" w:rsidRPr="00F001C4" w:rsidRDefault="00707031" w:rsidP="00F87B82">
      <w:pPr>
        <w:pStyle w:val="NoSpacing"/>
        <w:rPr>
          <w:sz w:val="22"/>
          <w:szCs w:val="22"/>
          <w:lang w:eastAsia="en-GB"/>
        </w:rPr>
      </w:pPr>
      <w:r w:rsidRPr="00F001C4">
        <w:rPr>
          <w:b/>
          <w:sz w:val="22"/>
          <w:szCs w:val="22"/>
          <w:lang w:eastAsia="en-GB"/>
        </w:rPr>
        <w:t>Termen de livrare a licențelor</w:t>
      </w:r>
      <w:r w:rsidRPr="00F001C4">
        <w:rPr>
          <w:sz w:val="22"/>
          <w:szCs w:val="22"/>
          <w:lang w:eastAsia="en-GB"/>
        </w:rPr>
        <w:br/>
        <w:t>Punctaj maxim – 10 puncte</w:t>
      </w:r>
    </w:p>
    <w:p w14:paraId="27338C44" w14:textId="77777777" w:rsidR="00707031" w:rsidRPr="00F001C4" w:rsidRDefault="00707031" w:rsidP="00F87B82">
      <w:pPr>
        <w:pStyle w:val="NoSpacing"/>
        <w:rPr>
          <w:sz w:val="22"/>
          <w:szCs w:val="22"/>
          <w:lang w:eastAsia="en-GB"/>
        </w:rPr>
      </w:pPr>
      <w:r w:rsidRPr="00F001C4">
        <w:rPr>
          <w:sz w:val="22"/>
          <w:szCs w:val="22"/>
          <w:lang w:eastAsia="en-GB"/>
        </w:rPr>
        <w:t>Prin caietul de sarcini se solicită un termen de livrare de maximum</w:t>
      </w:r>
      <w:r w:rsidRPr="00F001C4">
        <w:rPr>
          <w:sz w:val="22"/>
          <w:szCs w:val="22"/>
          <w:shd w:val="clear" w:color="auto" w:fill="FFFFFF" w:themeFill="background1"/>
          <w:lang w:eastAsia="en-GB"/>
        </w:rPr>
        <w:t xml:space="preserve"> 30 de zile </w:t>
      </w:r>
      <w:r w:rsidRPr="00F001C4">
        <w:rPr>
          <w:sz w:val="22"/>
          <w:szCs w:val="22"/>
          <w:lang w:eastAsia="en-GB"/>
        </w:rPr>
        <w:t>lucrătoare</w:t>
      </w:r>
      <w:r w:rsidRPr="00F001C4">
        <w:rPr>
          <w:sz w:val="22"/>
          <w:szCs w:val="22"/>
          <w:shd w:val="clear" w:color="auto" w:fill="FFFFFF" w:themeFill="background1"/>
          <w:lang w:eastAsia="en-GB"/>
        </w:rPr>
        <w:t xml:space="preserve"> de la</w:t>
      </w:r>
      <w:r w:rsidRPr="00F001C4">
        <w:rPr>
          <w:sz w:val="22"/>
          <w:szCs w:val="22"/>
          <w:lang w:eastAsia="en-GB"/>
        </w:rPr>
        <w:t xml:space="preserve"> data primirii comenzii ferme de către furnizor.</w:t>
      </w:r>
    </w:p>
    <w:p w14:paraId="7F98CC47" w14:textId="11322F3C" w:rsidR="00707031" w:rsidRPr="00F001C4" w:rsidRDefault="00707031" w:rsidP="00F87B82">
      <w:pPr>
        <w:pStyle w:val="NoSpacing"/>
        <w:rPr>
          <w:sz w:val="22"/>
          <w:szCs w:val="22"/>
          <w:lang w:eastAsia="en-GB"/>
        </w:rPr>
      </w:pPr>
      <w:r w:rsidRPr="00F001C4">
        <w:rPr>
          <w:sz w:val="22"/>
          <w:szCs w:val="22"/>
          <w:lang w:eastAsia="en-GB"/>
        </w:rPr>
        <w:t>Se acordă punctaj suplimentar pentru termene de livrare mai mici de 30 de zile</w:t>
      </w:r>
      <w:r w:rsidR="00F87B82" w:rsidRPr="00F001C4">
        <w:rPr>
          <w:sz w:val="22"/>
          <w:szCs w:val="22"/>
          <w:lang w:eastAsia="en-GB"/>
        </w:rPr>
        <w:t xml:space="preserve"> </w:t>
      </w:r>
      <w:r w:rsidR="00F87B82" w:rsidRPr="00F001C4">
        <w:rPr>
          <w:sz w:val="22"/>
          <w:lang w:eastAsia="en-GB"/>
        </w:rPr>
        <w:t>lucrătoare</w:t>
      </w:r>
      <w:r w:rsidRPr="00F001C4">
        <w:rPr>
          <w:sz w:val="22"/>
          <w:szCs w:val="22"/>
          <w:lang w:eastAsia="en-GB"/>
        </w:rPr>
        <w:t>, astfel:</w:t>
      </w:r>
    </w:p>
    <w:p w14:paraId="23E1B180" w14:textId="3C72CA9A" w:rsidR="00707031" w:rsidRPr="00F001C4" w:rsidRDefault="00707031" w:rsidP="00707031">
      <w:pPr>
        <w:numPr>
          <w:ilvl w:val="0"/>
          <w:numId w:val="45"/>
        </w:numPr>
        <w:spacing w:before="100" w:beforeAutospacing="1" w:after="100" w:afterAutospacing="1" w:line="240" w:lineRule="auto"/>
        <w:rPr>
          <w:rFonts w:eastAsia="Times New Roman" w:cs="Times New Roman"/>
          <w:sz w:val="22"/>
          <w:lang w:eastAsia="en-GB"/>
        </w:rPr>
      </w:pPr>
      <w:r w:rsidRPr="00F001C4">
        <w:rPr>
          <w:rFonts w:eastAsia="Times New Roman" w:cs="Times New Roman"/>
          <w:sz w:val="22"/>
          <w:lang w:eastAsia="en-GB"/>
        </w:rPr>
        <w:lastRenderedPageBreak/>
        <w:t xml:space="preserve">pentru un termen de livrare de </w:t>
      </w:r>
      <w:r w:rsidRPr="00F001C4">
        <w:rPr>
          <w:rFonts w:eastAsia="Times New Roman" w:cs="Times New Roman"/>
          <w:b/>
          <w:bCs/>
          <w:sz w:val="22"/>
          <w:lang w:eastAsia="en-GB"/>
        </w:rPr>
        <w:t>30 zile</w:t>
      </w:r>
      <w:r w:rsidRPr="00F001C4">
        <w:rPr>
          <w:rFonts w:eastAsia="Times New Roman" w:cs="Times New Roman"/>
          <w:sz w:val="22"/>
          <w:lang w:eastAsia="en-GB"/>
        </w:rPr>
        <w:t xml:space="preserve">  </w:t>
      </w:r>
      <w:r w:rsidR="00F87B82" w:rsidRPr="00F001C4">
        <w:rPr>
          <w:rFonts w:eastAsia="Times New Roman" w:cs="Times New Roman"/>
          <w:sz w:val="22"/>
          <w:lang w:eastAsia="en-GB"/>
        </w:rPr>
        <w:t xml:space="preserve">lucrătoare </w:t>
      </w:r>
      <w:r w:rsidRPr="00F001C4">
        <w:rPr>
          <w:rFonts w:eastAsia="Times New Roman" w:cs="Times New Roman"/>
          <w:sz w:val="22"/>
          <w:lang w:eastAsia="en-GB"/>
        </w:rPr>
        <w:t xml:space="preserve">se acordă – </w:t>
      </w:r>
      <w:r w:rsidRPr="00F001C4">
        <w:rPr>
          <w:rFonts w:eastAsia="Times New Roman" w:cs="Times New Roman"/>
          <w:b/>
          <w:bCs/>
          <w:sz w:val="22"/>
          <w:lang w:eastAsia="en-GB"/>
        </w:rPr>
        <w:t>0 puncte</w:t>
      </w:r>
    </w:p>
    <w:p w14:paraId="2463345F" w14:textId="388E9959" w:rsidR="00707031" w:rsidRPr="00F001C4" w:rsidRDefault="00707031" w:rsidP="00707031">
      <w:pPr>
        <w:numPr>
          <w:ilvl w:val="0"/>
          <w:numId w:val="45"/>
        </w:numPr>
        <w:shd w:val="clear" w:color="auto" w:fill="FFFFFF" w:themeFill="background1"/>
        <w:spacing w:before="100" w:beforeAutospacing="1" w:after="100" w:afterAutospacing="1" w:line="240" w:lineRule="auto"/>
        <w:rPr>
          <w:rFonts w:eastAsia="Times New Roman" w:cs="Times New Roman"/>
          <w:sz w:val="22"/>
          <w:lang w:eastAsia="en-GB"/>
        </w:rPr>
      </w:pPr>
      <w:r w:rsidRPr="00F001C4">
        <w:rPr>
          <w:rFonts w:eastAsia="Times New Roman" w:cs="Times New Roman"/>
          <w:sz w:val="22"/>
          <w:lang w:eastAsia="en-GB"/>
        </w:rPr>
        <w:t xml:space="preserve">pentru un termen de livrare între </w:t>
      </w:r>
      <w:r w:rsidRPr="00F001C4">
        <w:rPr>
          <w:rFonts w:eastAsia="Times New Roman" w:cs="Times New Roman"/>
          <w:b/>
          <w:bCs/>
          <w:sz w:val="22"/>
          <w:shd w:val="clear" w:color="auto" w:fill="FFFFFF" w:themeFill="background1"/>
          <w:lang w:eastAsia="en-GB"/>
        </w:rPr>
        <w:t xml:space="preserve">21–29 zile </w:t>
      </w:r>
      <w:r w:rsidR="00F87B82" w:rsidRPr="00F001C4">
        <w:rPr>
          <w:rFonts w:eastAsia="Times New Roman" w:cs="Times New Roman"/>
          <w:sz w:val="22"/>
          <w:lang w:eastAsia="en-GB"/>
        </w:rPr>
        <w:t xml:space="preserve">lucrătoare </w:t>
      </w:r>
      <w:r w:rsidRPr="00F001C4">
        <w:rPr>
          <w:rFonts w:eastAsia="Times New Roman" w:cs="Times New Roman"/>
          <w:sz w:val="22"/>
          <w:lang w:eastAsia="en-GB"/>
        </w:rPr>
        <w:t xml:space="preserve">se acordă – </w:t>
      </w:r>
      <w:r w:rsidRPr="00F001C4">
        <w:rPr>
          <w:rFonts w:eastAsia="Times New Roman" w:cs="Times New Roman"/>
          <w:b/>
          <w:bCs/>
          <w:sz w:val="22"/>
          <w:lang w:eastAsia="en-GB"/>
        </w:rPr>
        <w:t>4 puncte</w:t>
      </w:r>
    </w:p>
    <w:p w14:paraId="0CDCF52F" w14:textId="519DADF1" w:rsidR="00707031" w:rsidRPr="00F001C4" w:rsidRDefault="00707031" w:rsidP="00707031">
      <w:pPr>
        <w:numPr>
          <w:ilvl w:val="0"/>
          <w:numId w:val="45"/>
        </w:numPr>
        <w:shd w:val="clear" w:color="auto" w:fill="FFFFFF" w:themeFill="background1"/>
        <w:spacing w:before="100" w:beforeAutospacing="1" w:after="100" w:afterAutospacing="1" w:line="240" w:lineRule="auto"/>
        <w:rPr>
          <w:rFonts w:eastAsia="Times New Roman" w:cs="Times New Roman"/>
          <w:sz w:val="22"/>
          <w:lang w:eastAsia="en-GB"/>
        </w:rPr>
      </w:pPr>
      <w:r w:rsidRPr="00F001C4">
        <w:rPr>
          <w:rFonts w:eastAsia="Times New Roman" w:cs="Times New Roman"/>
          <w:sz w:val="22"/>
          <w:lang w:eastAsia="en-GB"/>
        </w:rPr>
        <w:t xml:space="preserve">pentru un termen de livrare </w:t>
      </w:r>
      <w:r w:rsidRPr="00F001C4">
        <w:rPr>
          <w:rFonts w:eastAsia="Times New Roman" w:cs="Times New Roman"/>
          <w:sz w:val="22"/>
          <w:shd w:val="clear" w:color="auto" w:fill="FFFFFF" w:themeFill="background1"/>
          <w:lang w:eastAsia="en-GB"/>
        </w:rPr>
        <w:t xml:space="preserve">între </w:t>
      </w:r>
      <w:r w:rsidRPr="00F001C4">
        <w:rPr>
          <w:rFonts w:eastAsia="Times New Roman" w:cs="Times New Roman"/>
          <w:b/>
          <w:bCs/>
          <w:sz w:val="22"/>
          <w:shd w:val="clear" w:color="auto" w:fill="FFFFFF" w:themeFill="background1"/>
          <w:lang w:eastAsia="en-GB"/>
        </w:rPr>
        <w:t>16–20 zile</w:t>
      </w:r>
      <w:r w:rsidRPr="00F001C4">
        <w:rPr>
          <w:rFonts w:eastAsia="Times New Roman" w:cs="Times New Roman"/>
          <w:sz w:val="22"/>
          <w:shd w:val="clear" w:color="auto" w:fill="FFFFFF" w:themeFill="background1"/>
          <w:lang w:eastAsia="en-GB"/>
        </w:rPr>
        <w:t xml:space="preserve"> </w:t>
      </w:r>
      <w:r w:rsidR="00F87B82" w:rsidRPr="00F001C4">
        <w:rPr>
          <w:rFonts w:eastAsia="Times New Roman" w:cs="Times New Roman"/>
          <w:sz w:val="22"/>
          <w:lang w:eastAsia="en-GB"/>
        </w:rPr>
        <w:t xml:space="preserve">lucrătoare </w:t>
      </w:r>
      <w:r w:rsidRPr="00F001C4">
        <w:rPr>
          <w:rFonts w:eastAsia="Times New Roman" w:cs="Times New Roman"/>
          <w:sz w:val="22"/>
          <w:lang w:eastAsia="en-GB"/>
        </w:rPr>
        <w:t xml:space="preserve">se acordă – </w:t>
      </w:r>
      <w:r w:rsidRPr="00F001C4">
        <w:rPr>
          <w:rFonts w:eastAsia="Times New Roman" w:cs="Times New Roman"/>
          <w:b/>
          <w:bCs/>
          <w:sz w:val="22"/>
          <w:lang w:eastAsia="en-GB"/>
        </w:rPr>
        <w:t>7 puncte</w:t>
      </w:r>
    </w:p>
    <w:p w14:paraId="13B6C94B" w14:textId="53D59E50" w:rsidR="00707031" w:rsidRPr="00F001C4" w:rsidRDefault="00707031" w:rsidP="00707031">
      <w:pPr>
        <w:numPr>
          <w:ilvl w:val="0"/>
          <w:numId w:val="45"/>
        </w:numPr>
        <w:shd w:val="clear" w:color="auto" w:fill="FFFFFF" w:themeFill="background1"/>
        <w:spacing w:before="100" w:beforeAutospacing="1" w:after="100" w:afterAutospacing="1" w:line="240" w:lineRule="auto"/>
        <w:rPr>
          <w:rFonts w:eastAsia="Times New Roman" w:cs="Times New Roman"/>
          <w:sz w:val="22"/>
          <w:lang w:eastAsia="en-GB"/>
        </w:rPr>
      </w:pPr>
      <w:r w:rsidRPr="00F001C4">
        <w:rPr>
          <w:rFonts w:eastAsia="Times New Roman" w:cs="Times New Roman"/>
          <w:sz w:val="22"/>
          <w:lang w:eastAsia="en-GB"/>
        </w:rPr>
        <w:t xml:space="preserve">pentru un termen de livrare </w:t>
      </w:r>
      <w:r w:rsidRPr="00F001C4">
        <w:rPr>
          <w:rFonts w:eastAsia="Times New Roman" w:cs="Times New Roman"/>
          <w:sz w:val="22"/>
          <w:shd w:val="clear" w:color="auto" w:fill="FFFFFF" w:themeFill="background1"/>
          <w:lang w:eastAsia="en-GB"/>
        </w:rPr>
        <w:t xml:space="preserve">de </w:t>
      </w:r>
      <w:r w:rsidRPr="00F001C4">
        <w:rPr>
          <w:rFonts w:eastAsia="Times New Roman" w:cs="Times New Roman"/>
          <w:b/>
          <w:bCs/>
          <w:sz w:val="22"/>
          <w:shd w:val="clear" w:color="auto" w:fill="FFFFFF" w:themeFill="background1"/>
          <w:lang w:eastAsia="en-GB"/>
        </w:rPr>
        <w:t xml:space="preserve">maximum 15 zile </w:t>
      </w:r>
      <w:r w:rsidR="00F87B82" w:rsidRPr="00F001C4">
        <w:rPr>
          <w:rFonts w:eastAsia="Times New Roman" w:cs="Times New Roman"/>
          <w:sz w:val="22"/>
          <w:lang w:eastAsia="en-GB"/>
        </w:rPr>
        <w:t xml:space="preserve">lucrătoare  </w:t>
      </w:r>
      <w:r w:rsidRPr="00F001C4">
        <w:rPr>
          <w:rFonts w:eastAsia="Times New Roman" w:cs="Times New Roman"/>
          <w:sz w:val="22"/>
          <w:shd w:val="clear" w:color="auto" w:fill="FFFFFF" w:themeFill="background1"/>
          <w:lang w:eastAsia="en-GB"/>
        </w:rPr>
        <w:t>se acordă</w:t>
      </w:r>
      <w:r w:rsidRPr="00F001C4">
        <w:rPr>
          <w:rFonts w:eastAsia="Times New Roman" w:cs="Times New Roman"/>
          <w:sz w:val="22"/>
          <w:lang w:eastAsia="en-GB"/>
        </w:rPr>
        <w:t xml:space="preserve"> – </w:t>
      </w:r>
      <w:r w:rsidRPr="00F001C4">
        <w:rPr>
          <w:rFonts w:eastAsia="Times New Roman" w:cs="Times New Roman"/>
          <w:b/>
          <w:bCs/>
          <w:sz w:val="22"/>
          <w:lang w:eastAsia="en-GB"/>
        </w:rPr>
        <w:t>10 puncte</w:t>
      </w:r>
    </w:p>
    <w:p w14:paraId="66550515" w14:textId="4D4AC9BE" w:rsidR="00707031" w:rsidRPr="00F001C4" w:rsidRDefault="00707031" w:rsidP="00F87B82">
      <w:pPr>
        <w:pStyle w:val="NoSpacing"/>
        <w:spacing w:line="276" w:lineRule="auto"/>
        <w:jc w:val="both"/>
        <w:rPr>
          <w:sz w:val="22"/>
          <w:szCs w:val="22"/>
          <w:lang w:eastAsia="en-GB"/>
        </w:rPr>
      </w:pPr>
      <w:r w:rsidRPr="00F001C4">
        <w:rPr>
          <w:sz w:val="22"/>
          <w:szCs w:val="22"/>
          <w:lang w:eastAsia="en-GB"/>
        </w:rPr>
        <w:t xml:space="preserve">Oferta cu termen de livrare mai mare de </w:t>
      </w:r>
      <w:r w:rsidRPr="00F001C4">
        <w:rPr>
          <w:sz w:val="22"/>
          <w:szCs w:val="22"/>
          <w:shd w:val="clear" w:color="auto" w:fill="FFFFFF" w:themeFill="background1"/>
          <w:lang w:eastAsia="en-GB"/>
        </w:rPr>
        <w:t xml:space="preserve">30 de zile </w:t>
      </w:r>
      <w:r w:rsidR="00F87B82" w:rsidRPr="00F001C4">
        <w:rPr>
          <w:sz w:val="22"/>
          <w:szCs w:val="22"/>
          <w:lang w:eastAsia="en-GB"/>
        </w:rPr>
        <w:t xml:space="preserve">lucrătoare </w:t>
      </w:r>
      <w:r w:rsidRPr="00F001C4">
        <w:rPr>
          <w:sz w:val="22"/>
          <w:szCs w:val="22"/>
          <w:shd w:val="clear" w:color="auto" w:fill="FFFFFF" w:themeFill="background1"/>
          <w:lang w:eastAsia="en-GB"/>
        </w:rPr>
        <w:t>este</w:t>
      </w:r>
      <w:r w:rsidRPr="00F001C4">
        <w:rPr>
          <w:sz w:val="22"/>
          <w:szCs w:val="22"/>
          <w:lang w:eastAsia="en-GB"/>
        </w:rPr>
        <w:t xml:space="preserve"> considerată neconformă.</w:t>
      </w:r>
    </w:p>
    <w:p w14:paraId="66B0D15D" w14:textId="77777777" w:rsidR="00707031" w:rsidRPr="00F001C4" w:rsidRDefault="00707031" w:rsidP="00F87B82">
      <w:pPr>
        <w:pStyle w:val="NoSpacing"/>
        <w:spacing w:line="276" w:lineRule="auto"/>
        <w:jc w:val="both"/>
        <w:rPr>
          <w:sz w:val="22"/>
          <w:szCs w:val="22"/>
          <w:lang w:eastAsia="en-GB"/>
        </w:rPr>
      </w:pPr>
      <w:r w:rsidRPr="00F001C4">
        <w:rPr>
          <w:sz w:val="22"/>
          <w:szCs w:val="22"/>
          <w:lang w:eastAsia="en-GB"/>
        </w:rPr>
        <w:t xml:space="preserve">Termenul de livrare ofertat va </w:t>
      </w:r>
      <w:r w:rsidRPr="00F001C4">
        <w:rPr>
          <w:b/>
          <w:i/>
          <w:sz w:val="22"/>
          <w:szCs w:val="22"/>
          <w:lang w:eastAsia="en-GB"/>
        </w:rPr>
        <w:t>fi exprimat în zile lucrătoare</w:t>
      </w:r>
      <w:r w:rsidRPr="00F001C4">
        <w:rPr>
          <w:sz w:val="22"/>
          <w:szCs w:val="22"/>
          <w:lang w:eastAsia="en-GB"/>
        </w:rPr>
        <w:t xml:space="preserve"> și va fi asumat ferm de către ofertant.</w:t>
      </w:r>
    </w:p>
    <w:p w14:paraId="67A61C3C" w14:textId="77777777" w:rsidR="00F87B82" w:rsidRPr="00F001C4" w:rsidRDefault="00F87B82" w:rsidP="00F87B82">
      <w:pPr>
        <w:spacing w:line="276" w:lineRule="auto"/>
        <w:ind w:right="-23"/>
        <w:jc w:val="both"/>
        <w:rPr>
          <w:rFonts w:eastAsia="Times New Roman" w:cs="Times New Roman"/>
          <w:color w:val="000000"/>
          <w:kern w:val="1"/>
          <w:sz w:val="8"/>
          <w:szCs w:val="8"/>
          <w:lang w:eastAsia="ar-SA"/>
        </w:rPr>
      </w:pPr>
    </w:p>
    <w:p w14:paraId="285CDBB7" w14:textId="56933005" w:rsidR="00707031" w:rsidRPr="00F001C4" w:rsidRDefault="00707031" w:rsidP="00F87B82">
      <w:pPr>
        <w:spacing w:line="276" w:lineRule="auto"/>
        <w:ind w:right="-23"/>
        <w:jc w:val="both"/>
        <w:rPr>
          <w:rFonts w:eastAsia="Times New Roman" w:cs="Times New Roman"/>
          <w:color w:val="000000"/>
          <w:kern w:val="1"/>
          <w:sz w:val="22"/>
          <w:lang w:eastAsia="ar-SA"/>
        </w:rPr>
      </w:pPr>
      <w:r w:rsidRPr="00F001C4">
        <w:rPr>
          <w:rFonts w:eastAsia="Times New Roman" w:cs="Times New Roman"/>
          <w:color w:val="000000"/>
          <w:kern w:val="1"/>
          <w:sz w:val="22"/>
          <w:lang w:eastAsia="ar-SA"/>
        </w:rPr>
        <w:t>Punctajul total (PT)  al ofertei: PT = Pf + Pt</w:t>
      </w:r>
    </w:p>
    <w:p w14:paraId="0D65C9C9" w14:textId="77777777" w:rsidR="00707031" w:rsidRPr="00F001C4" w:rsidRDefault="00707031" w:rsidP="00707031">
      <w:pPr>
        <w:spacing w:line="240" w:lineRule="auto"/>
        <w:ind w:right="-23" w:firstLine="426"/>
        <w:jc w:val="both"/>
        <w:rPr>
          <w:rFonts w:eastAsia="Times New Roman" w:cs="Times New Roman"/>
          <w:color w:val="000000"/>
          <w:kern w:val="1"/>
          <w:sz w:val="22"/>
          <w:lang w:eastAsia="ar-SA"/>
        </w:rPr>
      </w:pPr>
      <w:r w:rsidRPr="00F001C4">
        <w:rPr>
          <w:rFonts w:eastAsia="Times New Roman" w:cs="Times New Roman"/>
          <w:color w:val="000000"/>
          <w:kern w:val="1"/>
          <w:sz w:val="22"/>
          <w:lang w:eastAsia="ar-SA"/>
        </w:rPr>
        <w:t>unde:</w:t>
      </w:r>
    </w:p>
    <w:p w14:paraId="14FAD061" w14:textId="77777777" w:rsidR="00707031" w:rsidRPr="00F001C4" w:rsidRDefault="00707031" w:rsidP="00707031">
      <w:pPr>
        <w:spacing w:line="240" w:lineRule="auto"/>
        <w:ind w:right="-23" w:firstLine="426"/>
        <w:jc w:val="both"/>
        <w:rPr>
          <w:rFonts w:eastAsia="Times New Roman" w:cs="Times New Roman"/>
          <w:color w:val="000000"/>
          <w:kern w:val="1"/>
          <w:sz w:val="22"/>
          <w:lang w:eastAsia="ar-SA"/>
        </w:rPr>
      </w:pPr>
      <w:r w:rsidRPr="00F001C4">
        <w:rPr>
          <w:rFonts w:eastAsia="Times New Roman" w:cs="Times New Roman"/>
          <w:color w:val="000000"/>
          <w:kern w:val="1"/>
          <w:sz w:val="22"/>
          <w:lang w:eastAsia="ar-SA"/>
        </w:rPr>
        <w:t>•</w:t>
      </w:r>
      <w:r w:rsidRPr="00F001C4">
        <w:rPr>
          <w:rFonts w:eastAsia="Times New Roman" w:cs="Times New Roman"/>
          <w:color w:val="000000"/>
          <w:kern w:val="1"/>
          <w:sz w:val="22"/>
          <w:lang w:eastAsia="ar-SA"/>
        </w:rPr>
        <w:tab/>
        <w:t>Pf = punctaj financiar (maxim 90 puncte)</w:t>
      </w:r>
    </w:p>
    <w:p w14:paraId="7518E117" w14:textId="77777777" w:rsidR="00707031" w:rsidRPr="00F001C4" w:rsidRDefault="00707031" w:rsidP="00707031">
      <w:pPr>
        <w:spacing w:line="240" w:lineRule="auto"/>
        <w:ind w:right="-23" w:firstLine="426"/>
        <w:jc w:val="both"/>
        <w:rPr>
          <w:rFonts w:eastAsia="Times New Roman" w:cs="Times New Roman"/>
          <w:color w:val="000000"/>
          <w:kern w:val="1"/>
          <w:sz w:val="22"/>
          <w:lang w:eastAsia="ar-SA"/>
        </w:rPr>
      </w:pPr>
      <w:r w:rsidRPr="00F001C4">
        <w:rPr>
          <w:rFonts w:eastAsia="Times New Roman" w:cs="Times New Roman"/>
          <w:color w:val="000000"/>
          <w:kern w:val="1"/>
          <w:sz w:val="22"/>
          <w:lang w:eastAsia="ar-SA"/>
        </w:rPr>
        <w:t>•</w:t>
      </w:r>
      <w:r w:rsidRPr="00F001C4">
        <w:rPr>
          <w:rFonts w:eastAsia="Times New Roman" w:cs="Times New Roman"/>
          <w:color w:val="000000"/>
          <w:kern w:val="1"/>
          <w:sz w:val="22"/>
          <w:lang w:eastAsia="ar-SA"/>
        </w:rPr>
        <w:tab/>
        <w:t>Pt = punctaj tehnic (maxim 10 puncte)</w:t>
      </w:r>
    </w:p>
    <w:p w14:paraId="568036FA" w14:textId="77777777" w:rsidR="00707031" w:rsidRPr="00F001C4" w:rsidRDefault="00707031" w:rsidP="00707031">
      <w:pPr>
        <w:pStyle w:val="CaracterCaracter16"/>
        <w:rPr>
          <w:b/>
          <w:bCs/>
          <w:lang w:val="ro-RO"/>
        </w:rPr>
      </w:pPr>
      <w:r w:rsidRPr="00F001C4">
        <w:rPr>
          <w:b/>
          <w:bCs/>
          <w:u w:val="single"/>
          <w:lang w:val="ro-RO"/>
        </w:rPr>
        <w:t>Justificarea ponderii componentei financiare</w:t>
      </w:r>
      <w:r w:rsidRPr="00F001C4">
        <w:rPr>
          <w:b/>
          <w:bCs/>
          <w:lang w:val="ro-RO"/>
        </w:rPr>
        <w:t>:</w:t>
      </w:r>
    </w:p>
    <w:p w14:paraId="0FC9E5F9" w14:textId="77777777" w:rsidR="00707031" w:rsidRPr="00F001C4" w:rsidRDefault="00707031" w:rsidP="00707031">
      <w:pPr>
        <w:pStyle w:val="CaracterCaracter16"/>
        <w:rPr>
          <w:lang w:val="ro-RO"/>
        </w:rPr>
      </w:pPr>
      <w:r w:rsidRPr="00F001C4">
        <w:rPr>
          <w:b/>
          <w:bCs/>
          <w:lang w:val="ro-RO"/>
        </w:rPr>
        <w:t>Eficiența utilizării fondurilor publice</w:t>
      </w:r>
      <w:r w:rsidRPr="00F001C4">
        <w:rPr>
          <w:lang w:val="ro-RO"/>
        </w:rPr>
        <w:t xml:space="preserve"> – Aplicarea acestui criteriu permite obținerea celui mai bun raport între cost și beneficii, asigurând utilizarea responsabilă a bugetului.</w:t>
      </w:r>
    </w:p>
    <w:p w14:paraId="4F882A11" w14:textId="77777777" w:rsidR="00707031" w:rsidRPr="00F001C4" w:rsidRDefault="00707031" w:rsidP="00707031">
      <w:pPr>
        <w:pStyle w:val="CaracterCaracter16"/>
        <w:rPr>
          <w:lang w:val="ro-RO"/>
        </w:rPr>
      </w:pPr>
      <w:r w:rsidRPr="00F001C4">
        <w:rPr>
          <w:b/>
          <w:bCs/>
          <w:lang w:val="ro-RO"/>
        </w:rPr>
        <w:t>Concurență echitabilă</w:t>
      </w:r>
      <w:r w:rsidRPr="00F001C4">
        <w:rPr>
          <w:lang w:val="ro-RO"/>
        </w:rPr>
        <w:t xml:space="preserve"> – Favorizarea ofertei financiare celei mai avantajoase stimulează competiția între ofertanți, ceea ce poate duce la obținerea unui preț mai bun.</w:t>
      </w:r>
    </w:p>
    <w:p w14:paraId="35C2B940" w14:textId="77777777" w:rsidR="00707031" w:rsidRPr="00F001C4" w:rsidRDefault="00707031" w:rsidP="00707031">
      <w:pPr>
        <w:pStyle w:val="CaracterCaracter16"/>
        <w:rPr>
          <w:lang w:val="ro-RO"/>
        </w:rPr>
      </w:pPr>
      <w:r w:rsidRPr="00F001C4">
        <w:rPr>
          <w:b/>
          <w:bCs/>
          <w:lang w:val="ro-RO"/>
        </w:rPr>
        <w:t>Asigurarea unui cost total optimizat</w:t>
      </w:r>
      <w:r w:rsidRPr="00F001C4">
        <w:rPr>
          <w:lang w:val="ro-RO"/>
        </w:rPr>
        <w:t xml:space="preserve"> – Deoarece prețul are pondere majoritară, acesta devine un factor determinant în selecție, evitând achizițiile supraevaluate și asigurând eficiența investiției.</w:t>
      </w:r>
    </w:p>
    <w:p w14:paraId="0A499562" w14:textId="77777777" w:rsidR="00707031" w:rsidRPr="00F001C4" w:rsidRDefault="00707031" w:rsidP="00707031">
      <w:pPr>
        <w:spacing w:line="240" w:lineRule="auto"/>
        <w:ind w:right="-23"/>
        <w:jc w:val="both"/>
        <w:rPr>
          <w:rFonts w:eastAsia="Times New Roman" w:cs="Times New Roman"/>
          <w:b/>
          <w:color w:val="000000"/>
          <w:kern w:val="1"/>
          <w:sz w:val="22"/>
          <w:lang w:eastAsia="ar-SA"/>
        </w:rPr>
      </w:pPr>
    </w:p>
    <w:p w14:paraId="43F48EDE" w14:textId="77777777" w:rsidR="00707031" w:rsidRPr="00F001C4" w:rsidRDefault="00707031" w:rsidP="00707031">
      <w:pPr>
        <w:pStyle w:val="NoSpacing"/>
        <w:jc w:val="both"/>
        <w:rPr>
          <w:b/>
          <w:sz w:val="22"/>
          <w:szCs w:val="22"/>
          <w:u w:val="single"/>
        </w:rPr>
      </w:pPr>
      <w:r w:rsidRPr="00F001C4">
        <w:rPr>
          <w:b/>
          <w:sz w:val="22"/>
          <w:szCs w:val="22"/>
          <w:u w:val="single"/>
        </w:rPr>
        <w:t>Justificarea ponderii componentei tehnice:</w:t>
      </w:r>
    </w:p>
    <w:p w14:paraId="1819B251" w14:textId="77777777" w:rsidR="00707031" w:rsidRPr="00F001C4" w:rsidRDefault="00707031" w:rsidP="00707031">
      <w:pPr>
        <w:pStyle w:val="NoSpacing"/>
        <w:jc w:val="both"/>
        <w:rPr>
          <w:sz w:val="22"/>
          <w:szCs w:val="22"/>
        </w:rPr>
      </w:pPr>
      <w:r w:rsidRPr="00F001C4">
        <w:rPr>
          <w:sz w:val="22"/>
          <w:szCs w:val="22"/>
        </w:rPr>
        <w:t>Ponderea de 10% acordată componentei tehnice este justificată prin importanța termenului de livrare în raport cu obiectul contractului.</w:t>
      </w:r>
    </w:p>
    <w:p w14:paraId="2CDA94D5" w14:textId="77777777" w:rsidR="00707031" w:rsidRPr="00F001C4" w:rsidRDefault="00707031" w:rsidP="00707031">
      <w:pPr>
        <w:pStyle w:val="NoSpacing"/>
        <w:jc w:val="both"/>
        <w:rPr>
          <w:sz w:val="8"/>
          <w:szCs w:val="8"/>
        </w:rPr>
      </w:pPr>
    </w:p>
    <w:p w14:paraId="6AD68E0C" w14:textId="67BC3F6A" w:rsidR="00707031" w:rsidRPr="00F001C4" w:rsidRDefault="00707031" w:rsidP="00707031">
      <w:pPr>
        <w:pStyle w:val="NoSpacing"/>
        <w:jc w:val="both"/>
        <w:rPr>
          <w:sz w:val="22"/>
          <w:szCs w:val="22"/>
        </w:rPr>
      </w:pPr>
      <w:r w:rsidRPr="00F001C4">
        <w:rPr>
          <w:sz w:val="22"/>
          <w:szCs w:val="22"/>
        </w:rPr>
        <w:t>Termenul de livrare al licențelor reprezintă un factor esențial pentru reducerea riscurilor operaționale și pentru asigurarea continuității activității instituției.</w:t>
      </w:r>
    </w:p>
    <w:p w14:paraId="44144471" w14:textId="002ED104" w:rsidR="00707031" w:rsidRPr="00F001C4" w:rsidRDefault="00707031" w:rsidP="00707031">
      <w:pPr>
        <w:pStyle w:val="NoSpacing"/>
        <w:jc w:val="both"/>
        <w:rPr>
          <w:sz w:val="22"/>
          <w:szCs w:val="22"/>
        </w:rPr>
      </w:pPr>
      <w:r w:rsidRPr="00F001C4">
        <w:rPr>
          <w:sz w:val="22"/>
          <w:szCs w:val="22"/>
        </w:rPr>
        <w:t>Stabilirea unei ponderi de 10% pentru acest factor permite diferențierea ofertelor în funcție de capacitatea ofertanților de a livra licențele într-un termen cât mai scurt, fără a diminua importanța criteriului financiar.</w:t>
      </w:r>
    </w:p>
    <w:p w14:paraId="5892740C" w14:textId="77777777" w:rsidR="00707031" w:rsidRPr="00F001C4" w:rsidRDefault="00707031" w:rsidP="00707031">
      <w:pPr>
        <w:pStyle w:val="NoSpacing"/>
        <w:jc w:val="both"/>
        <w:rPr>
          <w:sz w:val="8"/>
          <w:szCs w:val="8"/>
        </w:rPr>
      </w:pPr>
    </w:p>
    <w:p w14:paraId="057AD7C4" w14:textId="77777777" w:rsidR="00707031" w:rsidRPr="00F001C4" w:rsidRDefault="00707031" w:rsidP="00707031">
      <w:pPr>
        <w:pStyle w:val="NoSpacing"/>
        <w:jc w:val="both"/>
        <w:rPr>
          <w:sz w:val="22"/>
          <w:szCs w:val="22"/>
        </w:rPr>
      </w:pPr>
      <w:r w:rsidRPr="00F001C4">
        <w:rPr>
          <w:sz w:val="22"/>
          <w:szCs w:val="22"/>
        </w:rPr>
        <w:t>Astfel, ponderea este proporțională cu impactul termenului de livrare asupra îndeplinirii obiectivelor contractului, respectiv asigurarea funcționării continue, sigure și performante a infrastructurii IT.</w:t>
      </w:r>
    </w:p>
    <w:p w14:paraId="54B420CA" w14:textId="77777777" w:rsidR="00707031" w:rsidRPr="00F001C4" w:rsidRDefault="00707031" w:rsidP="00707031">
      <w:pPr>
        <w:pStyle w:val="CaracterCaracter16"/>
        <w:spacing w:after="120"/>
        <w:rPr>
          <w:lang w:val="ro-RO"/>
        </w:rPr>
      </w:pPr>
      <w:r w:rsidRPr="00F001C4">
        <w:rPr>
          <w:lang w:val="ro-RO"/>
        </w:rPr>
        <w:t>Clasamentul ofertelor va fi determinat pe baza punctajului final. Pe baza metodei de calcul de mai sus, se stabilește clasamentul prin ordonarea descrescătoare a punctajelor, fiind declarat câștigător operatorul economic de pe primul loc în clasament.</w:t>
      </w:r>
    </w:p>
    <w:p w14:paraId="1D5AD421" w14:textId="77777777" w:rsidR="00707031" w:rsidRPr="00F001C4" w:rsidRDefault="00707031" w:rsidP="00707031">
      <w:pPr>
        <w:spacing w:line="240" w:lineRule="auto"/>
        <w:jc w:val="both"/>
        <w:rPr>
          <w:rFonts w:cs="Times New Roman"/>
          <w:sz w:val="22"/>
        </w:rPr>
      </w:pPr>
      <w:r w:rsidRPr="00F001C4">
        <w:rPr>
          <w:rFonts w:cs="Times New Roman"/>
          <w:sz w:val="22"/>
        </w:rPr>
        <w:t>În situația prevăzută la art. 139 alin. (3) din Anexa la H.G. nr. 395/2016 cu modificările și completările ulterioare, 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14:paraId="4088BB4C" w14:textId="77777777" w:rsidR="00707031" w:rsidRPr="00F001C4" w:rsidRDefault="00707031" w:rsidP="00707031">
      <w:pPr>
        <w:pStyle w:val="NoSpacing"/>
        <w:spacing w:after="120"/>
        <w:jc w:val="both"/>
        <w:rPr>
          <w:noProof/>
          <w:sz w:val="22"/>
          <w:szCs w:val="22"/>
          <w:lang w:eastAsia="ro-RO"/>
        </w:rPr>
      </w:pPr>
      <w:r w:rsidRPr="00F001C4">
        <w:rPr>
          <w:noProof/>
          <w:sz w:val="22"/>
          <w:szCs w:val="22"/>
          <w:lang w:eastAsia="ro-RO"/>
        </w:rPr>
        <w:t>Oferta financiară va fi depusă de către ofertanți raportată la valoarea maximă estimată a contractului.</w:t>
      </w:r>
    </w:p>
    <w:p w14:paraId="58862D1F" w14:textId="129E8766" w:rsidR="00707031" w:rsidRPr="00F001C4" w:rsidRDefault="00707031" w:rsidP="00707031">
      <w:pPr>
        <w:pStyle w:val="NoSpacing"/>
        <w:spacing w:after="120"/>
        <w:jc w:val="both"/>
        <w:rPr>
          <w:sz w:val="22"/>
          <w:szCs w:val="22"/>
        </w:rPr>
      </w:pPr>
      <w:r w:rsidRPr="00F001C4">
        <w:rPr>
          <w:sz w:val="22"/>
          <w:szCs w:val="22"/>
        </w:rPr>
        <w:t>Contractul va fi încheiat cu primul operator a cărui ofertă s-a aflat pe primul loc în clasamentul realizat urmare aplicării criteriului de atribuire.</w:t>
      </w:r>
    </w:p>
    <w:p w14:paraId="54FAF468" w14:textId="77777777" w:rsidR="006505E7" w:rsidRPr="00F001C4" w:rsidRDefault="006505E7" w:rsidP="00F87B82">
      <w:pPr>
        <w:pStyle w:val="DefaultText"/>
        <w:numPr>
          <w:ilvl w:val="1"/>
          <w:numId w:val="1"/>
        </w:numPr>
        <w:tabs>
          <w:tab w:val="left" w:pos="360"/>
          <w:tab w:val="left" w:pos="630"/>
        </w:tabs>
        <w:spacing w:after="120" w:line="276" w:lineRule="auto"/>
        <w:ind w:right="26" w:hanging="792"/>
        <w:jc w:val="both"/>
        <w:rPr>
          <w:rStyle w:val="BodyTextChar"/>
          <w:b/>
          <w:sz w:val="22"/>
          <w:szCs w:val="22"/>
        </w:rPr>
      </w:pPr>
      <w:r w:rsidRPr="00F001C4">
        <w:rPr>
          <w:b/>
          <w:sz w:val="22"/>
          <w:szCs w:val="22"/>
          <w:lang w:val="ro-RO"/>
        </w:rPr>
        <w:t xml:space="preserve">Timp </w:t>
      </w:r>
      <w:r w:rsidRPr="00F001C4">
        <w:rPr>
          <w:rStyle w:val="BodyTextChar"/>
          <w:b/>
          <w:iCs/>
          <w:sz w:val="22"/>
          <w:szCs w:val="22"/>
          <w:lang w:bidi="en-US"/>
        </w:rPr>
        <w:t xml:space="preserve">de funcționare (disponibilitate) a serviciilor (dacă este cazul) </w:t>
      </w:r>
      <w:r w:rsidRPr="00F001C4">
        <w:rPr>
          <w:rStyle w:val="BodyTextChar"/>
          <w:b/>
          <w:sz w:val="22"/>
          <w:szCs w:val="22"/>
        </w:rPr>
        <w:t xml:space="preserve"> </w:t>
      </w:r>
    </w:p>
    <w:p w14:paraId="3A7F1472" w14:textId="77777777" w:rsidR="006505E7" w:rsidRPr="00F001C4" w:rsidRDefault="006505E7" w:rsidP="00707031">
      <w:pPr>
        <w:pStyle w:val="BodyText"/>
        <w:spacing w:line="276" w:lineRule="auto"/>
        <w:jc w:val="both"/>
        <w:rPr>
          <w:rStyle w:val="BodyTextChar"/>
          <w:bCs/>
          <w:iCs/>
          <w:sz w:val="22"/>
          <w:szCs w:val="22"/>
          <w:lang w:bidi="en-US"/>
        </w:rPr>
      </w:pPr>
      <w:r w:rsidRPr="00F001C4">
        <w:rPr>
          <w:rStyle w:val="BodyTextChar"/>
          <w:bCs/>
          <w:iCs/>
          <w:sz w:val="22"/>
          <w:szCs w:val="22"/>
          <w:lang w:bidi="en-US"/>
        </w:rPr>
        <w:t>Conform specificațiilor minime și obligatorii prezentate mai sus.</w:t>
      </w:r>
    </w:p>
    <w:p w14:paraId="38402B03" w14:textId="77777777" w:rsidR="006505E7" w:rsidRPr="00F001C4" w:rsidRDefault="006505E7" w:rsidP="00F87B82">
      <w:pPr>
        <w:pStyle w:val="DefaultText"/>
        <w:numPr>
          <w:ilvl w:val="1"/>
          <w:numId w:val="1"/>
        </w:numPr>
        <w:tabs>
          <w:tab w:val="left" w:pos="360"/>
          <w:tab w:val="left" w:pos="630"/>
        </w:tabs>
        <w:spacing w:after="120" w:line="276" w:lineRule="auto"/>
        <w:ind w:right="26" w:hanging="792"/>
        <w:jc w:val="both"/>
        <w:rPr>
          <w:rStyle w:val="BodyTextChar"/>
          <w:b/>
          <w:sz w:val="22"/>
          <w:szCs w:val="22"/>
        </w:rPr>
      </w:pPr>
      <w:r w:rsidRPr="00F001C4">
        <w:rPr>
          <w:rStyle w:val="BodyTextChar"/>
          <w:b/>
          <w:sz w:val="22"/>
          <w:szCs w:val="22"/>
        </w:rPr>
        <w:t>Garanție</w:t>
      </w:r>
    </w:p>
    <w:p w14:paraId="10BEE484" w14:textId="5C3B702E" w:rsidR="006505E7" w:rsidRPr="00F001C4" w:rsidRDefault="00EC2DB3" w:rsidP="00707031">
      <w:pPr>
        <w:pStyle w:val="BodyText"/>
        <w:widowControl w:val="0"/>
        <w:tabs>
          <w:tab w:val="left" w:pos="409"/>
        </w:tabs>
        <w:spacing w:line="276" w:lineRule="auto"/>
        <w:jc w:val="both"/>
        <w:rPr>
          <w:rStyle w:val="BodyTextChar"/>
          <w:sz w:val="22"/>
          <w:szCs w:val="22"/>
          <w:lang w:eastAsia="ro-RO" w:bidi="ro-RO"/>
        </w:rPr>
      </w:pPr>
      <w:r w:rsidRPr="00F001C4">
        <w:rPr>
          <w:rStyle w:val="BodyTextChar"/>
          <w:sz w:val="22"/>
          <w:szCs w:val="22"/>
          <w:lang w:eastAsia="ro-RO" w:bidi="ro-RO"/>
        </w:rPr>
        <w:t>În cazul în care l</w:t>
      </w:r>
      <w:r w:rsidR="006505E7" w:rsidRPr="00F001C4">
        <w:rPr>
          <w:rStyle w:val="BodyTextChar"/>
          <w:sz w:val="22"/>
          <w:szCs w:val="22"/>
          <w:lang w:eastAsia="ro-RO" w:bidi="ro-RO"/>
        </w:rPr>
        <w:t>icențele</w:t>
      </w:r>
      <w:r w:rsidRPr="00F001C4">
        <w:rPr>
          <w:rStyle w:val="BodyTextChar"/>
          <w:sz w:val="22"/>
          <w:szCs w:val="22"/>
          <w:lang w:eastAsia="ro-RO" w:bidi="ro-RO"/>
        </w:rPr>
        <w:t xml:space="preserve"> furnizate</w:t>
      </w:r>
      <w:r w:rsidR="006505E7" w:rsidRPr="00F001C4">
        <w:rPr>
          <w:rStyle w:val="BodyTextChar"/>
          <w:sz w:val="22"/>
          <w:szCs w:val="22"/>
          <w:lang w:eastAsia="ro-RO" w:bidi="ro-RO"/>
        </w:rPr>
        <w:t xml:space="preserve"> nu </w:t>
      </w:r>
      <w:r w:rsidRPr="00F001C4">
        <w:rPr>
          <w:rStyle w:val="BodyTextChar"/>
          <w:sz w:val="22"/>
          <w:szCs w:val="22"/>
          <w:lang w:eastAsia="ro-RO" w:bidi="ro-RO"/>
        </w:rPr>
        <w:t>corespund</w:t>
      </w:r>
      <w:r w:rsidR="006505E7" w:rsidRPr="00F001C4">
        <w:rPr>
          <w:rStyle w:val="BodyTextChar"/>
          <w:sz w:val="22"/>
          <w:szCs w:val="22"/>
          <w:lang w:eastAsia="ro-RO" w:bidi="ro-RO"/>
        </w:rPr>
        <w:t xml:space="preserve"> cerințel</w:t>
      </w:r>
      <w:r w:rsidRPr="00F001C4">
        <w:rPr>
          <w:rStyle w:val="BodyTextChar"/>
          <w:sz w:val="22"/>
          <w:szCs w:val="22"/>
          <w:lang w:eastAsia="ro-RO" w:bidi="ro-RO"/>
        </w:rPr>
        <w:t>or</w:t>
      </w:r>
      <w:r w:rsidR="006505E7" w:rsidRPr="00F001C4">
        <w:rPr>
          <w:rStyle w:val="BodyTextChar"/>
          <w:sz w:val="22"/>
          <w:szCs w:val="22"/>
          <w:lang w:eastAsia="ro-RO" w:bidi="ro-RO"/>
        </w:rPr>
        <w:t xml:space="preserve"> tehnice solicitate sau </w:t>
      </w:r>
      <w:r w:rsidR="00146CF9" w:rsidRPr="00F001C4">
        <w:rPr>
          <w:rStyle w:val="BodyTextChar"/>
          <w:sz w:val="22"/>
          <w:szCs w:val="22"/>
          <w:lang w:eastAsia="ro-RO" w:bidi="ro-RO"/>
        </w:rPr>
        <w:t>prezintă neconformități</w:t>
      </w:r>
      <w:r w:rsidR="00C13A63" w:rsidRPr="00F001C4">
        <w:rPr>
          <w:rStyle w:val="BodyTextChar"/>
          <w:sz w:val="22"/>
          <w:szCs w:val="22"/>
          <w:lang w:eastAsia="ro-RO" w:bidi="ro-RO"/>
        </w:rPr>
        <w:t xml:space="preserve">, </w:t>
      </w:r>
      <w:r w:rsidR="00C13A63" w:rsidRPr="00F001C4">
        <w:rPr>
          <w:rStyle w:val="BodyTextChar"/>
          <w:sz w:val="22"/>
          <w:szCs w:val="22"/>
          <w:lang w:eastAsia="ro-RO" w:bidi="ro-RO"/>
        </w:rPr>
        <w:lastRenderedPageBreak/>
        <w:t>acestea</w:t>
      </w:r>
      <w:r w:rsidR="006505E7" w:rsidRPr="00F001C4">
        <w:rPr>
          <w:rStyle w:val="BodyTextChar"/>
          <w:sz w:val="22"/>
          <w:szCs w:val="22"/>
          <w:lang w:eastAsia="ro-RO" w:bidi="ro-RO"/>
        </w:rPr>
        <w:t xml:space="preserve"> vor fi înlocuite în termen de maxim 10 zile lucrătoare de la data solicitării autorității contractante/beneficiarului.</w:t>
      </w:r>
    </w:p>
    <w:p w14:paraId="45E20CFB" w14:textId="77777777" w:rsidR="00A256B0" w:rsidRPr="00F001C4" w:rsidRDefault="00A256B0" w:rsidP="00A256B0">
      <w:pPr>
        <w:pStyle w:val="BodyText"/>
        <w:widowControl w:val="0"/>
        <w:tabs>
          <w:tab w:val="left" w:pos="409"/>
        </w:tabs>
        <w:spacing w:line="276" w:lineRule="auto"/>
        <w:jc w:val="both"/>
        <w:rPr>
          <w:rStyle w:val="BodyTextChar"/>
          <w:sz w:val="22"/>
          <w:szCs w:val="22"/>
          <w:lang w:eastAsia="ro-RO" w:bidi="ro-RO"/>
        </w:rPr>
      </w:pPr>
      <w:r w:rsidRPr="00F001C4">
        <w:rPr>
          <w:rStyle w:val="BodyTextChar"/>
          <w:sz w:val="22"/>
          <w:szCs w:val="22"/>
          <w:lang w:eastAsia="ro-RO" w:bidi="ro-RO"/>
        </w:rPr>
        <w:t xml:space="preserve">Licențele furnizate trebuie să fie valabile, funcționale și utilizabile conform tipului de licențiere ofertat și termenilor producătorului Microsoft. Licențele Windows Server </w:t>
      </w:r>
      <w:proofErr w:type="spellStart"/>
      <w:r w:rsidRPr="00F001C4">
        <w:rPr>
          <w:rStyle w:val="BodyTextChar"/>
          <w:sz w:val="22"/>
          <w:szCs w:val="22"/>
          <w:lang w:eastAsia="ro-RO" w:bidi="ro-RO"/>
        </w:rPr>
        <w:t>Datacenter</w:t>
      </w:r>
      <w:proofErr w:type="spellEnd"/>
      <w:r w:rsidRPr="00F001C4">
        <w:rPr>
          <w:rStyle w:val="BodyTextChar"/>
          <w:sz w:val="22"/>
          <w:szCs w:val="22"/>
          <w:lang w:eastAsia="ro-RO" w:bidi="ro-RO"/>
        </w:rPr>
        <w:t xml:space="preserve"> și SQL Server Enterprise vor fi de tip perpetuu, cu drept de utilizare nelimitat în timp conform condițiilor de licențiere aplicabile, iar licențele SharePoint Server </w:t>
      </w:r>
      <w:proofErr w:type="spellStart"/>
      <w:r w:rsidRPr="00F001C4">
        <w:rPr>
          <w:rStyle w:val="BodyTextChar"/>
          <w:sz w:val="22"/>
          <w:szCs w:val="22"/>
          <w:lang w:eastAsia="ro-RO" w:bidi="ro-RO"/>
        </w:rPr>
        <w:t>Subscription</w:t>
      </w:r>
      <w:proofErr w:type="spellEnd"/>
      <w:r w:rsidRPr="00F001C4">
        <w:rPr>
          <w:rStyle w:val="BodyTextChar"/>
          <w:sz w:val="22"/>
          <w:szCs w:val="22"/>
          <w:lang w:eastAsia="ro-RO" w:bidi="ro-RO"/>
        </w:rPr>
        <w:t xml:space="preserve"> </w:t>
      </w:r>
      <w:proofErr w:type="spellStart"/>
      <w:r w:rsidRPr="00F001C4">
        <w:rPr>
          <w:rStyle w:val="BodyTextChar"/>
          <w:sz w:val="22"/>
          <w:szCs w:val="22"/>
          <w:lang w:eastAsia="ro-RO" w:bidi="ro-RO"/>
        </w:rPr>
        <w:t>Edition</w:t>
      </w:r>
      <w:proofErr w:type="spellEnd"/>
      <w:r w:rsidRPr="00F001C4">
        <w:rPr>
          <w:rStyle w:val="BodyTextChar"/>
          <w:sz w:val="22"/>
          <w:szCs w:val="22"/>
          <w:lang w:eastAsia="ro-RO" w:bidi="ro-RO"/>
        </w:rPr>
        <w:t xml:space="preserve"> vor fi de tip subscripție anuală, valabilă pe perioada licențiată, fără a depăși cerințele și condițiile stabilite prin contract.</w:t>
      </w:r>
    </w:p>
    <w:p w14:paraId="77418D90" w14:textId="77777777" w:rsidR="006505E7" w:rsidRPr="00F001C4" w:rsidRDefault="006505E7" w:rsidP="00F87B82">
      <w:pPr>
        <w:pStyle w:val="DefaultText"/>
        <w:numPr>
          <w:ilvl w:val="1"/>
          <w:numId w:val="1"/>
        </w:numPr>
        <w:tabs>
          <w:tab w:val="left" w:pos="360"/>
          <w:tab w:val="left" w:pos="630"/>
        </w:tabs>
        <w:spacing w:after="120" w:line="276" w:lineRule="auto"/>
        <w:ind w:right="26" w:hanging="792"/>
        <w:jc w:val="both"/>
        <w:rPr>
          <w:rStyle w:val="BodyTextChar"/>
          <w:b/>
          <w:sz w:val="22"/>
          <w:szCs w:val="22"/>
        </w:rPr>
      </w:pPr>
      <w:r w:rsidRPr="00F001C4">
        <w:rPr>
          <w:rStyle w:val="BodyTextChar"/>
          <w:b/>
          <w:sz w:val="22"/>
          <w:szCs w:val="22"/>
        </w:rPr>
        <w:t>Livrare</w:t>
      </w:r>
    </w:p>
    <w:p w14:paraId="28E0C32D" w14:textId="27804CB0" w:rsidR="006505E7" w:rsidRPr="00F001C4" w:rsidRDefault="006505E7" w:rsidP="00707031">
      <w:pPr>
        <w:pStyle w:val="BodyText"/>
        <w:widowControl w:val="0"/>
        <w:tabs>
          <w:tab w:val="left" w:pos="409"/>
        </w:tabs>
        <w:spacing w:line="276" w:lineRule="auto"/>
        <w:jc w:val="both"/>
        <w:rPr>
          <w:rStyle w:val="BodyTextChar"/>
          <w:sz w:val="22"/>
          <w:szCs w:val="22"/>
          <w:lang w:eastAsia="ro-RO" w:bidi="ro-RO"/>
        </w:rPr>
      </w:pPr>
      <w:r w:rsidRPr="00F001C4">
        <w:rPr>
          <w:rStyle w:val="BodyTextChar"/>
          <w:sz w:val="22"/>
          <w:szCs w:val="22"/>
          <w:lang w:eastAsia="ro-RO" w:bidi="ro-RO"/>
        </w:rPr>
        <w:t xml:space="preserve">Termenul de livrare a licențelor este de </w:t>
      </w:r>
      <w:r w:rsidRPr="00F001C4">
        <w:rPr>
          <w:rStyle w:val="BodyTextChar"/>
          <w:i/>
          <w:iCs/>
          <w:sz w:val="22"/>
          <w:szCs w:val="22"/>
          <w:lang w:eastAsia="ro-RO" w:bidi="ro-RO"/>
        </w:rPr>
        <w:t>maxim 30 de zile lucrătoare</w:t>
      </w:r>
      <w:r w:rsidRPr="00F001C4">
        <w:rPr>
          <w:rStyle w:val="BodyTextChar"/>
          <w:sz w:val="22"/>
          <w:szCs w:val="22"/>
          <w:lang w:eastAsia="ro-RO" w:bidi="ro-RO"/>
        </w:rPr>
        <w:t xml:space="preserve"> </w:t>
      </w:r>
      <w:r w:rsidR="00D97361" w:rsidRPr="00F001C4">
        <w:rPr>
          <w:rStyle w:val="BodyTextChar"/>
          <w:sz w:val="22"/>
          <w:szCs w:val="22"/>
          <w:lang w:eastAsia="ro-RO" w:bidi="ro-RO"/>
        </w:rPr>
        <w:t xml:space="preserve">(în funcție de oferta tehnică) </w:t>
      </w:r>
      <w:r w:rsidRPr="00F001C4">
        <w:rPr>
          <w:rStyle w:val="BodyTextChar"/>
          <w:sz w:val="22"/>
          <w:szCs w:val="22"/>
          <w:lang w:eastAsia="ro-RO" w:bidi="ro-RO"/>
        </w:rPr>
        <w:t>de la data primirii comenzii ferme de către prestator</w:t>
      </w:r>
      <w:r w:rsidR="00007053" w:rsidRPr="00F001C4">
        <w:rPr>
          <w:rStyle w:val="BodyTextChar"/>
          <w:sz w:val="22"/>
          <w:szCs w:val="22"/>
          <w:lang w:eastAsia="ro-RO" w:bidi="ro-RO"/>
        </w:rPr>
        <w:t>.</w:t>
      </w:r>
    </w:p>
    <w:p w14:paraId="51AC648C" w14:textId="77777777" w:rsidR="006505E7" w:rsidRPr="00F001C4" w:rsidRDefault="006505E7" w:rsidP="00707031">
      <w:pPr>
        <w:pStyle w:val="BodyText"/>
        <w:widowControl w:val="0"/>
        <w:tabs>
          <w:tab w:val="left" w:pos="409"/>
        </w:tabs>
        <w:spacing w:line="276" w:lineRule="auto"/>
        <w:jc w:val="both"/>
        <w:rPr>
          <w:rStyle w:val="BodyTextChar"/>
          <w:sz w:val="22"/>
          <w:szCs w:val="22"/>
          <w:lang w:eastAsia="ro-RO" w:bidi="ro-RO"/>
        </w:rPr>
      </w:pPr>
      <w:bookmarkStart w:id="2" w:name="_Hlk220591514"/>
      <w:r w:rsidRPr="00F001C4">
        <w:rPr>
          <w:rStyle w:val="BodyTextChar"/>
          <w:sz w:val="22"/>
          <w:szCs w:val="22"/>
          <w:lang w:eastAsia="ro-RO" w:bidi="ro-RO"/>
        </w:rPr>
        <w:t>Licențele vor fi livrate prin mijloace electronice pe o adresă de e-mail ce va fi comunicată Prestatorului de</w:t>
      </w:r>
      <w:r w:rsidRPr="00F001C4">
        <w:rPr>
          <w:sz w:val="22"/>
          <w:szCs w:val="22"/>
        </w:rPr>
        <w:t xml:space="preserve"> către Autoritatea contractantă</w:t>
      </w:r>
      <w:r w:rsidRPr="00F001C4">
        <w:rPr>
          <w:rStyle w:val="BodyTextChar"/>
          <w:sz w:val="22"/>
          <w:szCs w:val="22"/>
          <w:lang w:eastAsia="ro-RO" w:bidi="ro-RO"/>
        </w:rPr>
        <w:t xml:space="preserve">, ulterior semnării contractului. </w:t>
      </w:r>
    </w:p>
    <w:bookmarkEnd w:id="2"/>
    <w:p w14:paraId="5D9A2879" w14:textId="77777777" w:rsidR="006505E7" w:rsidRPr="00F001C4" w:rsidRDefault="006505E7" w:rsidP="00F87B82">
      <w:pPr>
        <w:pStyle w:val="DefaultText"/>
        <w:numPr>
          <w:ilvl w:val="1"/>
          <w:numId w:val="1"/>
        </w:numPr>
        <w:tabs>
          <w:tab w:val="left" w:pos="360"/>
          <w:tab w:val="left" w:pos="630"/>
        </w:tabs>
        <w:spacing w:after="120" w:line="276" w:lineRule="auto"/>
        <w:ind w:right="26" w:hanging="792"/>
        <w:jc w:val="both"/>
        <w:rPr>
          <w:rStyle w:val="BodyTextChar"/>
          <w:b/>
          <w:sz w:val="22"/>
          <w:szCs w:val="22"/>
        </w:rPr>
      </w:pPr>
      <w:r w:rsidRPr="00F001C4">
        <w:rPr>
          <w:rStyle w:val="BodyTextChar"/>
          <w:b/>
          <w:sz w:val="22"/>
          <w:szCs w:val="22"/>
        </w:rPr>
        <w:t xml:space="preserve">Instalare, </w:t>
      </w:r>
      <w:r w:rsidRPr="00F001C4">
        <w:rPr>
          <w:rStyle w:val="BodyTextChar"/>
          <w:b/>
          <w:bCs/>
          <w:sz w:val="22"/>
          <w:szCs w:val="22"/>
          <w:lang w:eastAsia="ro-RO" w:bidi="ro-RO"/>
        </w:rPr>
        <w:t>punere în funcțiune, testare</w:t>
      </w:r>
    </w:p>
    <w:p w14:paraId="4ECFCF46" w14:textId="1DD4B5A5" w:rsidR="00007053" w:rsidRPr="00F001C4" w:rsidRDefault="00007053" w:rsidP="00707031">
      <w:pPr>
        <w:pStyle w:val="BodyText"/>
        <w:spacing w:line="276" w:lineRule="auto"/>
        <w:jc w:val="both"/>
        <w:rPr>
          <w:rStyle w:val="BodyTextChar"/>
          <w:sz w:val="22"/>
          <w:szCs w:val="22"/>
          <w:lang w:eastAsia="ro-RO" w:bidi="ro-RO"/>
        </w:rPr>
      </w:pPr>
      <w:r w:rsidRPr="00F001C4">
        <w:rPr>
          <w:rStyle w:val="BodyTextChar"/>
          <w:sz w:val="22"/>
          <w:szCs w:val="22"/>
          <w:lang w:eastAsia="ro-RO" w:bidi="ro-RO"/>
        </w:rPr>
        <w:t xml:space="preserve">Conform planului de </w:t>
      </w:r>
      <w:r w:rsidR="005751E0" w:rsidRPr="00F001C4">
        <w:rPr>
          <w:rStyle w:val="BodyTextChar"/>
          <w:sz w:val="22"/>
          <w:szCs w:val="22"/>
          <w:lang w:eastAsia="ro-RO" w:bidi="ro-RO"/>
        </w:rPr>
        <w:t xml:space="preserve">upgrade </w:t>
      </w:r>
      <w:r w:rsidRPr="00F001C4">
        <w:rPr>
          <w:rStyle w:val="BodyTextChar"/>
          <w:sz w:val="22"/>
          <w:szCs w:val="22"/>
          <w:lang w:eastAsia="ro-RO" w:bidi="ro-RO"/>
        </w:rPr>
        <w:t>aprobat de Autoritatea Contractantă.</w:t>
      </w:r>
    </w:p>
    <w:p w14:paraId="7E0F8D15" w14:textId="7FA0970D" w:rsidR="006505E7" w:rsidRPr="00F001C4" w:rsidRDefault="006505E7" w:rsidP="00707031">
      <w:pPr>
        <w:pStyle w:val="BodyText"/>
        <w:spacing w:line="276" w:lineRule="auto"/>
        <w:jc w:val="both"/>
        <w:rPr>
          <w:rStyle w:val="BodyTextChar"/>
          <w:sz w:val="22"/>
          <w:szCs w:val="22"/>
          <w:lang w:eastAsia="ro-RO" w:bidi="ro-RO"/>
        </w:rPr>
      </w:pPr>
      <w:r w:rsidRPr="00F001C4">
        <w:rPr>
          <w:rStyle w:val="BodyTextChar"/>
          <w:sz w:val="22"/>
          <w:szCs w:val="22"/>
          <w:lang w:eastAsia="ro-RO" w:bidi="ro-RO"/>
        </w:rPr>
        <w:t>După livrarea licențelor, acestea vor fi instalate și activate, conform cerințelor tehnice minimale ale autorității contractante, înscrise în Caietul de sarcini.</w:t>
      </w:r>
    </w:p>
    <w:p w14:paraId="35A46ABF" w14:textId="77777777" w:rsidR="006505E7" w:rsidRPr="00F001C4" w:rsidRDefault="006505E7" w:rsidP="00707031">
      <w:pPr>
        <w:pStyle w:val="BodyText"/>
        <w:spacing w:line="276" w:lineRule="auto"/>
        <w:jc w:val="both"/>
        <w:rPr>
          <w:rStyle w:val="BodyTextChar"/>
          <w:sz w:val="22"/>
          <w:szCs w:val="22"/>
          <w:lang w:eastAsia="ro-RO" w:bidi="ro-RO"/>
        </w:rPr>
      </w:pPr>
      <w:r w:rsidRPr="00F001C4">
        <w:rPr>
          <w:rStyle w:val="BodyTextChar"/>
          <w:sz w:val="22"/>
          <w:szCs w:val="22"/>
          <w:lang w:eastAsia="ro-RO" w:bidi="ro-RO"/>
        </w:rPr>
        <w:t>După instalare și punere în funcțiune de către furnizor, autoritatea contractantă va efectua teste funcționale ale produselor achiziționate în condiții de utilizare "reală".</w:t>
      </w:r>
    </w:p>
    <w:p w14:paraId="7F9FEE7C" w14:textId="00988C25" w:rsidR="006505E7" w:rsidRPr="00F001C4" w:rsidRDefault="006505E7" w:rsidP="00F87B82">
      <w:pPr>
        <w:pStyle w:val="DefaultText"/>
        <w:numPr>
          <w:ilvl w:val="1"/>
          <w:numId w:val="1"/>
        </w:numPr>
        <w:tabs>
          <w:tab w:val="left" w:pos="360"/>
          <w:tab w:val="left" w:pos="630"/>
        </w:tabs>
        <w:spacing w:after="120" w:line="276" w:lineRule="auto"/>
        <w:ind w:right="26" w:hanging="792"/>
        <w:jc w:val="both"/>
        <w:rPr>
          <w:rStyle w:val="BodyTextChar"/>
          <w:b/>
          <w:sz w:val="22"/>
          <w:szCs w:val="22"/>
        </w:rPr>
      </w:pPr>
      <w:r w:rsidRPr="00F001C4">
        <w:rPr>
          <w:rStyle w:val="BodyTextChar"/>
          <w:b/>
          <w:sz w:val="22"/>
          <w:szCs w:val="22"/>
        </w:rPr>
        <w:t>Recepți</w:t>
      </w:r>
      <w:r w:rsidR="003045F7" w:rsidRPr="00F001C4">
        <w:rPr>
          <w:rStyle w:val="BodyTextChar"/>
          <w:b/>
          <w:sz w:val="22"/>
          <w:szCs w:val="22"/>
        </w:rPr>
        <w:t>a licențelor și a subsc</w:t>
      </w:r>
      <w:r w:rsidR="006259D7" w:rsidRPr="00F001C4">
        <w:rPr>
          <w:rStyle w:val="BodyTextChar"/>
          <w:b/>
          <w:sz w:val="22"/>
          <w:szCs w:val="22"/>
        </w:rPr>
        <w:t>r</w:t>
      </w:r>
      <w:r w:rsidR="003045F7" w:rsidRPr="00F001C4">
        <w:rPr>
          <w:rStyle w:val="BodyTextChar"/>
          <w:b/>
          <w:sz w:val="22"/>
          <w:szCs w:val="22"/>
        </w:rPr>
        <w:t>ipți</w:t>
      </w:r>
      <w:r w:rsidR="00F275D3" w:rsidRPr="00F001C4">
        <w:rPr>
          <w:rStyle w:val="BodyTextChar"/>
          <w:b/>
          <w:sz w:val="22"/>
          <w:szCs w:val="22"/>
        </w:rPr>
        <w:t>ilor</w:t>
      </w:r>
    </w:p>
    <w:p w14:paraId="76B36060" w14:textId="178071A5" w:rsidR="00F275D3" w:rsidRPr="00F001C4" w:rsidRDefault="00F275D3" w:rsidP="00F275D3">
      <w:pPr>
        <w:pStyle w:val="p1"/>
        <w:rPr>
          <w:rStyle w:val="BodyTextChar"/>
          <w:sz w:val="22"/>
          <w:szCs w:val="22"/>
          <w:lang w:eastAsia="ro-RO" w:bidi="ro-RO"/>
        </w:rPr>
      </w:pPr>
      <w:r w:rsidRPr="00F001C4">
        <w:rPr>
          <w:rStyle w:val="BodyTextChar"/>
          <w:sz w:val="22"/>
          <w:szCs w:val="22"/>
          <w:lang w:eastAsia="ro-RO" w:bidi="ro-RO"/>
        </w:rPr>
        <w:t>Recepția licențelor și a subscripțiilor se va efectua pe bază de proces-verbal de recepție cantitativă și calitativă, semnat de Contractant și Autoritatea Contractantă, după alocarea acestora în portalul oficial de licențiere al producătorului Microsoft, în contul (tenantul) Autorității Contractante.</w:t>
      </w:r>
    </w:p>
    <w:p w14:paraId="450C4C35" w14:textId="68DDFB5A" w:rsidR="00F275D3" w:rsidRPr="00F001C4" w:rsidRDefault="00F275D3" w:rsidP="00F275D3">
      <w:pPr>
        <w:pStyle w:val="p1"/>
        <w:rPr>
          <w:rStyle w:val="BodyTextChar"/>
          <w:sz w:val="22"/>
          <w:szCs w:val="22"/>
          <w:lang w:eastAsia="ro-RO" w:bidi="ro-RO"/>
        </w:rPr>
      </w:pPr>
      <w:r w:rsidRPr="00F001C4">
        <w:rPr>
          <w:rStyle w:val="BodyTextChar"/>
          <w:sz w:val="22"/>
          <w:szCs w:val="22"/>
          <w:lang w:eastAsia="ro-RO" w:bidi="ro-RO"/>
        </w:rPr>
        <w:t xml:space="preserve">Dovada livrării și a dreptului de utilizare este reprezentată de existența licențelor și/sau subscripțiilor în portalul de licențiere, precum și de documentele justificative furnizate de Prestator (ex. </w:t>
      </w:r>
      <w:proofErr w:type="spellStart"/>
      <w:r w:rsidRPr="00F001C4">
        <w:rPr>
          <w:rStyle w:val="BodyTextChar"/>
          <w:sz w:val="22"/>
          <w:szCs w:val="22"/>
          <w:lang w:eastAsia="ro-RO" w:bidi="ro-RO"/>
        </w:rPr>
        <w:t>confirmation</w:t>
      </w:r>
      <w:proofErr w:type="spellEnd"/>
      <w:r w:rsidRPr="00F001C4">
        <w:rPr>
          <w:rStyle w:val="BodyTextChar"/>
          <w:sz w:val="22"/>
          <w:szCs w:val="22"/>
          <w:lang w:eastAsia="ro-RO" w:bidi="ro-RO"/>
        </w:rPr>
        <w:t xml:space="preserve"> ID, </w:t>
      </w:r>
      <w:proofErr w:type="spellStart"/>
      <w:r w:rsidRPr="00F001C4">
        <w:rPr>
          <w:rStyle w:val="BodyTextChar"/>
          <w:sz w:val="22"/>
          <w:szCs w:val="22"/>
          <w:lang w:eastAsia="ro-RO" w:bidi="ro-RO"/>
        </w:rPr>
        <w:t>subscription</w:t>
      </w:r>
      <w:proofErr w:type="spellEnd"/>
      <w:r w:rsidRPr="00F001C4">
        <w:rPr>
          <w:rStyle w:val="BodyTextChar"/>
          <w:sz w:val="22"/>
          <w:szCs w:val="22"/>
          <w:lang w:eastAsia="ro-RO" w:bidi="ro-RO"/>
        </w:rPr>
        <w:t xml:space="preserve"> ID, exporturi sau capturi din portal).</w:t>
      </w:r>
    </w:p>
    <w:p w14:paraId="03D45530" w14:textId="77777777" w:rsidR="00F275D3" w:rsidRPr="00F001C4" w:rsidRDefault="00F275D3" w:rsidP="00F275D3">
      <w:pPr>
        <w:pStyle w:val="p1"/>
        <w:rPr>
          <w:rStyle w:val="BodyTextChar"/>
          <w:sz w:val="22"/>
          <w:szCs w:val="22"/>
          <w:lang w:eastAsia="ro-RO" w:bidi="ro-RO"/>
        </w:rPr>
      </w:pPr>
      <w:r w:rsidRPr="00F001C4">
        <w:rPr>
          <w:rStyle w:val="BodyTextChar"/>
          <w:sz w:val="22"/>
          <w:szCs w:val="22"/>
          <w:lang w:eastAsia="ro-RO" w:bidi="ro-RO"/>
        </w:rPr>
        <w:t>Instalarea și utilizarea licențelor pe serverele Autorității Contractante nu constituie condiție de recepție, acestea făcând parte din activitățile de implementare și configurare a serviciilor.</w:t>
      </w:r>
    </w:p>
    <w:p w14:paraId="7E6E4DFF" w14:textId="77777777" w:rsidR="006505E7" w:rsidRPr="00F001C4" w:rsidRDefault="006505E7" w:rsidP="00F87B82">
      <w:pPr>
        <w:pStyle w:val="DefaultText"/>
        <w:numPr>
          <w:ilvl w:val="1"/>
          <w:numId w:val="1"/>
        </w:numPr>
        <w:tabs>
          <w:tab w:val="left" w:pos="360"/>
          <w:tab w:val="left" w:pos="630"/>
        </w:tabs>
        <w:spacing w:after="120" w:line="276" w:lineRule="auto"/>
        <w:ind w:right="26" w:hanging="792"/>
        <w:jc w:val="both"/>
        <w:rPr>
          <w:rStyle w:val="BodyTextChar"/>
          <w:b/>
          <w:sz w:val="22"/>
          <w:szCs w:val="22"/>
        </w:rPr>
      </w:pPr>
      <w:r w:rsidRPr="00F001C4">
        <w:rPr>
          <w:rStyle w:val="BodyTextChar"/>
          <w:b/>
          <w:sz w:val="22"/>
          <w:szCs w:val="22"/>
        </w:rPr>
        <w:t>Suport tehnic</w:t>
      </w:r>
    </w:p>
    <w:p w14:paraId="68B33143" w14:textId="77777777" w:rsidR="006505E7" w:rsidRPr="00F001C4" w:rsidRDefault="006505E7" w:rsidP="00707031">
      <w:pPr>
        <w:pStyle w:val="BodyText"/>
        <w:widowControl w:val="0"/>
        <w:tabs>
          <w:tab w:val="left" w:pos="677"/>
        </w:tabs>
        <w:spacing w:line="276" w:lineRule="auto"/>
        <w:jc w:val="both"/>
        <w:rPr>
          <w:sz w:val="22"/>
          <w:szCs w:val="22"/>
          <w:lang w:eastAsia="ro-RO" w:bidi="ro-RO"/>
        </w:rPr>
      </w:pPr>
      <w:r w:rsidRPr="00F001C4">
        <w:rPr>
          <w:rStyle w:val="BodyTextChar"/>
          <w:sz w:val="22"/>
          <w:szCs w:val="22"/>
          <w:lang w:eastAsia="ro-RO" w:bidi="ro-RO"/>
        </w:rPr>
        <w:t>Prestatorul va asigura asistența tehnică de specialitate pentru licențele ce fac obiectul prezentului caiet de sarcini, inclusiv prin accesul la suportul tehnic al producătorului.</w:t>
      </w:r>
    </w:p>
    <w:p w14:paraId="3D75BA52" w14:textId="77777777" w:rsidR="00CF755E" w:rsidRPr="00F001C4" w:rsidRDefault="006505E7" w:rsidP="00707031">
      <w:pPr>
        <w:pStyle w:val="DefaultText"/>
        <w:numPr>
          <w:ilvl w:val="0"/>
          <w:numId w:val="1"/>
        </w:numPr>
        <w:tabs>
          <w:tab w:val="left" w:pos="360"/>
          <w:tab w:val="left" w:pos="630"/>
        </w:tabs>
        <w:spacing w:after="120" w:line="276" w:lineRule="auto"/>
        <w:ind w:right="26"/>
        <w:jc w:val="both"/>
        <w:rPr>
          <w:b/>
          <w:sz w:val="22"/>
          <w:szCs w:val="22"/>
          <w:lang w:val="ro-RO"/>
        </w:rPr>
      </w:pPr>
      <w:r w:rsidRPr="00F001C4">
        <w:rPr>
          <w:b/>
          <w:sz w:val="22"/>
          <w:szCs w:val="22"/>
          <w:lang w:val="ro-RO"/>
        </w:rPr>
        <w:t>Atribuțiile și responsabilitățile Părților</w:t>
      </w:r>
    </w:p>
    <w:p w14:paraId="6879B39A" w14:textId="77777777" w:rsidR="006505E7" w:rsidRPr="00F001C4" w:rsidRDefault="006505E7" w:rsidP="00707031">
      <w:pPr>
        <w:tabs>
          <w:tab w:val="left" w:pos="9990"/>
        </w:tabs>
        <w:spacing w:after="120" w:line="276" w:lineRule="auto"/>
        <w:ind w:right="26"/>
        <w:jc w:val="both"/>
        <w:rPr>
          <w:rFonts w:eastAsia="Times New Roman" w:cs="Times New Roman"/>
          <w:b/>
          <w:bCs/>
          <w:i/>
          <w:sz w:val="22"/>
          <w:lang w:eastAsia="ro-RO" w:bidi="ro-RO"/>
        </w:rPr>
      </w:pPr>
      <w:r w:rsidRPr="00F001C4">
        <w:rPr>
          <w:rFonts w:eastAsia="Times New Roman" w:cs="Times New Roman"/>
          <w:b/>
          <w:bCs/>
          <w:i/>
          <w:sz w:val="22"/>
          <w:lang w:eastAsia="ro-RO" w:bidi="ro-RO"/>
        </w:rPr>
        <w:t>Ofertantul are următoarele obligații principale:</w:t>
      </w:r>
    </w:p>
    <w:p w14:paraId="1FEC16A7"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sz w:val="22"/>
        </w:rPr>
      </w:pPr>
      <w:r w:rsidRPr="00F001C4">
        <w:rPr>
          <w:rFonts w:eastAsia="Times New Roman" w:cs="Times New Roman"/>
          <w:bCs/>
          <w:sz w:val="22"/>
          <w:lang w:eastAsia="ro-RO" w:bidi="ro-RO"/>
        </w:rPr>
        <w:t xml:space="preserve">prestarea serviciilor </w:t>
      </w:r>
      <w:r w:rsidRPr="00F001C4">
        <w:rPr>
          <w:rFonts w:eastAsia="Times New Roman" w:cs="Times New Roman"/>
          <w:sz w:val="22"/>
        </w:rPr>
        <w:t>și îndeplinirea atribuțiilor la standardele și/sau performanțele precum și în condițiile stabilite în prezentul caiet de sarcini,</w:t>
      </w:r>
    </w:p>
    <w:p w14:paraId="3F2DDA3D"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mobilizarea de resurse suficiente și cu expertiză adecvată pentru a asigura gestionarea contractului, astfel cum este solicitat la nivelul Caietului de Sarcini,</w:t>
      </w:r>
    </w:p>
    <w:p w14:paraId="5D1A1A45"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îndeplinirea obligațiilor contractuale, cu respectarea bunelor practici din domeniu, a prevederilor legale și contractuale relevante, astfel încât să se asigure că obligațiile sunt îndeplinite la parametrii solicitați,</w:t>
      </w:r>
    </w:p>
    <w:p w14:paraId="4D6EA72D"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lastRenderedPageBreak/>
        <w:t xml:space="preserve">asigurarea unui grad de flexibilitate în planificarea modalității de gestionare a contractului, pe toată durata de derulare a acestuia, </w:t>
      </w:r>
    </w:p>
    <w:p w14:paraId="29104895"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 xml:space="preserve">transmiterea datelor de identificare și de contact ale personalului alocat pentru executarea contractului, </w:t>
      </w:r>
    </w:p>
    <w:p w14:paraId="70BD50CC"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colaborarea cu personalul autorității contractante alocat pentru verificarea serviciilor prestate și realizarea recepțiilor,</w:t>
      </w:r>
    </w:p>
    <w:p w14:paraId="29D185B1"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reducerea, în măsura posibilă, la minim, a situațiilor de întârzieri în prestarea serviciilor, minimizând astfel impactul negativ asupra activității autorității,</w:t>
      </w:r>
    </w:p>
    <w:p w14:paraId="66029A36"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asigurarea că orice documente, documentații și/sau instrucțiuni furnizate către personalul autorității contractante sunt exacte și elaborate în conformitate cu bunele practici specifice în domeniu,</w:t>
      </w:r>
    </w:p>
    <w:p w14:paraId="0CE2EB54" w14:textId="77777777" w:rsidR="006505E7" w:rsidRPr="00F001C4" w:rsidRDefault="006505E7" w:rsidP="00707031">
      <w:pPr>
        <w:pStyle w:val="ListParagraph"/>
        <w:numPr>
          <w:ilvl w:val="1"/>
          <w:numId w:val="35"/>
        </w:num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 xml:space="preserve">colaborarea cu personalul autorității contractante alocat pentru prestarea serviciilor care fac obiectul contractului,  </w:t>
      </w:r>
    </w:p>
    <w:p w14:paraId="786AA398" w14:textId="77777777" w:rsidR="006505E7" w:rsidRPr="00F001C4" w:rsidRDefault="006505E7" w:rsidP="00707031">
      <w:pPr>
        <w:pStyle w:val="ListParagraph"/>
        <w:numPr>
          <w:ilvl w:val="1"/>
          <w:numId w:val="35"/>
        </w:numPr>
        <w:shd w:val="clear" w:color="auto" w:fill="FFFFFF" w:themeFill="background1"/>
        <w:tabs>
          <w:tab w:val="left" w:pos="9990"/>
        </w:tabs>
        <w:spacing w:after="120" w:line="276" w:lineRule="auto"/>
        <w:ind w:right="29"/>
        <w:jc w:val="both"/>
        <w:rPr>
          <w:rFonts w:eastAsia="Times New Roman" w:cs="Times New Roman"/>
          <w:sz w:val="22"/>
        </w:rPr>
      </w:pPr>
      <w:r w:rsidRPr="00F001C4">
        <w:rPr>
          <w:rFonts w:eastAsia="Times New Roman" w:cs="Times New Roman"/>
          <w:sz w:val="22"/>
        </w:rPr>
        <w:t xml:space="preserve">ofertantul prestator poartă întreaga răspundere pentru cantitatea și calitatea serviciilor prestate. </w:t>
      </w:r>
    </w:p>
    <w:p w14:paraId="2E12F342" w14:textId="77777777" w:rsidR="006505E7" w:rsidRPr="00F001C4" w:rsidRDefault="006505E7" w:rsidP="00707031">
      <w:pPr>
        <w:tabs>
          <w:tab w:val="left" w:pos="9990"/>
        </w:tabs>
        <w:spacing w:after="120" w:line="276" w:lineRule="auto"/>
        <w:ind w:right="29"/>
        <w:jc w:val="both"/>
        <w:rPr>
          <w:rFonts w:eastAsia="Times New Roman" w:cs="Times New Roman"/>
          <w:bCs/>
          <w:sz w:val="22"/>
          <w:lang w:eastAsia="ro-RO" w:bidi="ro-RO"/>
        </w:rPr>
      </w:pPr>
      <w:r w:rsidRPr="00F001C4">
        <w:rPr>
          <w:rFonts w:eastAsia="Times New Roman" w:cs="Times New Roman"/>
          <w:bCs/>
          <w:sz w:val="22"/>
          <w:lang w:eastAsia="ro-RO" w:bidi="ro-RO"/>
        </w:rPr>
        <w:t>Obligațiile principale ale Ofertantului devenit Contractant se completează cu obligațiile prevăzute în condițiile contractuale.</w:t>
      </w:r>
    </w:p>
    <w:p w14:paraId="280AFA2D" w14:textId="77777777" w:rsidR="006505E7" w:rsidRPr="00F001C4" w:rsidRDefault="006505E7" w:rsidP="00707031">
      <w:pPr>
        <w:tabs>
          <w:tab w:val="left" w:pos="9990"/>
        </w:tabs>
        <w:spacing w:after="120" w:line="276" w:lineRule="auto"/>
        <w:ind w:right="26"/>
        <w:jc w:val="both"/>
        <w:rPr>
          <w:rFonts w:eastAsia="Times New Roman" w:cs="Times New Roman"/>
          <w:b/>
          <w:bCs/>
          <w:i/>
          <w:sz w:val="22"/>
          <w:lang w:eastAsia="ro-RO" w:bidi="ro-RO"/>
        </w:rPr>
      </w:pPr>
      <w:r w:rsidRPr="00F001C4">
        <w:rPr>
          <w:rFonts w:eastAsia="Times New Roman" w:cs="Times New Roman"/>
          <w:b/>
          <w:bCs/>
          <w:i/>
          <w:sz w:val="22"/>
          <w:lang w:eastAsia="ro-RO" w:bidi="ro-RO"/>
        </w:rPr>
        <w:t>Autoritatea contractantă are următoarele obligații principale:</w:t>
      </w:r>
    </w:p>
    <w:p w14:paraId="482C69F6"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desemnarea unei persoane sau a unei echipe pentru monitorizarea contractului,</w:t>
      </w:r>
    </w:p>
    <w:p w14:paraId="6AE9E57F"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punerea la dispoziția Prestatorului a tuturor informațiilor disponibile și necesare pentru derularea contractului în timpul stabilit și la nivelul de calitate și performanță prevăzut în Caietul de Sarcini,</w:t>
      </w:r>
    </w:p>
    <w:p w14:paraId="2A161EE4"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 xml:space="preserve">asigurarea accesului în spațiile în care urmează a se realiza prestarea serviciilor, </w:t>
      </w:r>
    </w:p>
    <w:p w14:paraId="2DABDDEE"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mobilizarea tuturor resurselor care sunt în sarcina sa, pentru buna derulare a contractului,</w:t>
      </w:r>
    </w:p>
    <w:p w14:paraId="356DC9C8"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colaborarea cu Prestatorul pentru a identifica în timp util orice eventuale probleme care ar putea apărea pe parcursul derulării contractului,</w:t>
      </w:r>
    </w:p>
    <w:p w14:paraId="4FE2BAB9"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 xml:space="preserve">asigurarea acurateței oricăror informații puse la dispoziția Prestatorului pe durata derulării contractului, </w:t>
      </w:r>
    </w:p>
    <w:p w14:paraId="48222678"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monitorizarea îndeplinirii tuturor cerințelor din Caietul de Sarcini și a oricăror elemente ale Propunerii Tehnice și Financiare pe durata derulării contractului,</w:t>
      </w:r>
    </w:p>
    <w:p w14:paraId="612AAC93"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notificarea Prestatorului prin canalele de comunicație puse la dispoziție de acesta privind orice incidente sau disfuncționalități care intervin pe perioada de derulare a contractului,</w:t>
      </w:r>
    </w:p>
    <w:p w14:paraId="3D2B5B38" w14:textId="77777777"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verificarea tuturor documentelor asociate recepției serviciilor care fac obiectul contractului, respectiv care confirmă prestarea serviciilor potrivit condițiilor de calitate stabilite în Caietul de sarcini.</w:t>
      </w:r>
    </w:p>
    <w:p w14:paraId="435748B0" w14:textId="24F681CB" w:rsidR="006505E7" w:rsidRPr="00F001C4" w:rsidRDefault="006505E7" w:rsidP="00707031">
      <w:pPr>
        <w:pStyle w:val="ListParagraph"/>
        <w:numPr>
          <w:ilvl w:val="1"/>
          <w:numId w:val="36"/>
        </w:numPr>
        <w:tabs>
          <w:tab w:val="left" w:pos="9990"/>
        </w:tabs>
        <w:spacing w:after="120" w:line="276" w:lineRule="auto"/>
        <w:ind w:right="26"/>
        <w:jc w:val="both"/>
        <w:rPr>
          <w:rFonts w:eastAsia="Times New Roman" w:cs="Times New Roman"/>
          <w:sz w:val="22"/>
        </w:rPr>
      </w:pPr>
      <w:r w:rsidRPr="00F001C4">
        <w:rPr>
          <w:rFonts w:eastAsia="Times New Roman" w:cs="Times New Roman"/>
          <w:sz w:val="22"/>
        </w:rPr>
        <w:t xml:space="preserve">Achizitorul se obligă să plătească </w:t>
      </w:r>
      <w:r w:rsidRPr="00F001C4">
        <w:rPr>
          <w:rFonts w:eastAsia="Times New Roman" w:cs="Times New Roman"/>
          <w:bCs/>
          <w:sz w:val="22"/>
          <w:lang w:eastAsia="ro-RO" w:bidi="ro-RO"/>
        </w:rPr>
        <w:t>contravaloarea serviciilor efectiv prestate în termen de maxim 30 de zile de la data prezentării tuturor documentelor justificative acceptate de autoritatea contractantă fără obiecțiuni și a primirii facturii în format electronic prin sistemul național privind factura</w:t>
      </w:r>
      <w:r w:rsidRPr="00F001C4">
        <w:rPr>
          <w:rFonts w:eastAsia="Times New Roman" w:cs="Times New Roman"/>
          <w:sz w:val="22"/>
        </w:rPr>
        <w:t xml:space="preserve"> electronică RO e-Factura.</w:t>
      </w:r>
    </w:p>
    <w:p w14:paraId="23110201" w14:textId="1E6E23FB" w:rsidR="00CF6406" w:rsidRPr="00F001C4" w:rsidRDefault="007C3511" w:rsidP="007C3511">
      <w:pPr>
        <w:pStyle w:val="DefaultText"/>
        <w:numPr>
          <w:ilvl w:val="0"/>
          <w:numId w:val="1"/>
        </w:numPr>
        <w:tabs>
          <w:tab w:val="left" w:pos="360"/>
          <w:tab w:val="left" w:pos="630"/>
        </w:tabs>
        <w:spacing w:after="120" w:line="276" w:lineRule="auto"/>
        <w:ind w:right="26"/>
        <w:jc w:val="both"/>
        <w:rPr>
          <w:b/>
          <w:color w:val="000000"/>
          <w:sz w:val="22"/>
          <w:szCs w:val="22"/>
          <w:lang w:val="ro-RO"/>
        </w:rPr>
      </w:pPr>
      <w:r w:rsidRPr="00F001C4">
        <w:rPr>
          <w:b/>
          <w:color w:val="000000"/>
          <w:sz w:val="22"/>
          <w:szCs w:val="22"/>
          <w:lang w:val="ro-RO"/>
        </w:rPr>
        <w:t xml:space="preserve">Recepția serviciilor </w:t>
      </w:r>
    </w:p>
    <w:p w14:paraId="5A160A20" w14:textId="3BA160B3" w:rsidR="002A2370" w:rsidRPr="00F001C4" w:rsidRDefault="002A2370" w:rsidP="002A2370">
      <w:pPr>
        <w:shd w:val="clear" w:color="auto" w:fill="FFFFFF" w:themeFill="background1"/>
        <w:tabs>
          <w:tab w:val="left" w:pos="720"/>
          <w:tab w:val="left" w:pos="900"/>
          <w:tab w:val="left" w:pos="9990"/>
        </w:tabs>
        <w:spacing w:after="120" w:line="276" w:lineRule="auto"/>
        <w:ind w:right="26"/>
        <w:jc w:val="both"/>
        <w:rPr>
          <w:rFonts w:eastAsia="Times New Roman" w:cs="Times New Roman"/>
          <w:sz w:val="22"/>
        </w:rPr>
      </w:pPr>
      <w:r w:rsidRPr="00F001C4">
        <w:rPr>
          <w:rFonts w:eastAsia="Times New Roman" w:cs="Times New Roman"/>
          <w:sz w:val="22"/>
        </w:rPr>
        <w:t xml:space="preserve">Serviciile </w:t>
      </w:r>
      <w:r w:rsidR="00E76BA0" w:rsidRPr="00F001C4">
        <w:rPr>
          <w:rFonts w:eastAsia="Times New Roman" w:cs="Times New Roman"/>
          <w:sz w:val="22"/>
        </w:rPr>
        <w:t xml:space="preserve">asociate produselor </w:t>
      </w:r>
      <w:proofErr w:type="spellStart"/>
      <w:r w:rsidR="00E76BA0" w:rsidRPr="00F001C4">
        <w:rPr>
          <w:rFonts w:eastAsia="Times New Roman" w:cs="Times New Roman"/>
          <w:sz w:val="22"/>
        </w:rPr>
        <w:t>achizitionate</w:t>
      </w:r>
      <w:proofErr w:type="spellEnd"/>
      <w:r w:rsidR="00E76BA0" w:rsidRPr="00F001C4">
        <w:rPr>
          <w:rFonts w:eastAsia="Times New Roman" w:cs="Times New Roman"/>
          <w:sz w:val="22"/>
        </w:rPr>
        <w:t xml:space="preserve"> </w:t>
      </w:r>
      <w:r w:rsidRPr="00F001C4">
        <w:rPr>
          <w:rFonts w:eastAsia="Times New Roman" w:cs="Times New Roman"/>
          <w:sz w:val="22"/>
        </w:rPr>
        <w:t>vor fi considerate conforme și acceptate dacă sunt îndeplinite cumulativ următoarele condiții:</w:t>
      </w:r>
    </w:p>
    <w:p w14:paraId="7737C9E4" w14:textId="77777777" w:rsidR="002A2370" w:rsidRDefault="002A2370" w:rsidP="002A2370">
      <w:pPr>
        <w:pStyle w:val="ListParagraph"/>
        <w:numPr>
          <w:ilvl w:val="0"/>
          <w:numId w:val="46"/>
        </w:numPr>
        <w:shd w:val="clear" w:color="auto" w:fill="FFFFFF" w:themeFill="background1"/>
        <w:tabs>
          <w:tab w:val="left" w:pos="720"/>
          <w:tab w:val="left" w:pos="900"/>
          <w:tab w:val="left" w:pos="9990"/>
        </w:tabs>
        <w:spacing w:after="120" w:line="276" w:lineRule="auto"/>
        <w:ind w:right="26"/>
        <w:jc w:val="both"/>
        <w:rPr>
          <w:rFonts w:eastAsia="Times New Roman" w:cs="Times New Roman"/>
          <w:sz w:val="22"/>
        </w:rPr>
      </w:pPr>
      <w:r w:rsidRPr="00F001C4">
        <w:rPr>
          <w:rFonts w:eastAsia="Times New Roman" w:cs="Times New Roman"/>
          <w:sz w:val="22"/>
        </w:rPr>
        <w:t xml:space="preserve">toate intervențiile sunt înregistrate și documentate în sistemul de </w:t>
      </w:r>
      <w:proofErr w:type="spellStart"/>
      <w:r w:rsidRPr="00F001C4">
        <w:rPr>
          <w:rFonts w:eastAsia="Times New Roman" w:cs="Times New Roman"/>
          <w:sz w:val="22"/>
        </w:rPr>
        <w:t>ticketing</w:t>
      </w:r>
      <w:proofErr w:type="spellEnd"/>
      <w:r w:rsidRPr="00F001C4">
        <w:rPr>
          <w:rFonts w:eastAsia="Times New Roman" w:cs="Times New Roman"/>
          <w:sz w:val="22"/>
        </w:rPr>
        <w:t>;</w:t>
      </w:r>
    </w:p>
    <w:p w14:paraId="6160F920" w14:textId="09A959B9" w:rsidR="003C45E7" w:rsidRPr="00B91824" w:rsidRDefault="003C45E7" w:rsidP="00B91824">
      <w:pPr>
        <w:numPr>
          <w:ilvl w:val="0"/>
          <w:numId w:val="48"/>
        </w:numPr>
        <w:spacing w:before="100" w:beforeAutospacing="1" w:after="100" w:afterAutospacing="1" w:line="240" w:lineRule="auto"/>
        <w:rPr>
          <w:rFonts w:eastAsia="Times New Roman" w:cs="Times New Roman"/>
          <w:sz w:val="22"/>
        </w:rPr>
      </w:pPr>
      <w:r w:rsidRPr="00B91824">
        <w:rPr>
          <w:rFonts w:eastAsia="Times New Roman" w:cs="Times New Roman"/>
          <w:sz w:val="22"/>
        </w:rPr>
        <w:lastRenderedPageBreak/>
        <w:t>licențele au fost livrate și alocate în portalul oficial de licențiere Microsoft;</w:t>
      </w:r>
    </w:p>
    <w:p w14:paraId="023510BF" w14:textId="7BD1D671" w:rsidR="002A2370" w:rsidRPr="00F001C4" w:rsidRDefault="002A2370" w:rsidP="002A2370">
      <w:pPr>
        <w:pStyle w:val="ListParagraph"/>
        <w:numPr>
          <w:ilvl w:val="0"/>
          <w:numId w:val="46"/>
        </w:numPr>
        <w:shd w:val="clear" w:color="auto" w:fill="FFFFFF" w:themeFill="background1"/>
        <w:tabs>
          <w:tab w:val="left" w:pos="720"/>
          <w:tab w:val="left" w:pos="900"/>
          <w:tab w:val="left" w:pos="9990"/>
        </w:tabs>
        <w:spacing w:after="120" w:line="276" w:lineRule="auto"/>
        <w:ind w:right="26"/>
        <w:jc w:val="both"/>
        <w:rPr>
          <w:rFonts w:eastAsia="Times New Roman" w:cs="Times New Roman"/>
          <w:sz w:val="22"/>
        </w:rPr>
      </w:pPr>
      <w:r w:rsidRPr="00F001C4">
        <w:rPr>
          <w:rFonts w:eastAsia="Times New Roman" w:cs="Times New Roman"/>
          <w:sz w:val="22"/>
        </w:rPr>
        <w:t>serviciile sunt prestate conform cerințelor tehnice și operaționale prevăzute în prezentul caiet de sarcini.</w:t>
      </w:r>
    </w:p>
    <w:p w14:paraId="7496E14B" w14:textId="73A435C2" w:rsidR="002A2370" w:rsidRPr="00F001C4" w:rsidRDefault="002A2370" w:rsidP="002A2370">
      <w:pPr>
        <w:shd w:val="clear" w:color="auto" w:fill="FFFFFF" w:themeFill="background1"/>
        <w:tabs>
          <w:tab w:val="left" w:pos="720"/>
          <w:tab w:val="left" w:pos="900"/>
          <w:tab w:val="left" w:pos="9990"/>
        </w:tabs>
        <w:spacing w:after="120" w:line="276" w:lineRule="auto"/>
        <w:ind w:right="26"/>
        <w:jc w:val="both"/>
        <w:rPr>
          <w:rFonts w:eastAsia="Times New Roman" w:cs="Times New Roman"/>
          <w:sz w:val="22"/>
        </w:rPr>
      </w:pPr>
      <w:r w:rsidRPr="00F001C4">
        <w:rPr>
          <w:rFonts w:eastAsia="Times New Roman" w:cs="Times New Roman"/>
          <w:sz w:val="22"/>
        </w:rPr>
        <w:t>Recepția serviciilor se va realiza pe baza raportului transmis de prestator și a verificării respectării indicatorilor SLA.</w:t>
      </w:r>
    </w:p>
    <w:p w14:paraId="079A70A1" w14:textId="130EB728" w:rsidR="003045F7" w:rsidRPr="00F001C4" w:rsidRDefault="002A2370" w:rsidP="002A2370">
      <w:pPr>
        <w:shd w:val="clear" w:color="auto" w:fill="FFFFFF" w:themeFill="background1"/>
        <w:tabs>
          <w:tab w:val="left" w:pos="720"/>
          <w:tab w:val="left" w:pos="900"/>
          <w:tab w:val="left" w:pos="9990"/>
        </w:tabs>
        <w:spacing w:after="120" w:line="276" w:lineRule="auto"/>
        <w:ind w:right="26"/>
        <w:jc w:val="both"/>
        <w:rPr>
          <w:rFonts w:eastAsia="Times New Roman" w:cs="Times New Roman"/>
          <w:sz w:val="22"/>
        </w:rPr>
      </w:pPr>
      <w:r w:rsidRPr="00F001C4">
        <w:rPr>
          <w:rFonts w:eastAsia="Times New Roman" w:cs="Times New Roman"/>
          <w:sz w:val="22"/>
        </w:rPr>
        <w:t>În cazul constatării unor neconformități, Autoritatea Contractantă va notifica prestatorul în vederea remedierii acestora.</w:t>
      </w:r>
    </w:p>
    <w:p w14:paraId="51EC0856" w14:textId="4AAE7B78" w:rsidR="006505E7" w:rsidRPr="00F001C4" w:rsidRDefault="006505E7" w:rsidP="00707031">
      <w:pPr>
        <w:pStyle w:val="DefaultText"/>
        <w:numPr>
          <w:ilvl w:val="0"/>
          <w:numId w:val="1"/>
        </w:numPr>
        <w:tabs>
          <w:tab w:val="left" w:pos="360"/>
          <w:tab w:val="left" w:pos="630"/>
        </w:tabs>
        <w:spacing w:after="120" w:line="276" w:lineRule="auto"/>
        <w:ind w:right="26"/>
        <w:jc w:val="both"/>
        <w:rPr>
          <w:b/>
          <w:sz w:val="22"/>
          <w:szCs w:val="22"/>
          <w:lang w:val="ro-RO"/>
        </w:rPr>
      </w:pPr>
      <w:r w:rsidRPr="00F001C4">
        <w:rPr>
          <w:b/>
          <w:color w:val="000000"/>
          <w:sz w:val="22"/>
          <w:szCs w:val="22"/>
          <w:lang w:val="ro-RO"/>
        </w:rPr>
        <w:t>Modalități și condiții de plată</w:t>
      </w:r>
    </w:p>
    <w:p w14:paraId="18401EF3" w14:textId="10572045" w:rsidR="00B91824" w:rsidRPr="00B91824" w:rsidRDefault="00B91824" w:rsidP="00B91824">
      <w:pPr>
        <w:pStyle w:val="p1"/>
        <w:rPr>
          <w:sz w:val="22"/>
          <w:szCs w:val="22"/>
          <w:lang w:val="ro-RO" w:eastAsia="en-US"/>
        </w:rPr>
      </w:pPr>
      <w:r w:rsidRPr="00B91824">
        <w:rPr>
          <w:sz w:val="22"/>
          <w:szCs w:val="22"/>
          <w:lang w:val="ro-RO" w:eastAsia="en-US"/>
        </w:rPr>
        <w:t>Serviciile asociate implementării, migrării, configurării, administrării și suportului tehnic sunt incluse în prețul licențelor ofertate</w:t>
      </w:r>
      <w:r w:rsidR="00EA04F5">
        <w:rPr>
          <w:sz w:val="22"/>
          <w:szCs w:val="22"/>
          <w:lang w:val="ro-RO" w:eastAsia="en-US"/>
        </w:rPr>
        <w:t xml:space="preserve"> și nu vor fi facturate separat</w:t>
      </w:r>
      <w:r w:rsidRPr="00B91824">
        <w:rPr>
          <w:sz w:val="22"/>
          <w:szCs w:val="22"/>
          <w:lang w:val="ro-RO" w:eastAsia="en-US"/>
        </w:rPr>
        <w:t>.</w:t>
      </w:r>
    </w:p>
    <w:p w14:paraId="6708A95A" w14:textId="5B7F22C1" w:rsidR="00FA45B2" w:rsidRPr="00F001C4" w:rsidRDefault="00055EFD" w:rsidP="006C6547">
      <w:pPr>
        <w:shd w:val="clear" w:color="auto" w:fill="FFFFFF" w:themeFill="background1"/>
        <w:tabs>
          <w:tab w:val="left" w:pos="720"/>
          <w:tab w:val="left" w:pos="900"/>
          <w:tab w:val="left" w:pos="9990"/>
        </w:tabs>
        <w:spacing w:after="120" w:line="276" w:lineRule="auto"/>
        <w:ind w:right="26"/>
        <w:jc w:val="both"/>
        <w:rPr>
          <w:rFonts w:eastAsia="Times New Roman" w:cs="Times New Roman"/>
          <w:sz w:val="22"/>
        </w:rPr>
      </w:pPr>
      <w:r w:rsidRPr="00055EFD">
        <w:rPr>
          <w:rFonts w:eastAsia="Times New Roman" w:cs="Times New Roman"/>
          <w:sz w:val="22"/>
        </w:rPr>
        <w:t>Prestatorul va emite factura pentru licențele livrate și înregistrate în portalul oficial de licențiere Microsoft pe numele Autorității Contractante, conform cerințelor tehnice prevăzute în prezentul caiet de sarcini, în baza procesului-verbal de recepție cantitativă și calitativă semnat de părți.</w:t>
      </w:r>
    </w:p>
    <w:p w14:paraId="5255C0EE" w14:textId="77777777" w:rsidR="00FA45B2" w:rsidRPr="00F001C4" w:rsidRDefault="00FA45B2" w:rsidP="006C6547">
      <w:pPr>
        <w:shd w:val="clear" w:color="auto" w:fill="FFFFFF" w:themeFill="background1"/>
        <w:tabs>
          <w:tab w:val="left" w:pos="720"/>
          <w:tab w:val="left" w:pos="900"/>
          <w:tab w:val="left" w:pos="9990"/>
        </w:tabs>
        <w:spacing w:after="120" w:line="276" w:lineRule="auto"/>
        <w:ind w:right="26"/>
        <w:jc w:val="both"/>
        <w:rPr>
          <w:rFonts w:eastAsia="Times New Roman" w:cs="Times New Roman"/>
          <w:sz w:val="22"/>
        </w:rPr>
      </w:pPr>
      <w:r w:rsidRPr="00F001C4">
        <w:rPr>
          <w:rFonts w:eastAsia="Times New Roman" w:cs="Times New Roman"/>
          <w:sz w:val="22"/>
        </w:rPr>
        <w:t xml:space="preserve">Plățile </w:t>
      </w:r>
      <w:r w:rsidRPr="00F001C4">
        <w:rPr>
          <w:rFonts w:eastAsia="Times New Roman" w:cs="Times New Roman"/>
          <w:bCs/>
          <w:sz w:val="22"/>
          <w:lang w:eastAsia="ro-RO" w:bidi="ro-RO"/>
        </w:rPr>
        <w:t xml:space="preserve">în favoarea Contractantului, </w:t>
      </w:r>
      <w:r w:rsidRPr="00F001C4">
        <w:rPr>
          <w:rFonts w:eastAsia="Times New Roman" w:cs="Times New Roman"/>
          <w:sz w:val="22"/>
        </w:rPr>
        <w:t>pentru serviciile de livrare a licențelor,</w:t>
      </w:r>
      <w:r w:rsidRPr="00F001C4">
        <w:rPr>
          <w:rFonts w:eastAsia="Times New Roman" w:cs="Times New Roman"/>
          <w:bCs/>
          <w:sz w:val="22"/>
          <w:lang w:eastAsia="ro-RO" w:bidi="ro-RO"/>
        </w:rPr>
        <w:t xml:space="preserve"> se vor efectua </w:t>
      </w:r>
      <w:r w:rsidRPr="00F001C4">
        <w:rPr>
          <w:rFonts w:eastAsia="Times New Roman" w:cs="Times New Roman"/>
          <w:sz w:val="22"/>
        </w:rPr>
        <w:t>în Lei, prin Ordin de plată, în contul de Trezorerie al Prestatorului, în termen de maxim 30 de zile de la data prezentării tuturor documentelor justificative acceptate de autoritatea contractantă fără obiecțiuni și a primirii facturii în format electronic prin sistemul național privind factura electronică RO e-Factura.</w:t>
      </w:r>
    </w:p>
    <w:p w14:paraId="3ED73F21" w14:textId="77777777" w:rsidR="00FA45B2" w:rsidRPr="00F001C4" w:rsidRDefault="00FA45B2" w:rsidP="006C6547">
      <w:pPr>
        <w:shd w:val="clear" w:color="auto" w:fill="FFFFFF" w:themeFill="background1"/>
        <w:tabs>
          <w:tab w:val="left" w:pos="540"/>
          <w:tab w:val="left" w:pos="720"/>
          <w:tab w:val="left" w:pos="9990"/>
        </w:tabs>
        <w:spacing w:after="120" w:line="276" w:lineRule="auto"/>
        <w:ind w:right="26"/>
        <w:jc w:val="both"/>
        <w:rPr>
          <w:rFonts w:eastAsia="Times New Roman" w:cs="Times New Roman"/>
          <w:sz w:val="22"/>
        </w:rPr>
      </w:pPr>
      <w:r w:rsidRPr="00F001C4">
        <w:rPr>
          <w:rFonts w:eastAsia="Times New Roman" w:cs="Times New Roman"/>
          <w:sz w:val="22"/>
        </w:rPr>
        <w:t xml:space="preserve">Completarea și emiterea facturii se va face în conformitate cu prevederile Codului fiscal în vigoare la data întocmirii documentului fiscal. </w:t>
      </w:r>
    </w:p>
    <w:p w14:paraId="2954001A" w14:textId="77777777" w:rsidR="006505E7" w:rsidRPr="00F001C4" w:rsidRDefault="006505E7" w:rsidP="00707031">
      <w:pPr>
        <w:pStyle w:val="ListParagraph"/>
        <w:numPr>
          <w:ilvl w:val="0"/>
          <w:numId w:val="1"/>
        </w:numPr>
        <w:tabs>
          <w:tab w:val="left" w:pos="720"/>
        </w:tabs>
        <w:spacing w:after="120" w:line="276" w:lineRule="auto"/>
        <w:jc w:val="both"/>
        <w:rPr>
          <w:rFonts w:cs="Times New Roman"/>
          <w:b/>
          <w:bCs/>
          <w:color w:val="000000"/>
          <w:sz w:val="22"/>
        </w:rPr>
      </w:pPr>
      <w:r w:rsidRPr="00F001C4">
        <w:rPr>
          <w:rFonts w:cs="Times New Roman"/>
          <w:b/>
          <w:color w:val="000000"/>
          <w:sz w:val="22"/>
        </w:rPr>
        <w:t xml:space="preserve">Cadrul legal care guvernează relația dintre Autoritatea contractantă și Contractant </w:t>
      </w:r>
      <w:r w:rsidRPr="00F001C4">
        <w:rPr>
          <w:rFonts w:cs="Times New Roman"/>
          <w:b/>
          <w:bCs/>
          <w:color w:val="000000"/>
          <w:sz w:val="22"/>
        </w:rPr>
        <w:t>(inclusiv în domeniile mediului, social și al relațiilor de muncă)</w:t>
      </w:r>
    </w:p>
    <w:p w14:paraId="1694B3C0" w14:textId="77777777" w:rsidR="00FA45B2" w:rsidRPr="00F001C4" w:rsidRDefault="00FA45B2" w:rsidP="00707031">
      <w:pPr>
        <w:shd w:val="clear" w:color="auto" w:fill="FFFFFF" w:themeFill="background1"/>
        <w:tabs>
          <w:tab w:val="left" w:pos="0"/>
          <w:tab w:val="left" w:pos="630"/>
          <w:tab w:val="left" w:pos="720"/>
          <w:tab w:val="left" w:pos="9990"/>
        </w:tabs>
        <w:spacing w:after="120" w:line="276" w:lineRule="auto"/>
        <w:ind w:right="26"/>
        <w:jc w:val="both"/>
        <w:rPr>
          <w:rFonts w:eastAsia="Times New Roman" w:cs="Times New Roman"/>
          <w:sz w:val="22"/>
        </w:rPr>
      </w:pPr>
      <w:r w:rsidRPr="00F001C4">
        <w:rPr>
          <w:rFonts w:eastAsia="Times New Roman" w:cs="Times New Roman"/>
          <w:sz w:val="22"/>
        </w:rPr>
        <w:t xml:space="preserve">Prestatorul trebuie să respecte toate prevederile legale, aplicabile la nivel național, și regulamentele aplicabile la nivelul Uniunii Europene. </w:t>
      </w:r>
    </w:p>
    <w:p w14:paraId="61C0791B" w14:textId="77777777" w:rsidR="00FA45B2" w:rsidRPr="00F001C4" w:rsidRDefault="00FA45B2" w:rsidP="00707031">
      <w:pPr>
        <w:shd w:val="clear" w:color="auto" w:fill="FFFFFF" w:themeFill="background1"/>
        <w:tabs>
          <w:tab w:val="left" w:pos="0"/>
          <w:tab w:val="left" w:pos="720"/>
        </w:tabs>
        <w:spacing w:after="120" w:line="276" w:lineRule="auto"/>
        <w:ind w:right="26"/>
        <w:jc w:val="both"/>
        <w:rPr>
          <w:rFonts w:eastAsia="Times New Roman" w:cs="Times New Roman"/>
          <w:sz w:val="22"/>
        </w:rPr>
      </w:pPr>
      <w:r w:rsidRPr="00F001C4">
        <w:rPr>
          <w:rFonts w:eastAsia="Times New Roman" w:cs="Times New Roman"/>
          <w:sz w:val="22"/>
        </w:rPr>
        <w:t xml:space="preserve">Pe perioada realizării tuturor activităților din cadrul </w:t>
      </w:r>
      <w:r w:rsidRPr="00F001C4">
        <w:rPr>
          <w:rFonts w:eastAsia="Times New Roman" w:cs="Times New Roman"/>
          <w:bCs/>
          <w:sz w:val="22"/>
          <w:lang w:eastAsia="ro-RO" w:bidi="ro-RO"/>
        </w:rPr>
        <w:t>contractului,</w:t>
      </w:r>
      <w:r w:rsidRPr="00F001C4">
        <w:rPr>
          <w:rFonts w:eastAsia="Times New Roman" w:cs="Times New Roman"/>
          <w:sz w:val="22"/>
        </w:rPr>
        <w:t xml:space="preserve"> Prestatorul este responsabil pentru implementarea celor mai bune practici, în conformitate cu legislația și regulamentele existente la nivel național și la nivelul Uniunii Europene. </w:t>
      </w:r>
    </w:p>
    <w:p w14:paraId="2FF2EF08" w14:textId="77777777" w:rsidR="00FA45B2" w:rsidRPr="00F001C4" w:rsidRDefault="00FA45B2" w:rsidP="00707031">
      <w:pPr>
        <w:shd w:val="clear" w:color="auto" w:fill="FFFFFF" w:themeFill="background1"/>
        <w:tabs>
          <w:tab w:val="left" w:pos="0"/>
          <w:tab w:val="left" w:pos="720"/>
        </w:tabs>
        <w:spacing w:after="120" w:line="276" w:lineRule="auto"/>
        <w:ind w:right="26"/>
        <w:jc w:val="both"/>
        <w:rPr>
          <w:rFonts w:eastAsia="Times New Roman" w:cs="Times New Roman"/>
          <w:sz w:val="22"/>
        </w:rPr>
      </w:pPr>
      <w:r w:rsidRPr="00F001C4">
        <w:rPr>
          <w:rFonts w:eastAsia="Times New Roman" w:cs="Times New Roman"/>
          <w:sz w:val="22"/>
        </w:rPr>
        <w:t xml:space="preserve">Prestatorul va fi ținut deplin responsabil pentru subcontractanții săi în prestarea serviciilor prevăzute în prezentul caiet de sarcini, urmând să răspundă față de Achizitor, pentru orice nerespectare sau omisiune a respectării oricăror prevederi legale și normative aplicabile. </w:t>
      </w:r>
    </w:p>
    <w:p w14:paraId="15C8C0CE" w14:textId="77777777" w:rsidR="00FA45B2" w:rsidRPr="00F001C4" w:rsidRDefault="00FA45B2" w:rsidP="00707031">
      <w:pPr>
        <w:shd w:val="clear" w:color="auto" w:fill="FFFFFF" w:themeFill="background1"/>
        <w:tabs>
          <w:tab w:val="left" w:pos="0"/>
          <w:tab w:val="left" w:pos="720"/>
          <w:tab w:val="left" w:pos="810"/>
        </w:tabs>
        <w:spacing w:after="120" w:line="276" w:lineRule="auto"/>
        <w:ind w:right="26"/>
        <w:jc w:val="both"/>
        <w:rPr>
          <w:rFonts w:eastAsia="Times New Roman" w:cs="Times New Roman"/>
          <w:sz w:val="22"/>
        </w:rPr>
      </w:pPr>
      <w:r w:rsidRPr="00F001C4">
        <w:rPr>
          <w:rFonts w:eastAsia="Times New Roman" w:cs="Times New Roman"/>
          <w:sz w:val="22"/>
        </w:rPr>
        <w:t>Achizitorul nu va fi ținut responsabil pentru nerespectarea sau omisiunea respectării de către Prestator sau de către subcontractanții acestuia, a oricărei prevederi legale sau a oricărui act normativ aplicabil, pentru prestarea serviciilor.</w:t>
      </w:r>
    </w:p>
    <w:p w14:paraId="51994978" w14:textId="77777777" w:rsidR="00FA45B2" w:rsidRPr="00F001C4" w:rsidRDefault="00FA45B2" w:rsidP="00707031">
      <w:pPr>
        <w:shd w:val="clear" w:color="auto" w:fill="FFFFFF" w:themeFill="background1"/>
        <w:tabs>
          <w:tab w:val="left" w:pos="0"/>
          <w:tab w:val="left" w:pos="720"/>
          <w:tab w:val="left" w:pos="9990"/>
        </w:tabs>
        <w:spacing w:after="120" w:line="276" w:lineRule="auto"/>
        <w:ind w:right="26"/>
        <w:jc w:val="both"/>
        <w:rPr>
          <w:rFonts w:eastAsia="Times New Roman" w:cs="Times New Roman"/>
          <w:sz w:val="22"/>
        </w:rPr>
      </w:pPr>
      <w:r w:rsidRPr="00F001C4">
        <w:rPr>
          <w:rFonts w:eastAsia="Times New Roman" w:cs="Times New Roman"/>
          <w:sz w:val="22"/>
        </w:rPr>
        <w:t xml:space="preserve">În cazul în care intervin schimbări legislative, Prestatorul are obligația de a informa Achizitorul, cu privire la consecințele asupra activităților care fac obiectul </w:t>
      </w:r>
      <w:r w:rsidRPr="00F001C4">
        <w:rPr>
          <w:rFonts w:eastAsia="Times New Roman" w:cs="Times New Roman"/>
          <w:bCs/>
          <w:sz w:val="22"/>
          <w:lang w:eastAsia="ro-RO" w:bidi="ro-RO"/>
        </w:rPr>
        <w:t>contractului</w:t>
      </w:r>
      <w:r w:rsidRPr="00F001C4">
        <w:rPr>
          <w:rFonts w:eastAsia="Times New Roman" w:cs="Times New Roman"/>
          <w:sz w:val="22"/>
        </w:rPr>
        <w:t xml:space="preserve"> și de a-și adapta activitatea în funcție de decizia autorității contractante în legătură cu schimbările legislative. </w:t>
      </w:r>
    </w:p>
    <w:p w14:paraId="00A46800" w14:textId="77777777" w:rsidR="00FA45B2" w:rsidRPr="00F001C4" w:rsidRDefault="00FA45B2" w:rsidP="00707031">
      <w:pPr>
        <w:shd w:val="clear" w:color="auto" w:fill="FFFFFF" w:themeFill="background1"/>
        <w:tabs>
          <w:tab w:val="left" w:pos="0"/>
          <w:tab w:val="left" w:pos="720"/>
          <w:tab w:val="left" w:pos="9990"/>
        </w:tabs>
        <w:spacing w:after="120" w:line="276" w:lineRule="auto"/>
        <w:ind w:right="26"/>
        <w:jc w:val="both"/>
        <w:rPr>
          <w:rFonts w:eastAsia="Times New Roman" w:cs="Times New Roman"/>
          <w:sz w:val="22"/>
        </w:rPr>
      </w:pPr>
      <w:r w:rsidRPr="00F001C4">
        <w:rPr>
          <w:rFonts w:eastAsia="Times New Roman" w:cs="Times New Roman"/>
          <w:sz w:val="22"/>
        </w:rPr>
        <w:tab/>
        <w:t xml:space="preserve">Legislația aplicabilă (a se citi ”cu modificările și completările ulterioare”): </w:t>
      </w:r>
    </w:p>
    <w:p w14:paraId="3E366E97" w14:textId="77777777" w:rsidR="00FA45B2" w:rsidRPr="00F001C4" w:rsidRDefault="00FA45B2" w:rsidP="00707031">
      <w:pPr>
        <w:numPr>
          <w:ilvl w:val="0"/>
          <w:numId w:val="37"/>
        </w:numPr>
        <w:shd w:val="clear" w:color="auto" w:fill="FFFFFF" w:themeFill="background1"/>
        <w:tabs>
          <w:tab w:val="left" w:pos="0"/>
          <w:tab w:val="left" w:pos="720"/>
        </w:tabs>
        <w:spacing w:after="120" w:line="276" w:lineRule="auto"/>
        <w:ind w:left="0" w:right="26" w:firstLine="0"/>
        <w:jc w:val="both"/>
        <w:rPr>
          <w:rFonts w:cs="Times New Roman"/>
          <w:sz w:val="22"/>
        </w:rPr>
      </w:pPr>
      <w:r w:rsidRPr="00F001C4">
        <w:rPr>
          <w:rFonts w:cs="Times New Roman"/>
          <w:sz w:val="22"/>
        </w:rPr>
        <w:t xml:space="preserve">Legea nr. 98/2016 privind achizițiile publice; </w:t>
      </w:r>
    </w:p>
    <w:p w14:paraId="493D5F3D" w14:textId="77777777" w:rsidR="00FA45B2" w:rsidRPr="00F001C4" w:rsidRDefault="00FA45B2" w:rsidP="00707031">
      <w:pPr>
        <w:numPr>
          <w:ilvl w:val="0"/>
          <w:numId w:val="37"/>
        </w:numPr>
        <w:shd w:val="clear" w:color="auto" w:fill="FFFFFF" w:themeFill="background1"/>
        <w:tabs>
          <w:tab w:val="left" w:pos="0"/>
          <w:tab w:val="left" w:pos="720"/>
        </w:tabs>
        <w:spacing w:after="120" w:line="276" w:lineRule="auto"/>
        <w:ind w:left="0" w:right="26" w:firstLine="0"/>
        <w:jc w:val="both"/>
        <w:rPr>
          <w:rFonts w:cs="Times New Roman"/>
          <w:sz w:val="22"/>
        </w:rPr>
      </w:pPr>
      <w:r w:rsidRPr="00F001C4">
        <w:rPr>
          <w:rFonts w:cs="Times New Roman"/>
          <w:sz w:val="22"/>
        </w:rPr>
        <w:lastRenderedPageBreak/>
        <w:t xml:space="preserve">H.G. nr. 395/2016 pentru aprobarea Normelor metodologice de aplicare a prevederilor referitoare la atribuirea contractului de achiziție publică/acordului cadru din Legea nr. 98/2016 privind achizițiile publice; </w:t>
      </w:r>
    </w:p>
    <w:p w14:paraId="527B77EF" w14:textId="77777777" w:rsidR="00FA45B2" w:rsidRPr="00F001C4" w:rsidRDefault="00FA45B2" w:rsidP="00707031">
      <w:pPr>
        <w:numPr>
          <w:ilvl w:val="0"/>
          <w:numId w:val="37"/>
        </w:numPr>
        <w:shd w:val="clear" w:color="auto" w:fill="FFFFFF" w:themeFill="background1"/>
        <w:tabs>
          <w:tab w:val="left" w:pos="0"/>
          <w:tab w:val="left" w:pos="720"/>
        </w:tabs>
        <w:spacing w:after="120" w:line="276" w:lineRule="auto"/>
        <w:ind w:left="0" w:right="26" w:firstLine="0"/>
        <w:jc w:val="both"/>
        <w:rPr>
          <w:rFonts w:cs="Times New Roman"/>
          <w:sz w:val="22"/>
        </w:rPr>
      </w:pPr>
      <w:r w:rsidRPr="00F001C4">
        <w:rPr>
          <w:rFonts w:cs="Times New Roman"/>
          <w:sz w:val="22"/>
        </w:rPr>
        <w:t>Alte acte normative în vigoare care derivă, completează, modifică, ori sunt emise în aplicarea celor sus menționate.</w:t>
      </w:r>
    </w:p>
    <w:p w14:paraId="65B4DE51" w14:textId="77777777" w:rsidR="00FA45B2" w:rsidRPr="00F001C4" w:rsidRDefault="00FA45B2" w:rsidP="00707031">
      <w:pPr>
        <w:shd w:val="clear" w:color="auto" w:fill="FFFFFF" w:themeFill="background1"/>
        <w:tabs>
          <w:tab w:val="left" w:pos="9900"/>
          <w:tab w:val="left" w:pos="9990"/>
        </w:tabs>
        <w:spacing w:after="120" w:line="276" w:lineRule="auto"/>
        <w:ind w:right="26"/>
        <w:jc w:val="both"/>
        <w:rPr>
          <w:rFonts w:eastAsia="Times New Roman" w:cs="Times New Roman"/>
          <w:bCs/>
          <w:sz w:val="22"/>
        </w:rPr>
      </w:pPr>
      <w:r w:rsidRPr="00F001C4">
        <w:rPr>
          <w:rFonts w:eastAsia="Times New Roman" w:cs="Times New Roman"/>
          <w:bCs/>
          <w:sz w:val="22"/>
          <w:lang w:eastAsia="ro-RO" w:bidi="ro-RO"/>
        </w:rPr>
        <w:t xml:space="preserve">Informații detaliate privind reglementările obligatorii referitoare la protecția muncii, la prevenirea și stingerea incendiilor și la protecția mediului, care trebuie respectate pe parcursul îndeplinirii contractului și care sunt în vigoare la nivel național </w:t>
      </w:r>
      <w:r w:rsidRPr="00F001C4">
        <w:rPr>
          <w:rFonts w:eastAsia="Times New Roman" w:cs="Times New Roman"/>
          <w:bCs/>
          <w:sz w:val="22"/>
        </w:rPr>
        <w:t xml:space="preserve">se pot obține prin accesarea următoarelor adrese </w:t>
      </w:r>
      <w:hyperlink r:id="rId8" w:history="1">
        <w:r w:rsidRPr="00F001C4">
          <w:rPr>
            <w:rFonts w:eastAsia="Times New Roman" w:cs="Times New Roman"/>
            <w:bCs/>
            <w:color w:val="58524E"/>
            <w:sz w:val="22"/>
          </w:rPr>
          <w:t>https://www.mmuncii.ro</w:t>
        </w:r>
      </w:hyperlink>
      <w:r w:rsidRPr="00F001C4">
        <w:rPr>
          <w:rFonts w:eastAsia="Times New Roman" w:cs="Times New Roman"/>
          <w:bCs/>
          <w:sz w:val="22"/>
        </w:rPr>
        <w:t xml:space="preserve"> și </w:t>
      </w:r>
      <w:hyperlink r:id="rId9" w:history="1">
        <w:r w:rsidRPr="00F001C4">
          <w:rPr>
            <w:rFonts w:eastAsia="Times New Roman" w:cs="Times New Roman"/>
            <w:bCs/>
            <w:sz w:val="22"/>
          </w:rPr>
          <w:t>https://www.mai.gov.ro</w:t>
        </w:r>
      </w:hyperlink>
      <w:r w:rsidRPr="00F001C4">
        <w:rPr>
          <w:rFonts w:eastAsia="Times New Roman" w:cs="Times New Roman"/>
          <w:bCs/>
          <w:sz w:val="22"/>
        </w:rPr>
        <w:t xml:space="preserve"> și </w:t>
      </w:r>
      <w:hyperlink r:id="rId10" w:history="1">
        <w:r w:rsidRPr="00F001C4">
          <w:rPr>
            <w:rFonts w:eastAsia="Times New Roman" w:cs="Times New Roman"/>
            <w:bCs/>
            <w:sz w:val="22"/>
          </w:rPr>
          <w:t>https://www.anpm.ro</w:t>
        </w:r>
      </w:hyperlink>
      <w:r w:rsidRPr="00F001C4">
        <w:rPr>
          <w:rFonts w:eastAsia="Times New Roman" w:cs="Times New Roman"/>
          <w:bCs/>
          <w:sz w:val="22"/>
        </w:rPr>
        <w:t>.</w:t>
      </w:r>
    </w:p>
    <w:p w14:paraId="66C1C91A" w14:textId="77777777" w:rsidR="00FA45B2" w:rsidRPr="00F001C4" w:rsidRDefault="00FA45B2" w:rsidP="00707031">
      <w:pPr>
        <w:tabs>
          <w:tab w:val="left" w:pos="9990"/>
        </w:tabs>
        <w:spacing w:after="120" w:line="276" w:lineRule="auto"/>
        <w:ind w:right="26"/>
        <w:jc w:val="both"/>
        <w:rPr>
          <w:rFonts w:eastAsia="Times New Roman" w:cs="Times New Roman"/>
          <w:bCs/>
          <w:sz w:val="22"/>
          <w:lang w:eastAsia="ro-RO" w:bidi="ro-RO"/>
        </w:rPr>
      </w:pPr>
      <w:r w:rsidRPr="00F001C4">
        <w:rPr>
          <w:rFonts w:eastAsia="Times New Roman" w:cs="Times New Roman"/>
          <w:bCs/>
          <w:sz w:val="22"/>
          <w:lang w:eastAsia="ro-RO" w:bidi="ro-RO"/>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334CD811" w14:textId="77777777" w:rsidR="00FA45B2" w:rsidRPr="00F001C4" w:rsidRDefault="00FA45B2" w:rsidP="00707031">
      <w:pPr>
        <w:tabs>
          <w:tab w:val="left" w:pos="567"/>
          <w:tab w:val="left" w:pos="9990"/>
        </w:tabs>
        <w:spacing w:after="120" w:line="276" w:lineRule="auto"/>
        <w:ind w:right="26"/>
        <w:jc w:val="both"/>
        <w:rPr>
          <w:rFonts w:eastAsia="Times New Roman" w:cs="Times New Roman"/>
          <w:bCs/>
          <w:sz w:val="22"/>
        </w:rPr>
      </w:pPr>
      <w:r w:rsidRPr="00F001C4">
        <w:rPr>
          <w:rFonts w:eastAsia="Times New Roman" w:cs="Times New Roman"/>
          <w:bCs/>
          <w:sz w:val="22"/>
        </w:rPr>
        <w:t>Prestatorul este obligat să respecte prevederile legale referitoare la protecția datelor cu caracter personal.</w:t>
      </w:r>
    </w:p>
    <w:p w14:paraId="2609D40D" w14:textId="2DD7EFDE" w:rsidR="00FA45B2" w:rsidRPr="00F001C4" w:rsidRDefault="00FA45B2" w:rsidP="00707031">
      <w:pPr>
        <w:tabs>
          <w:tab w:val="left" w:pos="567"/>
          <w:tab w:val="left" w:pos="9990"/>
        </w:tabs>
        <w:spacing w:after="120" w:line="276" w:lineRule="auto"/>
        <w:ind w:right="26"/>
        <w:jc w:val="both"/>
        <w:rPr>
          <w:rFonts w:eastAsia="Times New Roman" w:cs="Times New Roman"/>
          <w:bCs/>
          <w:sz w:val="22"/>
        </w:rPr>
      </w:pPr>
      <w:r w:rsidRPr="00F001C4">
        <w:rPr>
          <w:rFonts w:eastAsia="Times New Roman" w:cs="Times New Roman"/>
          <w:bCs/>
          <w:sz w:val="22"/>
        </w:rPr>
        <w:t>Prestatorul va considera toate documentele și informațiile care îi sunt puse la dispoziție în vederea încheierii și executării contractului drept strict confidențiale.</w:t>
      </w:r>
    </w:p>
    <w:p w14:paraId="6218C253" w14:textId="77777777" w:rsidR="006505E7" w:rsidRPr="00F001C4" w:rsidRDefault="006505E7" w:rsidP="00707031">
      <w:pPr>
        <w:pStyle w:val="ListParagraph"/>
        <w:numPr>
          <w:ilvl w:val="0"/>
          <w:numId w:val="1"/>
        </w:numPr>
        <w:tabs>
          <w:tab w:val="left" w:pos="720"/>
          <w:tab w:val="left" w:pos="9990"/>
        </w:tabs>
        <w:spacing w:after="120" w:line="276" w:lineRule="auto"/>
        <w:ind w:right="360"/>
        <w:jc w:val="both"/>
        <w:rPr>
          <w:rFonts w:eastAsia="Times New Roman" w:cs="Times New Roman"/>
          <w:b/>
          <w:sz w:val="22"/>
        </w:rPr>
      </w:pPr>
      <w:r w:rsidRPr="00F001C4">
        <w:rPr>
          <w:rFonts w:eastAsia="Times New Roman" w:cs="Times New Roman"/>
          <w:b/>
          <w:sz w:val="22"/>
        </w:rPr>
        <w:t>Sursa de finanțare</w:t>
      </w:r>
    </w:p>
    <w:p w14:paraId="6AE3CE8E" w14:textId="041E5D8F" w:rsidR="00FA45B2" w:rsidRPr="00F001C4" w:rsidRDefault="00FA45B2" w:rsidP="00707031">
      <w:pPr>
        <w:tabs>
          <w:tab w:val="left" w:pos="9990"/>
        </w:tabs>
        <w:spacing w:after="120" w:line="276" w:lineRule="auto"/>
        <w:ind w:right="360"/>
        <w:jc w:val="both"/>
        <w:rPr>
          <w:rFonts w:eastAsia="Times New Roman" w:cs="Times New Roman"/>
          <w:sz w:val="22"/>
        </w:rPr>
      </w:pPr>
      <w:r w:rsidRPr="00F001C4">
        <w:rPr>
          <w:rFonts w:eastAsia="Times New Roman" w:cs="Times New Roman"/>
          <w:sz w:val="22"/>
        </w:rPr>
        <w:t>Finanțarea contractului se va face din bugetul de stat și alte surse legal atrase.</w:t>
      </w:r>
    </w:p>
    <w:p w14:paraId="0EB79265" w14:textId="3377E27E" w:rsidR="00153EBD" w:rsidRPr="00F001C4" w:rsidRDefault="00153EBD" w:rsidP="00707031">
      <w:pPr>
        <w:tabs>
          <w:tab w:val="left" w:pos="9990"/>
        </w:tabs>
        <w:spacing w:after="120" w:line="276" w:lineRule="auto"/>
        <w:ind w:right="360"/>
        <w:jc w:val="both"/>
        <w:rPr>
          <w:rFonts w:eastAsia="Times New Roman" w:cs="Times New Roman"/>
          <w:sz w:val="22"/>
        </w:rPr>
      </w:pPr>
    </w:p>
    <w:p w14:paraId="1938BF49" w14:textId="310F203F" w:rsidR="00153EBD" w:rsidRPr="00F001C4" w:rsidRDefault="00153EBD" w:rsidP="00707031">
      <w:pPr>
        <w:tabs>
          <w:tab w:val="left" w:pos="9990"/>
        </w:tabs>
        <w:spacing w:after="120" w:line="276" w:lineRule="auto"/>
        <w:ind w:right="360"/>
        <w:jc w:val="both"/>
        <w:rPr>
          <w:rFonts w:eastAsia="Times New Roman" w:cs="Times New Roman"/>
          <w:sz w:val="22"/>
        </w:rPr>
      </w:pPr>
    </w:p>
    <w:p w14:paraId="2C54EABA" w14:textId="50BDB33E" w:rsidR="00153EBD" w:rsidRPr="00F001C4" w:rsidRDefault="00153EBD" w:rsidP="00707031">
      <w:pPr>
        <w:tabs>
          <w:tab w:val="left" w:pos="9990"/>
        </w:tabs>
        <w:spacing w:after="120" w:line="276" w:lineRule="auto"/>
        <w:ind w:right="360"/>
        <w:jc w:val="both"/>
        <w:rPr>
          <w:rFonts w:eastAsia="Times New Roman" w:cs="Times New Roman"/>
          <w:sz w:val="22"/>
        </w:rPr>
      </w:pPr>
    </w:p>
    <w:p w14:paraId="18922AEA" w14:textId="3A85213C" w:rsidR="00153EBD" w:rsidRPr="00F001C4" w:rsidRDefault="00153EBD" w:rsidP="00707031">
      <w:pPr>
        <w:tabs>
          <w:tab w:val="left" w:pos="9990"/>
        </w:tabs>
        <w:spacing w:after="120" w:line="276" w:lineRule="auto"/>
        <w:ind w:right="360"/>
        <w:jc w:val="both"/>
        <w:rPr>
          <w:rFonts w:eastAsia="Times New Roman" w:cs="Times New Roman"/>
          <w:sz w:val="22"/>
        </w:rPr>
      </w:pPr>
    </w:p>
    <w:p w14:paraId="2058C68D" w14:textId="08C5DB34" w:rsidR="00153EBD" w:rsidRPr="00F001C4" w:rsidRDefault="00153EBD" w:rsidP="00707031">
      <w:pPr>
        <w:tabs>
          <w:tab w:val="left" w:pos="9990"/>
        </w:tabs>
        <w:spacing w:after="120" w:line="276" w:lineRule="auto"/>
        <w:ind w:right="360"/>
        <w:jc w:val="both"/>
        <w:rPr>
          <w:rFonts w:eastAsia="Times New Roman" w:cs="Times New Roman"/>
          <w:sz w:val="22"/>
        </w:rPr>
      </w:pPr>
    </w:p>
    <w:p w14:paraId="29771469" w14:textId="5856D4AA" w:rsidR="00153EBD" w:rsidRPr="00F001C4" w:rsidRDefault="00153EBD" w:rsidP="00707031">
      <w:pPr>
        <w:tabs>
          <w:tab w:val="left" w:pos="9990"/>
        </w:tabs>
        <w:spacing w:after="120" w:line="276" w:lineRule="auto"/>
        <w:ind w:right="360"/>
        <w:jc w:val="both"/>
        <w:rPr>
          <w:rFonts w:eastAsia="Times New Roman" w:cs="Times New Roman"/>
          <w:sz w:val="22"/>
        </w:rPr>
      </w:pPr>
    </w:p>
    <w:p w14:paraId="16295367" w14:textId="4A71617F" w:rsidR="00153EBD" w:rsidRPr="00F001C4" w:rsidRDefault="00153EBD" w:rsidP="00707031">
      <w:pPr>
        <w:tabs>
          <w:tab w:val="left" w:pos="9990"/>
        </w:tabs>
        <w:spacing w:after="120" w:line="276" w:lineRule="auto"/>
        <w:ind w:right="360"/>
        <w:jc w:val="both"/>
        <w:rPr>
          <w:rFonts w:eastAsia="Times New Roman" w:cs="Times New Roman"/>
          <w:sz w:val="22"/>
        </w:rPr>
      </w:pPr>
    </w:p>
    <w:p w14:paraId="25AA0DB1" w14:textId="77777777" w:rsidR="00A32780" w:rsidRPr="00F001C4" w:rsidRDefault="00A32780" w:rsidP="00707031">
      <w:pPr>
        <w:tabs>
          <w:tab w:val="left" w:pos="9990"/>
        </w:tabs>
        <w:spacing w:after="120" w:line="276" w:lineRule="auto"/>
        <w:ind w:right="360"/>
        <w:jc w:val="both"/>
        <w:rPr>
          <w:rFonts w:eastAsia="Times New Roman" w:cs="Times New Roman"/>
          <w:sz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470"/>
        <w:gridCol w:w="1710"/>
        <w:gridCol w:w="1530"/>
        <w:gridCol w:w="2070"/>
      </w:tblGrid>
      <w:tr w:rsidR="00FA45B2" w:rsidRPr="00F001C4" w14:paraId="3523244F" w14:textId="77777777" w:rsidTr="00013A3B">
        <w:tc>
          <w:tcPr>
            <w:tcW w:w="1215" w:type="dxa"/>
          </w:tcPr>
          <w:p w14:paraId="57A647F6" w14:textId="77777777" w:rsidR="00FA45B2" w:rsidRPr="00F001C4" w:rsidRDefault="00FA45B2" w:rsidP="00707031">
            <w:pPr>
              <w:spacing w:after="0"/>
              <w:jc w:val="both"/>
              <w:rPr>
                <w:rFonts w:cs="Times New Roman"/>
                <w:color w:val="000000"/>
                <w:sz w:val="22"/>
              </w:rPr>
            </w:pPr>
          </w:p>
        </w:tc>
        <w:tc>
          <w:tcPr>
            <w:tcW w:w="2470" w:type="dxa"/>
            <w:vAlign w:val="center"/>
          </w:tcPr>
          <w:p w14:paraId="21238C06"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Nume</w:t>
            </w:r>
          </w:p>
        </w:tc>
        <w:tc>
          <w:tcPr>
            <w:tcW w:w="1710" w:type="dxa"/>
            <w:vAlign w:val="center"/>
          </w:tcPr>
          <w:p w14:paraId="6BBF8BFB"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Funcție</w:t>
            </w:r>
          </w:p>
        </w:tc>
        <w:tc>
          <w:tcPr>
            <w:tcW w:w="1530" w:type="dxa"/>
            <w:vAlign w:val="center"/>
          </w:tcPr>
          <w:p w14:paraId="2E6A192A"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Data</w:t>
            </w:r>
          </w:p>
        </w:tc>
        <w:tc>
          <w:tcPr>
            <w:tcW w:w="2070" w:type="dxa"/>
            <w:vAlign w:val="center"/>
          </w:tcPr>
          <w:p w14:paraId="37543933"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Semnătură</w:t>
            </w:r>
          </w:p>
        </w:tc>
      </w:tr>
      <w:tr w:rsidR="00FA45B2" w:rsidRPr="00F001C4" w14:paraId="6A8A8D61" w14:textId="77777777" w:rsidTr="00013A3B">
        <w:trPr>
          <w:trHeight w:val="548"/>
        </w:trPr>
        <w:tc>
          <w:tcPr>
            <w:tcW w:w="1215" w:type="dxa"/>
            <w:vAlign w:val="center"/>
          </w:tcPr>
          <w:p w14:paraId="2034A8D1"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Avizat,</w:t>
            </w:r>
          </w:p>
        </w:tc>
        <w:tc>
          <w:tcPr>
            <w:tcW w:w="2470" w:type="dxa"/>
            <w:vAlign w:val="center"/>
          </w:tcPr>
          <w:p w14:paraId="1F3D23A8"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Constantinescu Cornel</w:t>
            </w:r>
          </w:p>
        </w:tc>
        <w:tc>
          <w:tcPr>
            <w:tcW w:w="1710" w:type="dxa"/>
            <w:vAlign w:val="center"/>
          </w:tcPr>
          <w:p w14:paraId="078DB3AF"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 xml:space="preserve">Director </w:t>
            </w:r>
          </w:p>
        </w:tc>
        <w:tc>
          <w:tcPr>
            <w:tcW w:w="1530" w:type="dxa"/>
            <w:vAlign w:val="center"/>
          </w:tcPr>
          <w:p w14:paraId="6232F745" w14:textId="77777777" w:rsidR="00FA45B2" w:rsidRPr="00F001C4" w:rsidRDefault="00FA45B2" w:rsidP="00707031">
            <w:pPr>
              <w:spacing w:after="0"/>
              <w:jc w:val="both"/>
              <w:rPr>
                <w:rFonts w:cs="Times New Roman"/>
                <w:color w:val="000000"/>
                <w:sz w:val="22"/>
              </w:rPr>
            </w:pPr>
          </w:p>
        </w:tc>
        <w:tc>
          <w:tcPr>
            <w:tcW w:w="2070" w:type="dxa"/>
            <w:vAlign w:val="center"/>
          </w:tcPr>
          <w:p w14:paraId="584502D5" w14:textId="77777777" w:rsidR="00FA45B2" w:rsidRPr="00F001C4" w:rsidRDefault="00FA45B2" w:rsidP="00707031">
            <w:pPr>
              <w:spacing w:after="0"/>
              <w:jc w:val="both"/>
              <w:rPr>
                <w:rFonts w:cs="Times New Roman"/>
                <w:color w:val="000000"/>
                <w:sz w:val="22"/>
              </w:rPr>
            </w:pPr>
          </w:p>
        </w:tc>
      </w:tr>
      <w:tr w:rsidR="00FA45B2" w:rsidRPr="00F001C4" w14:paraId="3120D1FC" w14:textId="77777777" w:rsidTr="00013A3B">
        <w:trPr>
          <w:trHeight w:val="629"/>
        </w:trPr>
        <w:tc>
          <w:tcPr>
            <w:tcW w:w="1215" w:type="dxa"/>
            <w:vAlign w:val="center"/>
          </w:tcPr>
          <w:p w14:paraId="605EA092" w14:textId="77777777" w:rsidR="00FA45B2" w:rsidRPr="00F001C4" w:rsidRDefault="00FA45B2" w:rsidP="00707031">
            <w:pPr>
              <w:spacing w:after="0"/>
              <w:jc w:val="both"/>
              <w:rPr>
                <w:rFonts w:cs="Times New Roman"/>
                <w:color w:val="000000"/>
                <w:sz w:val="22"/>
              </w:rPr>
            </w:pPr>
            <w:r w:rsidRPr="00F001C4">
              <w:rPr>
                <w:rFonts w:cs="Times New Roman"/>
                <w:color w:val="000000"/>
                <w:sz w:val="22"/>
              </w:rPr>
              <w:t>Întocmit,</w:t>
            </w:r>
          </w:p>
        </w:tc>
        <w:tc>
          <w:tcPr>
            <w:tcW w:w="2470" w:type="dxa"/>
            <w:vAlign w:val="center"/>
          </w:tcPr>
          <w:p w14:paraId="2942F52E" w14:textId="490958F5" w:rsidR="00FA45B2" w:rsidRPr="00F001C4" w:rsidRDefault="00401696" w:rsidP="00707031">
            <w:pPr>
              <w:spacing w:after="0"/>
              <w:jc w:val="both"/>
              <w:rPr>
                <w:rFonts w:cs="Times New Roman"/>
                <w:color w:val="000000"/>
                <w:sz w:val="22"/>
              </w:rPr>
            </w:pPr>
            <w:r w:rsidRPr="00F001C4">
              <w:rPr>
                <w:rFonts w:cs="Times New Roman"/>
                <w:color w:val="000000"/>
                <w:sz w:val="22"/>
              </w:rPr>
              <w:t>Ciobanu Florin</w:t>
            </w:r>
          </w:p>
        </w:tc>
        <w:tc>
          <w:tcPr>
            <w:tcW w:w="1710" w:type="dxa"/>
            <w:vAlign w:val="center"/>
          </w:tcPr>
          <w:p w14:paraId="08C4AE05" w14:textId="27A91571" w:rsidR="00FA45B2" w:rsidRPr="00F001C4" w:rsidRDefault="00401696" w:rsidP="00707031">
            <w:pPr>
              <w:spacing w:after="0"/>
              <w:jc w:val="both"/>
              <w:rPr>
                <w:rFonts w:cs="Times New Roman"/>
                <w:color w:val="000000"/>
                <w:sz w:val="22"/>
              </w:rPr>
            </w:pPr>
            <w:r w:rsidRPr="00F001C4">
              <w:rPr>
                <w:rFonts w:cs="Times New Roman"/>
                <w:color w:val="000000"/>
                <w:sz w:val="22"/>
              </w:rPr>
              <w:t>Specialist IT</w:t>
            </w:r>
          </w:p>
        </w:tc>
        <w:tc>
          <w:tcPr>
            <w:tcW w:w="1530" w:type="dxa"/>
            <w:vAlign w:val="center"/>
          </w:tcPr>
          <w:p w14:paraId="7C54B427" w14:textId="77777777" w:rsidR="00FA45B2" w:rsidRPr="00F001C4" w:rsidRDefault="00FA45B2" w:rsidP="00707031">
            <w:pPr>
              <w:spacing w:after="0"/>
              <w:jc w:val="both"/>
              <w:rPr>
                <w:rFonts w:cs="Times New Roman"/>
                <w:color w:val="000000"/>
                <w:sz w:val="22"/>
              </w:rPr>
            </w:pPr>
          </w:p>
        </w:tc>
        <w:tc>
          <w:tcPr>
            <w:tcW w:w="2070" w:type="dxa"/>
            <w:vAlign w:val="center"/>
          </w:tcPr>
          <w:p w14:paraId="5890412A" w14:textId="77777777" w:rsidR="00FA45B2" w:rsidRPr="00F001C4" w:rsidRDefault="00FA45B2" w:rsidP="00707031">
            <w:pPr>
              <w:spacing w:after="0"/>
              <w:jc w:val="both"/>
              <w:rPr>
                <w:rFonts w:cs="Times New Roman"/>
                <w:color w:val="000000"/>
                <w:sz w:val="22"/>
              </w:rPr>
            </w:pPr>
          </w:p>
        </w:tc>
      </w:tr>
    </w:tbl>
    <w:p w14:paraId="53246F56" w14:textId="2EE807F4" w:rsidR="00CF755E" w:rsidRPr="00F001C4" w:rsidRDefault="00CF755E" w:rsidP="00707031">
      <w:pPr>
        <w:jc w:val="both"/>
        <w:rPr>
          <w:rFonts w:cs="Times New Roman"/>
          <w:sz w:val="22"/>
        </w:rPr>
      </w:pPr>
    </w:p>
    <w:p w14:paraId="12967A08" w14:textId="77777777" w:rsidR="001C1478" w:rsidRPr="00F001C4" w:rsidRDefault="001C1478" w:rsidP="00707031">
      <w:pPr>
        <w:jc w:val="both"/>
        <w:rPr>
          <w:rFonts w:cs="Times New Roman"/>
          <w:sz w:val="22"/>
        </w:rPr>
      </w:pPr>
    </w:p>
    <w:sectPr w:rsidR="001C1478" w:rsidRPr="00F001C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3205" w14:textId="77777777" w:rsidR="00AF3080" w:rsidRDefault="00AF3080" w:rsidP="00FA45B2">
      <w:pPr>
        <w:spacing w:after="0" w:line="240" w:lineRule="auto"/>
      </w:pPr>
      <w:r>
        <w:separator/>
      </w:r>
    </w:p>
  </w:endnote>
  <w:endnote w:type="continuationSeparator" w:id="0">
    <w:p w14:paraId="1A741A0C" w14:textId="77777777" w:rsidR="00AF3080" w:rsidRDefault="00AF3080" w:rsidP="00FA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021053"/>
      <w:docPartObj>
        <w:docPartGallery w:val="Page Numbers (Bottom of Page)"/>
        <w:docPartUnique/>
      </w:docPartObj>
    </w:sdtPr>
    <w:sdtEndPr>
      <w:rPr>
        <w:sz w:val="16"/>
        <w:szCs w:val="16"/>
      </w:rPr>
    </w:sdtEndPr>
    <w:sdtContent>
      <w:p w14:paraId="4E5B8339" w14:textId="77777777" w:rsidR="00531BAE" w:rsidRPr="00AD40B8" w:rsidRDefault="00531BAE">
        <w:pPr>
          <w:pStyle w:val="Footer"/>
          <w:jc w:val="right"/>
          <w:rPr>
            <w:sz w:val="16"/>
            <w:szCs w:val="16"/>
          </w:rPr>
        </w:pPr>
        <w:r w:rsidRPr="00AD40B8">
          <w:rPr>
            <w:sz w:val="16"/>
            <w:szCs w:val="16"/>
          </w:rPr>
          <w:fldChar w:fldCharType="begin"/>
        </w:r>
        <w:r w:rsidRPr="00AD40B8">
          <w:rPr>
            <w:sz w:val="16"/>
            <w:szCs w:val="16"/>
          </w:rPr>
          <w:instrText>PAGE   \* MERGEFORMAT</w:instrText>
        </w:r>
        <w:r w:rsidRPr="00AD40B8">
          <w:rPr>
            <w:sz w:val="16"/>
            <w:szCs w:val="16"/>
          </w:rPr>
          <w:fldChar w:fldCharType="separate"/>
        </w:r>
        <w:r w:rsidRPr="00AD40B8">
          <w:rPr>
            <w:sz w:val="16"/>
            <w:szCs w:val="16"/>
          </w:rPr>
          <w:t>2</w:t>
        </w:r>
        <w:r w:rsidRPr="00AD40B8">
          <w:rPr>
            <w:sz w:val="16"/>
            <w:szCs w:val="16"/>
          </w:rPr>
          <w:fldChar w:fldCharType="end"/>
        </w:r>
      </w:p>
    </w:sdtContent>
  </w:sdt>
  <w:p w14:paraId="27C61121" w14:textId="77777777" w:rsidR="00531BAE" w:rsidRDefault="00531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9706" w14:textId="77777777" w:rsidR="00AF3080" w:rsidRDefault="00AF3080" w:rsidP="00FA45B2">
      <w:pPr>
        <w:spacing w:after="0" w:line="240" w:lineRule="auto"/>
      </w:pPr>
      <w:r>
        <w:separator/>
      </w:r>
    </w:p>
  </w:footnote>
  <w:footnote w:type="continuationSeparator" w:id="0">
    <w:p w14:paraId="0055719F" w14:textId="77777777" w:rsidR="00AF3080" w:rsidRDefault="00AF3080" w:rsidP="00FA4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39B"/>
    <w:multiLevelType w:val="hybridMultilevel"/>
    <w:tmpl w:val="57C0B460"/>
    <w:styleLink w:val="Stilimportat26"/>
    <w:lvl w:ilvl="0" w:tplc="52C60D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9AAB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EAD33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1E4D0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E50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66A08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B81A42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5A8F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0A2336">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E747BE"/>
    <w:multiLevelType w:val="multilevel"/>
    <w:tmpl w:val="0284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B58FD"/>
    <w:multiLevelType w:val="multilevel"/>
    <w:tmpl w:val="621A0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B3E4E"/>
    <w:multiLevelType w:val="multilevel"/>
    <w:tmpl w:val="12C0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52824"/>
    <w:multiLevelType w:val="hybridMultilevel"/>
    <w:tmpl w:val="6D62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A4D"/>
    <w:multiLevelType w:val="hybridMultilevel"/>
    <w:tmpl w:val="A7AC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11625"/>
    <w:multiLevelType w:val="hybridMultilevel"/>
    <w:tmpl w:val="604482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346B2"/>
    <w:multiLevelType w:val="multilevel"/>
    <w:tmpl w:val="641C008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337865"/>
    <w:multiLevelType w:val="hybridMultilevel"/>
    <w:tmpl w:val="1F3200C8"/>
    <w:styleLink w:val="Stilimportat24"/>
    <w:lvl w:ilvl="0" w:tplc="5980D770">
      <w:start w:val="1"/>
      <w:numFmt w:val="lowerLetter"/>
      <w:lvlText w:val="%1."/>
      <w:lvlJc w:val="left"/>
      <w:pPr>
        <w:tabs>
          <w:tab w:val="left" w:pos="450"/>
          <w:tab w:val="num" w:pos="2130"/>
          <w:tab w:val="left" w:pos="6120"/>
        </w:tabs>
        <w:ind w:left="816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814BA3A">
      <w:start w:val="1"/>
      <w:numFmt w:val="lowerLetter"/>
      <w:lvlText w:val="%2."/>
      <w:lvlJc w:val="left"/>
      <w:pPr>
        <w:tabs>
          <w:tab w:val="left" w:pos="450"/>
          <w:tab w:val="num" w:pos="2850"/>
          <w:tab w:val="left" w:pos="6120"/>
        </w:tabs>
        <w:ind w:left="888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FA88AF0">
      <w:start w:val="1"/>
      <w:numFmt w:val="lowerRoman"/>
      <w:lvlText w:val="%3."/>
      <w:lvlJc w:val="left"/>
      <w:pPr>
        <w:tabs>
          <w:tab w:val="left" w:pos="450"/>
          <w:tab w:val="num" w:pos="3576"/>
          <w:tab w:val="left" w:pos="6120"/>
        </w:tabs>
        <w:ind w:left="9606" w:hanging="62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8CA2D8">
      <w:start w:val="1"/>
      <w:numFmt w:val="decimal"/>
      <w:lvlText w:val="%4."/>
      <w:lvlJc w:val="left"/>
      <w:pPr>
        <w:tabs>
          <w:tab w:val="left" w:pos="450"/>
          <w:tab w:val="num" w:pos="4290"/>
          <w:tab w:val="left" w:pos="6120"/>
        </w:tabs>
        <w:ind w:left="1032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6A467D8">
      <w:start w:val="1"/>
      <w:numFmt w:val="lowerLetter"/>
      <w:lvlText w:val="%5."/>
      <w:lvlJc w:val="left"/>
      <w:pPr>
        <w:tabs>
          <w:tab w:val="left" w:pos="450"/>
          <w:tab w:val="num" w:pos="5010"/>
          <w:tab w:val="left" w:pos="6120"/>
        </w:tabs>
        <w:ind w:left="1104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0184FE8">
      <w:start w:val="1"/>
      <w:numFmt w:val="lowerRoman"/>
      <w:lvlText w:val="%6."/>
      <w:lvlJc w:val="left"/>
      <w:pPr>
        <w:tabs>
          <w:tab w:val="left" w:pos="450"/>
          <w:tab w:val="num" w:pos="5736"/>
          <w:tab w:val="left" w:pos="6120"/>
        </w:tabs>
        <w:ind w:left="11766" w:hanging="62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C5210DE">
      <w:start w:val="1"/>
      <w:numFmt w:val="decimal"/>
      <w:lvlText w:val="%7."/>
      <w:lvlJc w:val="left"/>
      <w:pPr>
        <w:tabs>
          <w:tab w:val="num" w:pos="450"/>
          <w:tab w:val="left" w:pos="6120"/>
        </w:tabs>
        <w:ind w:left="6480" w:hanging="64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7" w:tplc="9A869258">
      <w:start w:val="1"/>
      <w:numFmt w:val="lowerLetter"/>
      <w:lvlText w:val="%8."/>
      <w:lvlJc w:val="left"/>
      <w:pPr>
        <w:tabs>
          <w:tab w:val="left" w:pos="450"/>
          <w:tab w:val="num" w:pos="6120"/>
        </w:tabs>
        <w:ind w:left="12150" w:hanging="1143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8" w:tplc="D3C853E2">
      <w:start w:val="1"/>
      <w:numFmt w:val="lowerRoman"/>
      <w:lvlText w:val="%9."/>
      <w:lvlJc w:val="left"/>
      <w:pPr>
        <w:tabs>
          <w:tab w:val="left" w:pos="450"/>
          <w:tab w:val="num" w:pos="6120"/>
        </w:tabs>
        <w:ind w:left="12150" w:hanging="106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123071C7"/>
    <w:multiLevelType w:val="multilevel"/>
    <w:tmpl w:val="7720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E4B67"/>
    <w:multiLevelType w:val="hybridMultilevel"/>
    <w:tmpl w:val="EE446BD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C22CBE"/>
    <w:multiLevelType w:val="hybridMultilevel"/>
    <w:tmpl w:val="467E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710E3"/>
    <w:multiLevelType w:val="hybridMultilevel"/>
    <w:tmpl w:val="F756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21ADD"/>
    <w:multiLevelType w:val="multilevel"/>
    <w:tmpl w:val="6A3C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43AD4"/>
    <w:multiLevelType w:val="hybridMultilevel"/>
    <w:tmpl w:val="0868017C"/>
    <w:lvl w:ilvl="0" w:tplc="0809001B">
      <w:start w:val="1"/>
      <w:numFmt w:val="lowerRoman"/>
      <w:lvlText w:val="%1."/>
      <w:lvlJc w:val="right"/>
      <w:pPr>
        <w:ind w:left="1440" w:hanging="360"/>
      </w:pPr>
    </w:lvl>
    <w:lvl w:ilvl="1" w:tplc="366ADB7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960B16"/>
    <w:multiLevelType w:val="multilevel"/>
    <w:tmpl w:val="0968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36A64"/>
    <w:multiLevelType w:val="multilevel"/>
    <w:tmpl w:val="BC5A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070CC"/>
    <w:multiLevelType w:val="multilevel"/>
    <w:tmpl w:val="4D6817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A0E09E6"/>
    <w:multiLevelType w:val="hybridMultilevel"/>
    <w:tmpl w:val="EE560C9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2CAC728C"/>
    <w:multiLevelType w:val="hybridMultilevel"/>
    <w:tmpl w:val="8012D01E"/>
    <w:lvl w:ilvl="0" w:tplc="C9043A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426F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AC8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BE1D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4A04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9CE1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64D6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F6DD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54AF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D5024B9"/>
    <w:multiLevelType w:val="multilevel"/>
    <w:tmpl w:val="FE7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5D7432"/>
    <w:multiLevelType w:val="hybridMultilevel"/>
    <w:tmpl w:val="E480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64EDA"/>
    <w:multiLevelType w:val="multilevel"/>
    <w:tmpl w:val="74B0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0358AB"/>
    <w:multiLevelType w:val="multilevel"/>
    <w:tmpl w:val="E25A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AA09F3"/>
    <w:multiLevelType w:val="multilevel"/>
    <w:tmpl w:val="B4C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C52BF1"/>
    <w:multiLevelType w:val="hybridMultilevel"/>
    <w:tmpl w:val="933AA3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326102"/>
    <w:multiLevelType w:val="multilevel"/>
    <w:tmpl w:val="AE34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F387F"/>
    <w:multiLevelType w:val="hybridMultilevel"/>
    <w:tmpl w:val="5CBE5280"/>
    <w:lvl w:ilvl="0" w:tplc="FFFFFFFF">
      <w:start w:val="1"/>
      <w:numFmt w:val="bullet"/>
      <w:lvlText w:val=""/>
      <w:lvlJc w:val="left"/>
      <w:pPr>
        <w:tabs>
          <w:tab w:val="num" w:pos="360"/>
        </w:tabs>
        <w:ind w:left="360" w:hanging="360"/>
      </w:pPr>
      <w:rPr>
        <w:rFonts w:ascii="Symbol" w:hAnsi="Symbol" w:hint="default"/>
      </w:rPr>
    </w:lvl>
    <w:lvl w:ilvl="1" w:tplc="37C262FC">
      <w:numFmt w:val="bullet"/>
      <w:lvlText w:val="-"/>
      <w:lvlJc w:val="left"/>
      <w:pPr>
        <w:ind w:left="12" w:hanging="360"/>
      </w:pPr>
      <w:rPr>
        <w:rFonts w:ascii="Calibri" w:eastAsiaTheme="minorHAnsi" w:hAnsi="Calibri" w:cs="Calibri"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0B564C"/>
    <w:multiLevelType w:val="multilevel"/>
    <w:tmpl w:val="4D68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130E49"/>
    <w:multiLevelType w:val="hybridMultilevel"/>
    <w:tmpl w:val="4F70D730"/>
    <w:lvl w:ilvl="0" w:tplc="D376DE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80B5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581C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02F1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94E8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AA25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18E7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BADD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5838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6C2334"/>
    <w:multiLevelType w:val="multilevel"/>
    <w:tmpl w:val="721A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60D30"/>
    <w:multiLevelType w:val="multilevel"/>
    <w:tmpl w:val="2F0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53D6A"/>
    <w:multiLevelType w:val="hybridMultilevel"/>
    <w:tmpl w:val="31EC8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B8570B"/>
    <w:multiLevelType w:val="multilevel"/>
    <w:tmpl w:val="ED88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5F38ED"/>
    <w:multiLevelType w:val="multilevel"/>
    <w:tmpl w:val="427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43B66"/>
    <w:multiLevelType w:val="multilevel"/>
    <w:tmpl w:val="D3CE43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E0C2AB9"/>
    <w:multiLevelType w:val="multilevel"/>
    <w:tmpl w:val="7458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1420A3"/>
    <w:multiLevelType w:val="multilevel"/>
    <w:tmpl w:val="ACA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FD26D1"/>
    <w:multiLevelType w:val="multilevel"/>
    <w:tmpl w:val="8F82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18759B"/>
    <w:multiLevelType w:val="multilevel"/>
    <w:tmpl w:val="3948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332DB9"/>
    <w:multiLevelType w:val="hybridMultilevel"/>
    <w:tmpl w:val="9FCCDBB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8F3610"/>
    <w:multiLevelType w:val="multilevel"/>
    <w:tmpl w:val="6CDA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344FE1"/>
    <w:multiLevelType w:val="multilevel"/>
    <w:tmpl w:val="429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8144B"/>
    <w:multiLevelType w:val="multilevel"/>
    <w:tmpl w:val="606C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100EC"/>
    <w:multiLevelType w:val="multilevel"/>
    <w:tmpl w:val="3E28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8011A"/>
    <w:multiLevelType w:val="multilevel"/>
    <w:tmpl w:val="D3EC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E740D5"/>
    <w:multiLevelType w:val="multilevel"/>
    <w:tmpl w:val="CDCA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D55AE"/>
    <w:multiLevelType w:val="multilevel"/>
    <w:tmpl w:val="85E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8"/>
  </w:num>
  <w:num w:numId="3">
    <w:abstractNumId w:val="33"/>
  </w:num>
  <w:num w:numId="4">
    <w:abstractNumId w:val="17"/>
  </w:num>
  <w:num w:numId="5">
    <w:abstractNumId w:val="29"/>
  </w:num>
  <w:num w:numId="6">
    <w:abstractNumId w:val="19"/>
  </w:num>
  <w:num w:numId="7">
    <w:abstractNumId w:val="12"/>
  </w:num>
  <w:num w:numId="8">
    <w:abstractNumId w:val="21"/>
  </w:num>
  <w:num w:numId="9">
    <w:abstractNumId w:val="28"/>
  </w:num>
  <w:num w:numId="10">
    <w:abstractNumId w:val="41"/>
  </w:num>
  <w:num w:numId="11">
    <w:abstractNumId w:val="26"/>
  </w:num>
  <w:num w:numId="12">
    <w:abstractNumId w:val="16"/>
  </w:num>
  <w:num w:numId="13">
    <w:abstractNumId w:val="24"/>
  </w:num>
  <w:num w:numId="14">
    <w:abstractNumId w:val="9"/>
  </w:num>
  <w:num w:numId="15">
    <w:abstractNumId w:val="46"/>
  </w:num>
  <w:num w:numId="16">
    <w:abstractNumId w:val="47"/>
  </w:num>
  <w:num w:numId="17">
    <w:abstractNumId w:val="13"/>
  </w:num>
  <w:num w:numId="18">
    <w:abstractNumId w:val="36"/>
  </w:num>
  <w:num w:numId="19">
    <w:abstractNumId w:val="27"/>
  </w:num>
  <w:num w:numId="20">
    <w:abstractNumId w:val="15"/>
  </w:num>
  <w:num w:numId="21">
    <w:abstractNumId w:val="1"/>
  </w:num>
  <w:num w:numId="22">
    <w:abstractNumId w:val="22"/>
  </w:num>
  <w:num w:numId="23">
    <w:abstractNumId w:val="30"/>
  </w:num>
  <w:num w:numId="24">
    <w:abstractNumId w:val="42"/>
  </w:num>
  <w:num w:numId="25">
    <w:abstractNumId w:val="20"/>
  </w:num>
  <w:num w:numId="26">
    <w:abstractNumId w:val="25"/>
  </w:num>
  <w:num w:numId="27">
    <w:abstractNumId w:val="32"/>
  </w:num>
  <w:num w:numId="28">
    <w:abstractNumId w:val="3"/>
  </w:num>
  <w:num w:numId="29">
    <w:abstractNumId w:val="43"/>
  </w:num>
  <w:num w:numId="30">
    <w:abstractNumId w:val="23"/>
  </w:num>
  <w:num w:numId="31">
    <w:abstractNumId w:val="31"/>
  </w:num>
  <w:num w:numId="32">
    <w:abstractNumId w:val="37"/>
  </w:num>
  <w:num w:numId="33">
    <w:abstractNumId w:val="35"/>
  </w:num>
  <w:num w:numId="34">
    <w:abstractNumId w:val="14"/>
  </w:num>
  <w:num w:numId="35">
    <w:abstractNumId w:val="40"/>
  </w:num>
  <w:num w:numId="36">
    <w:abstractNumId w:val="10"/>
  </w:num>
  <w:num w:numId="37">
    <w:abstractNumId w:val="18"/>
  </w:num>
  <w:num w:numId="38">
    <w:abstractNumId w:val="4"/>
  </w:num>
  <w:num w:numId="39">
    <w:abstractNumId w:val="5"/>
  </w:num>
  <w:num w:numId="40">
    <w:abstractNumId w:val="8"/>
  </w:num>
  <w:num w:numId="41">
    <w:abstractNumId w:val="0"/>
  </w:num>
  <w:num w:numId="42">
    <w:abstractNumId w:val="34"/>
  </w:num>
  <w:num w:numId="43">
    <w:abstractNumId w:val="2"/>
  </w:num>
  <w:num w:numId="44">
    <w:abstractNumId w:val="6"/>
  </w:num>
  <w:num w:numId="45">
    <w:abstractNumId w:val="44"/>
  </w:num>
  <w:num w:numId="46">
    <w:abstractNumId w:val="11"/>
  </w:num>
  <w:num w:numId="47">
    <w:abstractNumId w:val="45"/>
  </w:num>
  <w:num w:numId="48">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5E"/>
    <w:rsid w:val="00007053"/>
    <w:rsid w:val="00012B4E"/>
    <w:rsid w:val="00013A3B"/>
    <w:rsid w:val="000272CA"/>
    <w:rsid w:val="000325B3"/>
    <w:rsid w:val="00033AD8"/>
    <w:rsid w:val="0005305C"/>
    <w:rsid w:val="00055EFD"/>
    <w:rsid w:val="0006509C"/>
    <w:rsid w:val="00075132"/>
    <w:rsid w:val="00085DB3"/>
    <w:rsid w:val="0009559D"/>
    <w:rsid w:val="000A0647"/>
    <w:rsid w:val="000A15D4"/>
    <w:rsid w:val="000C1D51"/>
    <w:rsid w:val="000C54FB"/>
    <w:rsid w:val="000D517A"/>
    <w:rsid w:val="000D7FAB"/>
    <w:rsid w:val="001029CD"/>
    <w:rsid w:val="001258C6"/>
    <w:rsid w:val="00146CF9"/>
    <w:rsid w:val="00150959"/>
    <w:rsid w:val="00153EBD"/>
    <w:rsid w:val="001C0FBA"/>
    <w:rsid w:val="001C1478"/>
    <w:rsid w:val="001C4195"/>
    <w:rsid w:val="001D6018"/>
    <w:rsid w:val="001E1D6B"/>
    <w:rsid w:val="001E34E9"/>
    <w:rsid w:val="001E6EC3"/>
    <w:rsid w:val="001E7E75"/>
    <w:rsid w:val="001F53ED"/>
    <w:rsid w:val="0021216C"/>
    <w:rsid w:val="002132F7"/>
    <w:rsid w:val="002236E6"/>
    <w:rsid w:val="002317A5"/>
    <w:rsid w:val="0023559B"/>
    <w:rsid w:val="002450B9"/>
    <w:rsid w:val="00250A0A"/>
    <w:rsid w:val="00257CD6"/>
    <w:rsid w:val="00264ED6"/>
    <w:rsid w:val="00280A30"/>
    <w:rsid w:val="00281C40"/>
    <w:rsid w:val="002933A3"/>
    <w:rsid w:val="002A2370"/>
    <w:rsid w:val="002A6B62"/>
    <w:rsid w:val="002B248B"/>
    <w:rsid w:val="002B4ABC"/>
    <w:rsid w:val="002C3C98"/>
    <w:rsid w:val="002D65C7"/>
    <w:rsid w:val="003045F7"/>
    <w:rsid w:val="00316C04"/>
    <w:rsid w:val="00317721"/>
    <w:rsid w:val="00320D2B"/>
    <w:rsid w:val="00324A18"/>
    <w:rsid w:val="00352E16"/>
    <w:rsid w:val="00363900"/>
    <w:rsid w:val="0036463F"/>
    <w:rsid w:val="003A2B75"/>
    <w:rsid w:val="003A36EF"/>
    <w:rsid w:val="003C45E7"/>
    <w:rsid w:val="003C751B"/>
    <w:rsid w:val="00401696"/>
    <w:rsid w:val="00405B69"/>
    <w:rsid w:val="00406C05"/>
    <w:rsid w:val="00406C61"/>
    <w:rsid w:val="0044771A"/>
    <w:rsid w:val="00450749"/>
    <w:rsid w:val="004517BB"/>
    <w:rsid w:val="00465828"/>
    <w:rsid w:val="0049092E"/>
    <w:rsid w:val="00494927"/>
    <w:rsid w:val="004F5463"/>
    <w:rsid w:val="00523275"/>
    <w:rsid w:val="00527F81"/>
    <w:rsid w:val="00531BAE"/>
    <w:rsid w:val="00544C80"/>
    <w:rsid w:val="00553575"/>
    <w:rsid w:val="00554DF2"/>
    <w:rsid w:val="00571C2D"/>
    <w:rsid w:val="00574CE8"/>
    <w:rsid w:val="005751E0"/>
    <w:rsid w:val="00581679"/>
    <w:rsid w:val="00581ED1"/>
    <w:rsid w:val="00592CCF"/>
    <w:rsid w:val="00595A15"/>
    <w:rsid w:val="005A092E"/>
    <w:rsid w:val="005A6E01"/>
    <w:rsid w:val="005F29F0"/>
    <w:rsid w:val="006020E2"/>
    <w:rsid w:val="00622DDA"/>
    <w:rsid w:val="006259D7"/>
    <w:rsid w:val="006265D1"/>
    <w:rsid w:val="00637785"/>
    <w:rsid w:val="00642A3D"/>
    <w:rsid w:val="00642DD6"/>
    <w:rsid w:val="006431F2"/>
    <w:rsid w:val="00647AEE"/>
    <w:rsid w:val="006505E7"/>
    <w:rsid w:val="00660603"/>
    <w:rsid w:val="00670D08"/>
    <w:rsid w:val="006714E7"/>
    <w:rsid w:val="006763F6"/>
    <w:rsid w:val="006A2FF2"/>
    <w:rsid w:val="006B351D"/>
    <w:rsid w:val="006C3BE8"/>
    <w:rsid w:val="006C4EA0"/>
    <w:rsid w:val="006C6547"/>
    <w:rsid w:val="006D7808"/>
    <w:rsid w:val="00707031"/>
    <w:rsid w:val="007258FF"/>
    <w:rsid w:val="00736D0C"/>
    <w:rsid w:val="00773933"/>
    <w:rsid w:val="0077787A"/>
    <w:rsid w:val="00790DFC"/>
    <w:rsid w:val="007C3511"/>
    <w:rsid w:val="007D1B6F"/>
    <w:rsid w:val="007E5E93"/>
    <w:rsid w:val="007F578F"/>
    <w:rsid w:val="00864E7B"/>
    <w:rsid w:val="00870DEA"/>
    <w:rsid w:val="00874EEC"/>
    <w:rsid w:val="00884BF1"/>
    <w:rsid w:val="008939CC"/>
    <w:rsid w:val="008A3D88"/>
    <w:rsid w:val="008C284E"/>
    <w:rsid w:val="008C2B20"/>
    <w:rsid w:val="008F3B57"/>
    <w:rsid w:val="0090355F"/>
    <w:rsid w:val="009254F8"/>
    <w:rsid w:val="00927976"/>
    <w:rsid w:val="00953D80"/>
    <w:rsid w:val="009710DA"/>
    <w:rsid w:val="00985D30"/>
    <w:rsid w:val="009934E3"/>
    <w:rsid w:val="009A19A2"/>
    <w:rsid w:val="009E4AF8"/>
    <w:rsid w:val="009F35CB"/>
    <w:rsid w:val="009F482C"/>
    <w:rsid w:val="00A04BE9"/>
    <w:rsid w:val="00A132CD"/>
    <w:rsid w:val="00A15064"/>
    <w:rsid w:val="00A154A5"/>
    <w:rsid w:val="00A224AB"/>
    <w:rsid w:val="00A256B0"/>
    <w:rsid w:val="00A32780"/>
    <w:rsid w:val="00A43D2B"/>
    <w:rsid w:val="00A50D2C"/>
    <w:rsid w:val="00A6009A"/>
    <w:rsid w:val="00A60300"/>
    <w:rsid w:val="00A84DB7"/>
    <w:rsid w:val="00A85417"/>
    <w:rsid w:val="00A973C7"/>
    <w:rsid w:val="00AB691F"/>
    <w:rsid w:val="00AB76B6"/>
    <w:rsid w:val="00AD40B8"/>
    <w:rsid w:val="00AF3080"/>
    <w:rsid w:val="00B15E0C"/>
    <w:rsid w:val="00B27DD2"/>
    <w:rsid w:val="00B375B4"/>
    <w:rsid w:val="00B80CEF"/>
    <w:rsid w:val="00B90517"/>
    <w:rsid w:val="00B91824"/>
    <w:rsid w:val="00BA38B6"/>
    <w:rsid w:val="00BA6517"/>
    <w:rsid w:val="00BE2626"/>
    <w:rsid w:val="00BE47E6"/>
    <w:rsid w:val="00BE4C1D"/>
    <w:rsid w:val="00BF09AE"/>
    <w:rsid w:val="00BF690F"/>
    <w:rsid w:val="00C13A63"/>
    <w:rsid w:val="00C260CC"/>
    <w:rsid w:val="00C32346"/>
    <w:rsid w:val="00C61BE3"/>
    <w:rsid w:val="00C72902"/>
    <w:rsid w:val="00C74FD2"/>
    <w:rsid w:val="00C843F9"/>
    <w:rsid w:val="00C91E3B"/>
    <w:rsid w:val="00C94AB1"/>
    <w:rsid w:val="00CD289A"/>
    <w:rsid w:val="00CD5215"/>
    <w:rsid w:val="00CE3282"/>
    <w:rsid w:val="00CF2837"/>
    <w:rsid w:val="00CF6406"/>
    <w:rsid w:val="00CF755E"/>
    <w:rsid w:val="00D20D75"/>
    <w:rsid w:val="00D25107"/>
    <w:rsid w:val="00D40F58"/>
    <w:rsid w:val="00D556E1"/>
    <w:rsid w:val="00D716D8"/>
    <w:rsid w:val="00D726FE"/>
    <w:rsid w:val="00D97361"/>
    <w:rsid w:val="00DD1956"/>
    <w:rsid w:val="00DD414E"/>
    <w:rsid w:val="00DF4B45"/>
    <w:rsid w:val="00E237AA"/>
    <w:rsid w:val="00E419EB"/>
    <w:rsid w:val="00E45051"/>
    <w:rsid w:val="00E45784"/>
    <w:rsid w:val="00E50BA9"/>
    <w:rsid w:val="00E62DAB"/>
    <w:rsid w:val="00E76BA0"/>
    <w:rsid w:val="00E850B2"/>
    <w:rsid w:val="00E97908"/>
    <w:rsid w:val="00EA04F5"/>
    <w:rsid w:val="00EA7C95"/>
    <w:rsid w:val="00EC2DB3"/>
    <w:rsid w:val="00ED520B"/>
    <w:rsid w:val="00EE447E"/>
    <w:rsid w:val="00F001C4"/>
    <w:rsid w:val="00F130A3"/>
    <w:rsid w:val="00F275D3"/>
    <w:rsid w:val="00F3614A"/>
    <w:rsid w:val="00F36CC7"/>
    <w:rsid w:val="00F41BF0"/>
    <w:rsid w:val="00F7169C"/>
    <w:rsid w:val="00F74A11"/>
    <w:rsid w:val="00F87B82"/>
    <w:rsid w:val="00FA45B2"/>
    <w:rsid w:val="00FB3E69"/>
    <w:rsid w:val="00FC1A6D"/>
    <w:rsid w:val="00FC2929"/>
    <w:rsid w:val="00FD293B"/>
    <w:rsid w:val="00FE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2A24"/>
  <w15:chartTrackingRefBased/>
  <w15:docId w15:val="{DDCA1289-3EB2-46FD-B490-795CD8D5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5E"/>
    <w:rPr>
      <w:rFonts w:ascii="Times New Roman" w:hAnsi="Times New Roman"/>
      <w:sz w:val="24"/>
      <w:lang w:val="ro-RO"/>
    </w:rPr>
  </w:style>
  <w:style w:type="paragraph" w:styleId="Heading1">
    <w:name w:val="heading 1"/>
    <w:basedOn w:val="Normal"/>
    <w:next w:val="Normal"/>
    <w:link w:val="Heading1Char"/>
    <w:uiPriority w:val="9"/>
    <w:qFormat/>
    <w:rsid w:val="00626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30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1,body 2,lp1,lp11,List Paragraph1,List Paragraph2,List Paragraph1 Caracter,Forth level,Normal bullet 2,* Numerotare,Citation List,본문(내용),List Paragraph (numbered (a)),Heading x1,Liste 1,Use Case List Paragraph,Heading2,Bullet List,2"/>
    <w:basedOn w:val="Normal"/>
    <w:link w:val="ListParagraphChar"/>
    <w:uiPriority w:val="34"/>
    <w:qFormat/>
    <w:rsid w:val="00CF755E"/>
    <w:pPr>
      <w:ind w:left="720"/>
      <w:contextualSpacing/>
    </w:pPr>
  </w:style>
  <w:style w:type="paragraph" w:customStyle="1" w:styleId="DefaultText">
    <w:name w:val="Default Text"/>
    <w:basedOn w:val="Normal"/>
    <w:rsid w:val="00CF755E"/>
    <w:pPr>
      <w:suppressAutoHyphens/>
      <w:autoSpaceDE w:val="0"/>
      <w:spacing w:after="0" w:line="240" w:lineRule="auto"/>
    </w:pPr>
    <w:rPr>
      <w:rFonts w:eastAsia="Times New Roman" w:cs="Times New Roman"/>
      <w:szCs w:val="24"/>
      <w:lang w:val="en-US" w:eastAsia="ar-SA"/>
    </w:rPr>
  </w:style>
  <w:style w:type="paragraph" w:customStyle="1" w:styleId="Default">
    <w:name w:val="Default"/>
    <w:rsid w:val="00CF755E"/>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ListParagraphChar">
    <w:name w:val="List Paragraph Char"/>
    <w:aliases w:val="Lista 1 Char,body 2 Char,lp1 Char,lp11 Char,List Paragraph1 Char,List Paragraph2 Char,List Paragraph1 Caracter Char,Forth level Char,Normal bullet 2 Char,* Numerotare Char,Citation List Char,본문(내용) Char,Heading x1 Char,Liste 1 Char"/>
    <w:link w:val="ListParagraph"/>
    <w:uiPriority w:val="34"/>
    <w:qFormat/>
    <w:locked/>
    <w:rsid w:val="00CF755E"/>
    <w:rPr>
      <w:rFonts w:ascii="Times New Roman" w:hAnsi="Times New Roman"/>
      <w:sz w:val="24"/>
      <w:lang w:val="ro-RO"/>
    </w:rPr>
  </w:style>
  <w:style w:type="paragraph" w:styleId="NormalWeb">
    <w:name w:val="Normal (Web)"/>
    <w:basedOn w:val="Normal"/>
    <w:uiPriority w:val="99"/>
    <w:unhideWhenUsed/>
    <w:rsid w:val="00CF755E"/>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CF755E"/>
    <w:rPr>
      <w:b/>
      <w:bCs/>
    </w:rPr>
  </w:style>
  <w:style w:type="paragraph" w:customStyle="1" w:styleId="p1">
    <w:name w:val="p1"/>
    <w:basedOn w:val="Normal"/>
    <w:rsid w:val="006265D1"/>
    <w:pPr>
      <w:spacing w:before="100" w:beforeAutospacing="1" w:after="100" w:afterAutospacing="1" w:line="240" w:lineRule="auto"/>
    </w:pPr>
    <w:rPr>
      <w:rFonts w:eastAsia="Times New Roman" w:cs="Times New Roman"/>
      <w:szCs w:val="24"/>
      <w:lang w:val="en-GB" w:eastAsia="en-GB"/>
    </w:rPr>
  </w:style>
  <w:style w:type="paragraph" w:customStyle="1" w:styleId="CorpA">
    <w:name w:val="Corp A"/>
    <w:rsid w:val="006265D1"/>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Nimic">
    <w:name w:val="Nimic"/>
    <w:rsid w:val="006265D1"/>
    <w:rPr>
      <w:lang w:val="en-US"/>
    </w:rPr>
  </w:style>
  <w:style w:type="character" w:customStyle="1" w:styleId="Heading1Char">
    <w:name w:val="Heading 1 Char"/>
    <w:basedOn w:val="DefaultParagraphFont"/>
    <w:link w:val="Heading1"/>
    <w:uiPriority w:val="9"/>
    <w:rsid w:val="006265D1"/>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semiHidden/>
    <w:rsid w:val="0005305C"/>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59"/>
    <w:rsid w:val="0005305C"/>
    <w:pPr>
      <w:spacing w:after="0" w:line="240" w:lineRule="auto"/>
    </w:pPr>
    <w:rPr>
      <w:rFonts w:ascii="Times New Roman" w:hAnsi="Times New Roman" w:cs="Times New Roman"/>
      <w:sz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 Char,Header Char Char"/>
    <w:basedOn w:val="Normal"/>
    <w:link w:val="HeaderChar"/>
    <w:uiPriority w:val="99"/>
    <w:unhideWhenUsed/>
    <w:rsid w:val="0005305C"/>
    <w:pPr>
      <w:tabs>
        <w:tab w:val="center" w:pos="4536"/>
        <w:tab w:val="right" w:pos="9072"/>
      </w:tabs>
      <w:spacing w:after="0" w:line="240" w:lineRule="auto"/>
    </w:pPr>
  </w:style>
  <w:style w:type="character" w:customStyle="1" w:styleId="HeaderChar">
    <w:name w:val="Header Char"/>
    <w:aliases w:val="Header Char Char Char Char,Header Char Char Char1"/>
    <w:basedOn w:val="DefaultParagraphFont"/>
    <w:link w:val="Header"/>
    <w:uiPriority w:val="99"/>
    <w:rsid w:val="0005305C"/>
    <w:rPr>
      <w:rFonts w:ascii="Times New Roman" w:hAnsi="Times New Roman"/>
      <w:sz w:val="24"/>
      <w:lang w:val="ro-RO"/>
    </w:rPr>
  </w:style>
  <w:style w:type="paragraph" w:styleId="BodyText">
    <w:name w:val="Body Text"/>
    <w:basedOn w:val="Normal"/>
    <w:link w:val="BodyTextChar"/>
    <w:uiPriority w:val="99"/>
    <w:unhideWhenUsed/>
    <w:rsid w:val="0005305C"/>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05305C"/>
    <w:rPr>
      <w:rFonts w:ascii="Times New Roman" w:eastAsia="Times New Roman" w:hAnsi="Times New Roman" w:cs="Times New Roman"/>
      <w:sz w:val="24"/>
      <w:szCs w:val="24"/>
      <w:lang w:val="ro-RO"/>
    </w:rPr>
  </w:style>
  <w:style w:type="paragraph" w:styleId="NoSpacing">
    <w:name w:val="No Spacing"/>
    <w:link w:val="NoSpacingChar"/>
    <w:uiPriority w:val="1"/>
    <w:qFormat/>
    <w:rsid w:val="002317A5"/>
    <w:pPr>
      <w:spacing w:after="0" w:line="240" w:lineRule="auto"/>
    </w:pPr>
    <w:rPr>
      <w:rFonts w:ascii="Times New Roman" w:eastAsia="Times New Roman" w:hAnsi="Times New Roman" w:cs="Times New Roman"/>
      <w:sz w:val="24"/>
      <w:szCs w:val="24"/>
      <w:lang w:val="ro-RO"/>
    </w:rPr>
  </w:style>
  <w:style w:type="character" w:customStyle="1" w:styleId="NoSpacingChar">
    <w:name w:val="No Spacing Char"/>
    <w:link w:val="NoSpacing"/>
    <w:uiPriority w:val="1"/>
    <w:locked/>
    <w:rsid w:val="002317A5"/>
    <w:rPr>
      <w:rFonts w:ascii="Times New Roman" w:eastAsia="Times New Roman" w:hAnsi="Times New Roman" w:cs="Times New Roman"/>
      <w:sz w:val="24"/>
      <w:szCs w:val="24"/>
      <w:lang w:val="ro-RO"/>
    </w:rPr>
  </w:style>
  <w:style w:type="paragraph" w:customStyle="1" w:styleId="CaracterCaracter16">
    <w:name w:val="Caracter Caracter16"/>
    <w:basedOn w:val="Normal"/>
    <w:rsid w:val="002317A5"/>
    <w:pPr>
      <w:widowControl w:val="0"/>
      <w:adjustRightInd w:val="0"/>
      <w:spacing w:after="0" w:line="240" w:lineRule="auto"/>
      <w:jc w:val="both"/>
    </w:pPr>
    <w:rPr>
      <w:rFonts w:eastAsia="Times New Roman" w:cs="Times New Roman"/>
      <w:sz w:val="22"/>
      <w:lang w:val="pl-PL" w:eastAsia="pl-PL"/>
    </w:rPr>
  </w:style>
  <w:style w:type="character" w:styleId="Hyperlink">
    <w:name w:val="Hyperlink"/>
    <w:basedOn w:val="DefaultParagraphFont"/>
    <w:uiPriority w:val="99"/>
    <w:unhideWhenUsed/>
    <w:rsid w:val="002317A5"/>
    <w:rPr>
      <w:color w:val="0563C1" w:themeColor="hyperlink"/>
      <w:u w:val="single"/>
    </w:rPr>
  </w:style>
  <w:style w:type="paragraph" w:styleId="Footer">
    <w:name w:val="footer"/>
    <w:basedOn w:val="Normal"/>
    <w:link w:val="FooterChar"/>
    <w:uiPriority w:val="99"/>
    <w:unhideWhenUsed/>
    <w:rsid w:val="00FA4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B2"/>
    <w:rPr>
      <w:rFonts w:ascii="Times New Roman" w:hAnsi="Times New Roman"/>
      <w:sz w:val="24"/>
      <w:lang w:val="ro-RO"/>
    </w:rPr>
  </w:style>
  <w:style w:type="paragraph" w:styleId="TOCHeading">
    <w:name w:val="TOC Heading"/>
    <w:basedOn w:val="Heading1"/>
    <w:next w:val="Normal"/>
    <w:uiPriority w:val="39"/>
    <w:unhideWhenUsed/>
    <w:qFormat/>
    <w:rsid w:val="00013A3B"/>
    <w:pPr>
      <w:outlineLvl w:val="9"/>
    </w:pPr>
    <w:rPr>
      <w:lang w:val="en-GB" w:eastAsia="en-GB"/>
    </w:rPr>
  </w:style>
  <w:style w:type="paragraph" w:styleId="TOC1">
    <w:name w:val="toc 1"/>
    <w:basedOn w:val="Normal"/>
    <w:next w:val="Normal"/>
    <w:autoRedefine/>
    <w:uiPriority w:val="39"/>
    <w:unhideWhenUsed/>
    <w:rsid w:val="00013A3B"/>
    <w:pPr>
      <w:spacing w:after="100"/>
    </w:pPr>
  </w:style>
  <w:style w:type="paragraph" w:styleId="TOC3">
    <w:name w:val="toc 3"/>
    <w:basedOn w:val="Normal"/>
    <w:next w:val="Normal"/>
    <w:autoRedefine/>
    <w:uiPriority w:val="39"/>
    <w:unhideWhenUsed/>
    <w:rsid w:val="00013A3B"/>
    <w:pPr>
      <w:spacing w:after="100"/>
      <w:ind w:left="480"/>
    </w:pPr>
  </w:style>
  <w:style w:type="paragraph" w:styleId="TOC2">
    <w:name w:val="toc 2"/>
    <w:basedOn w:val="Normal"/>
    <w:next w:val="Normal"/>
    <w:autoRedefine/>
    <w:uiPriority w:val="39"/>
    <w:unhideWhenUsed/>
    <w:rsid w:val="00013A3B"/>
    <w:pPr>
      <w:spacing w:after="100"/>
      <w:ind w:left="240"/>
    </w:pPr>
  </w:style>
  <w:style w:type="numbering" w:customStyle="1" w:styleId="Stilimportat24">
    <w:name w:val="Stil importat 24"/>
    <w:rsid w:val="003A36EF"/>
    <w:pPr>
      <w:numPr>
        <w:numId w:val="40"/>
      </w:numPr>
    </w:pPr>
  </w:style>
  <w:style w:type="numbering" w:customStyle="1" w:styleId="Stilimportat26">
    <w:name w:val="Stil importat 26"/>
    <w:rsid w:val="003A36EF"/>
    <w:pPr>
      <w:numPr>
        <w:numId w:val="41"/>
      </w:numPr>
    </w:pPr>
  </w:style>
  <w:style w:type="paragraph" w:styleId="BalloonText">
    <w:name w:val="Balloon Text"/>
    <w:basedOn w:val="Normal"/>
    <w:link w:val="BalloonTextChar"/>
    <w:uiPriority w:val="99"/>
    <w:semiHidden/>
    <w:unhideWhenUsed/>
    <w:rsid w:val="00FC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929"/>
    <w:rPr>
      <w:rFonts w:ascii="Segoe UI" w:hAnsi="Segoe UI" w:cs="Segoe UI"/>
      <w:sz w:val="18"/>
      <w:szCs w:val="18"/>
      <w:lang w:val="ro-RO"/>
    </w:rPr>
  </w:style>
  <w:style w:type="character" w:styleId="CommentReference">
    <w:name w:val="annotation reference"/>
    <w:basedOn w:val="DefaultParagraphFont"/>
    <w:uiPriority w:val="99"/>
    <w:semiHidden/>
    <w:unhideWhenUsed/>
    <w:rsid w:val="002A6B62"/>
    <w:rPr>
      <w:sz w:val="16"/>
      <w:szCs w:val="16"/>
    </w:rPr>
  </w:style>
  <w:style w:type="paragraph" w:styleId="CommentText">
    <w:name w:val="annotation text"/>
    <w:basedOn w:val="Normal"/>
    <w:link w:val="CommentTextChar"/>
    <w:uiPriority w:val="99"/>
    <w:semiHidden/>
    <w:unhideWhenUsed/>
    <w:rsid w:val="002A6B62"/>
    <w:pPr>
      <w:spacing w:line="240" w:lineRule="auto"/>
    </w:pPr>
    <w:rPr>
      <w:sz w:val="20"/>
      <w:szCs w:val="20"/>
    </w:rPr>
  </w:style>
  <w:style w:type="character" w:customStyle="1" w:styleId="CommentTextChar">
    <w:name w:val="Comment Text Char"/>
    <w:basedOn w:val="DefaultParagraphFont"/>
    <w:link w:val="CommentText"/>
    <w:uiPriority w:val="99"/>
    <w:semiHidden/>
    <w:rsid w:val="002A6B62"/>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2A6B62"/>
    <w:rPr>
      <w:b/>
      <w:bCs/>
    </w:rPr>
  </w:style>
  <w:style w:type="character" w:customStyle="1" w:styleId="CommentSubjectChar">
    <w:name w:val="Comment Subject Char"/>
    <w:basedOn w:val="CommentTextChar"/>
    <w:link w:val="CommentSubject"/>
    <w:uiPriority w:val="99"/>
    <w:semiHidden/>
    <w:rsid w:val="002A6B62"/>
    <w:rPr>
      <w:rFonts w:ascii="Times New Roman" w:hAnsi="Times New Roman"/>
      <w:b/>
      <w:bCs/>
      <w:sz w:val="20"/>
      <w:szCs w:val="20"/>
      <w:lang w:val="ro-RO"/>
    </w:rPr>
  </w:style>
  <w:style w:type="paragraph" w:customStyle="1" w:styleId="p2">
    <w:name w:val="p2"/>
    <w:basedOn w:val="Normal"/>
    <w:rsid w:val="002A2370"/>
    <w:pPr>
      <w:spacing w:before="100" w:beforeAutospacing="1" w:after="100" w:afterAutospacing="1" w:line="240" w:lineRule="auto"/>
    </w:pPr>
    <w:rPr>
      <w:rFonts w:eastAsia="Times New Roman" w:cs="Times New Roman"/>
      <w:szCs w:val="24"/>
      <w:lang w:eastAsia="en-GB"/>
    </w:rPr>
  </w:style>
  <w:style w:type="paragraph" w:styleId="Revision">
    <w:name w:val="Revision"/>
    <w:hidden/>
    <w:uiPriority w:val="99"/>
    <w:semiHidden/>
    <w:rsid w:val="000325B3"/>
    <w:pPr>
      <w:spacing w:after="0" w:line="240" w:lineRule="auto"/>
    </w:pPr>
    <w:rPr>
      <w:rFonts w:ascii="Times New Roman" w:hAnsi="Times New Roman"/>
      <w:sz w:val="24"/>
      <w:lang w:val="ro-RO"/>
    </w:rPr>
  </w:style>
  <w:style w:type="paragraph" w:customStyle="1" w:styleId="p3">
    <w:name w:val="p3"/>
    <w:basedOn w:val="Normal"/>
    <w:rsid w:val="00257CD6"/>
    <w:pPr>
      <w:spacing w:before="100" w:beforeAutospacing="1" w:after="100" w:afterAutospacing="1" w:line="240" w:lineRule="auto"/>
    </w:pPr>
    <w:rPr>
      <w:rFonts w:eastAsia="Times New Roman" w:cs="Times New Roman"/>
      <w:szCs w:val="24"/>
      <w:lang w:eastAsia="en-GB"/>
    </w:rPr>
  </w:style>
  <w:style w:type="character" w:customStyle="1" w:styleId="s1">
    <w:name w:val="s1"/>
    <w:basedOn w:val="DefaultParagraphFont"/>
    <w:rsid w:val="00F0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346398">
      <w:bodyDiv w:val="1"/>
      <w:marLeft w:val="0"/>
      <w:marRight w:val="0"/>
      <w:marTop w:val="0"/>
      <w:marBottom w:val="0"/>
      <w:divBdr>
        <w:top w:val="none" w:sz="0" w:space="0" w:color="auto"/>
        <w:left w:val="none" w:sz="0" w:space="0" w:color="auto"/>
        <w:bottom w:val="none" w:sz="0" w:space="0" w:color="auto"/>
        <w:right w:val="none" w:sz="0" w:space="0" w:color="auto"/>
      </w:divBdr>
    </w:div>
    <w:div w:id="12410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unci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npm.ro/" TargetMode="External"/><Relationship Id="rId4" Type="http://schemas.openxmlformats.org/officeDocument/2006/relationships/settings" Target="settings.xml"/><Relationship Id="rId9" Type="http://schemas.openxmlformats.org/officeDocument/2006/relationships/hyperlink" Target="https://www.mai.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908D-F225-41A9-9F32-E37DCF29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7341</Words>
  <Characters>41849</Characters>
  <Application>Microsoft Office Word</Application>
  <DocSecurity>0</DocSecurity>
  <Lines>348</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ALEXE</dc:creator>
  <cp:keywords/>
  <dc:description/>
  <cp:lastModifiedBy>CORINA MOVILEANU</cp:lastModifiedBy>
  <cp:revision>5</cp:revision>
  <cp:lastPrinted>2026-05-13T09:52:00Z</cp:lastPrinted>
  <dcterms:created xsi:type="dcterms:W3CDTF">2026-05-18T12:12:00Z</dcterms:created>
  <dcterms:modified xsi:type="dcterms:W3CDTF">2026-05-27T14:42:00Z</dcterms:modified>
</cp:coreProperties>
</file>