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4C56A" w14:textId="42959782" w:rsidR="007864E4" w:rsidRPr="00A37406" w:rsidRDefault="00867D48" w:rsidP="00F4384E">
      <w:pPr>
        <w:tabs>
          <w:tab w:val="left" w:pos="2955"/>
        </w:tabs>
        <w:spacing w:line="276" w:lineRule="auto"/>
        <w:jc w:val="center"/>
        <w:rPr>
          <w:b/>
          <w:bCs/>
          <w:lang w:val="ro-RO"/>
        </w:rPr>
      </w:pPr>
      <w:r w:rsidRPr="00A37406">
        <w:rPr>
          <w:b/>
          <w:bCs/>
          <w:lang w:val="ro-RO"/>
        </w:rPr>
        <w:t xml:space="preserve">SERVICII DE </w:t>
      </w:r>
      <w:r w:rsidR="00BF0AE3">
        <w:rPr>
          <w:b/>
          <w:bCs/>
          <w:lang w:val="ro-RO"/>
        </w:rPr>
        <w:t>LIVRARE A MANCARII</w:t>
      </w:r>
    </w:p>
    <w:p w14:paraId="4D366360" w14:textId="524CCE91" w:rsidR="002B7F44" w:rsidRPr="00A37406" w:rsidRDefault="002B7F44" w:rsidP="00F4384E">
      <w:pPr>
        <w:tabs>
          <w:tab w:val="left" w:pos="2955"/>
        </w:tabs>
        <w:spacing w:line="276" w:lineRule="auto"/>
        <w:jc w:val="center"/>
        <w:rPr>
          <w:b/>
          <w:bCs/>
          <w:lang w:val="ro-RO"/>
        </w:rPr>
      </w:pPr>
      <w:r w:rsidRPr="00A37406">
        <w:rPr>
          <w:b/>
          <w:bCs/>
          <w:lang w:val="ro-RO"/>
        </w:rPr>
        <w:t>ACORD CADRU</w:t>
      </w:r>
    </w:p>
    <w:p w14:paraId="679D65CB" w14:textId="6B87AE0B" w:rsidR="008823CA" w:rsidRPr="00A37406" w:rsidRDefault="008823CA" w:rsidP="00F4384E">
      <w:pPr>
        <w:tabs>
          <w:tab w:val="left" w:pos="2955"/>
        </w:tabs>
        <w:spacing w:line="276" w:lineRule="auto"/>
        <w:jc w:val="center"/>
        <w:rPr>
          <w:b/>
          <w:bCs/>
          <w:lang w:val="ro-RO"/>
        </w:rPr>
      </w:pPr>
      <w:proofErr w:type="spellStart"/>
      <w:r w:rsidRPr="00A37406">
        <w:rPr>
          <w:i/>
        </w:rPr>
        <w:t>Servicii</w:t>
      </w:r>
      <w:proofErr w:type="spellEnd"/>
      <w:r w:rsidRPr="00A37406">
        <w:rPr>
          <w:i/>
        </w:rPr>
        <w:t xml:space="preserve"> de </w:t>
      </w:r>
      <w:proofErr w:type="spellStart"/>
      <w:r w:rsidR="00BF0AE3">
        <w:rPr>
          <w:i/>
        </w:rPr>
        <w:t>livrare</w:t>
      </w:r>
      <w:proofErr w:type="spellEnd"/>
      <w:r w:rsidR="00BF0AE3">
        <w:rPr>
          <w:i/>
        </w:rPr>
        <w:t xml:space="preserve"> a </w:t>
      </w:r>
      <w:proofErr w:type="spellStart"/>
      <w:r w:rsidR="00BF0AE3">
        <w:rPr>
          <w:i/>
        </w:rPr>
        <w:t>mancarii</w:t>
      </w:r>
      <w:proofErr w:type="spellEnd"/>
      <w:r w:rsidRPr="00A37406">
        <w:rPr>
          <w:i/>
        </w:rPr>
        <w:t xml:space="preserve">, respectiv </w:t>
      </w:r>
      <w:bookmarkStart w:id="0" w:name="_Hlk51594570"/>
      <w:proofErr w:type="spellStart"/>
      <w:r w:rsidRPr="00A37406">
        <w:rPr>
          <w:i/>
        </w:rPr>
        <w:t>pregătirea</w:t>
      </w:r>
      <w:proofErr w:type="spellEnd"/>
      <w:r w:rsidRPr="00A37406">
        <w:rPr>
          <w:i/>
        </w:rPr>
        <w:t xml:space="preserve">, </w:t>
      </w:r>
      <w:proofErr w:type="spellStart"/>
      <w:r w:rsidRPr="00A37406">
        <w:rPr>
          <w:i/>
        </w:rPr>
        <w:t>prepararea</w:t>
      </w:r>
      <w:proofErr w:type="spellEnd"/>
      <w:r w:rsidRPr="00A37406">
        <w:rPr>
          <w:i/>
        </w:rPr>
        <w:t xml:space="preserve"> și </w:t>
      </w:r>
      <w:proofErr w:type="spellStart"/>
      <w:r w:rsidRPr="00A37406">
        <w:rPr>
          <w:i/>
        </w:rPr>
        <w:t>livrarea</w:t>
      </w:r>
      <w:proofErr w:type="spellEnd"/>
      <w:r w:rsidRPr="00A37406">
        <w:rPr>
          <w:i/>
        </w:rPr>
        <w:t xml:space="preserve"> </w:t>
      </w:r>
      <w:proofErr w:type="spellStart"/>
      <w:r w:rsidRPr="00A37406">
        <w:rPr>
          <w:i/>
        </w:rPr>
        <w:t>zilnică</w:t>
      </w:r>
      <w:proofErr w:type="spellEnd"/>
      <w:r w:rsidRPr="00A37406">
        <w:rPr>
          <w:i/>
        </w:rPr>
        <w:t xml:space="preserve"> a </w:t>
      </w:r>
      <w:proofErr w:type="spellStart"/>
      <w:r w:rsidRPr="00A37406">
        <w:rPr>
          <w:i/>
        </w:rPr>
        <w:t>unei</w:t>
      </w:r>
      <w:proofErr w:type="spellEnd"/>
      <w:r w:rsidRPr="00A37406">
        <w:rPr>
          <w:i/>
        </w:rPr>
        <w:t xml:space="preserve"> mese </w:t>
      </w:r>
      <w:proofErr w:type="spellStart"/>
      <w:r w:rsidRPr="00A37406">
        <w:rPr>
          <w:i/>
        </w:rPr>
        <w:t>calde</w:t>
      </w:r>
      <w:proofErr w:type="spellEnd"/>
      <w:r w:rsidRPr="00A37406">
        <w:rPr>
          <w:i/>
        </w:rPr>
        <w:t xml:space="preserve"> </w:t>
      </w:r>
      <w:bookmarkEnd w:id="0"/>
    </w:p>
    <w:p w14:paraId="3A8F3B0F" w14:textId="77777777" w:rsidR="007864E4" w:rsidRPr="00A37406" w:rsidRDefault="007864E4" w:rsidP="00F4384E">
      <w:pPr>
        <w:tabs>
          <w:tab w:val="left" w:pos="3060"/>
        </w:tabs>
        <w:spacing w:line="276" w:lineRule="auto"/>
        <w:jc w:val="center"/>
        <w:rPr>
          <w:b/>
          <w:bCs/>
          <w:lang w:val="ro-RO"/>
        </w:rPr>
      </w:pPr>
      <w:r w:rsidRPr="00A37406">
        <w:rPr>
          <w:b/>
          <w:bCs/>
          <w:lang w:val="ro-RO"/>
        </w:rPr>
        <w:t>NR………./…………….</w:t>
      </w:r>
    </w:p>
    <w:p w14:paraId="23D9787B" w14:textId="77777777" w:rsidR="007864E4" w:rsidRPr="00A37406" w:rsidRDefault="007864E4" w:rsidP="00F4384E">
      <w:pPr>
        <w:tabs>
          <w:tab w:val="left" w:pos="3060"/>
        </w:tabs>
        <w:spacing w:line="276" w:lineRule="auto"/>
        <w:jc w:val="both"/>
        <w:rPr>
          <w:b/>
          <w:bCs/>
          <w:lang w:val="ro-RO"/>
        </w:rPr>
      </w:pPr>
    </w:p>
    <w:p w14:paraId="68EFCBD7" w14:textId="77777777" w:rsidR="007864E4" w:rsidRPr="00A37406" w:rsidRDefault="007864E4" w:rsidP="00F4384E">
      <w:pPr>
        <w:keepNext/>
        <w:spacing w:line="276" w:lineRule="auto"/>
        <w:jc w:val="both"/>
        <w:outlineLvl w:val="4"/>
        <w:rPr>
          <w:b/>
          <w:bCs/>
          <w:lang w:val="ro-RO"/>
        </w:rPr>
      </w:pPr>
      <w:r w:rsidRPr="00A37406">
        <w:rPr>
          <w:b/>
          <w:bCs/>
          <w:lang w:val="ro-RO"/>
        </w:rPr>
        <w:t>1.PREAMBUL</w:t>
      </w:r>
    </w:p>
    <w:p w14:paraId="526BEA0B" w14:textId="77777777" w:rsidR="004353BC" w:rsidRPr="00A37406" w:rsidRDefault="004353BC" w:rsidP="00F4384E">
      <w:pPr>
        <w:autoSpaceDE w:val="0"/>
        <w:autoSpaceDN w:val="0"/>
        <w:adjustRightInd w:val="0"/>
        <w:spacing w:line="276" w:lineRule="auto"/>
        <w:jc w:val="both"/>
        <w:rPr>
          <w:lang w:val="pt-BR"/>
        </w:rPr>
      </w:pPr>
    </w:p>
    <w:p w14:paraId="10FE9A44" w14:textId="420F33BE" w:rsidR="004353BC" w:rsidRPr="00A37406" w:rsidRDefault="004353BC" w:rsidP="0063173B">
      <w:pPr>
        <w:spacing w:line="276" w:lineRule="auto"/>
        <w:ind w:firstLine="567"/>
        <w:jc w:val="both"/>
        <w:rPr>
          <w:lang w:val="pt-BR"/>
        </w:rPr>
      </w:pPr>
      <w:r w:rsidRPr="00A37406">
        <w:rPr>
          <w:lang w:val="pt-BR"/>
        </w:rPr>
        <w:t xml:space="preserve">În temeiul Legii nr.98/2016 privind achiziţiile publice și a HG 395/2016 privind Normele de aplicare, </w:t>
      </w:r>
      <w:bookmarkStart w:id="1" w:name="_Hlk51595128"/>
      <w:bookmarkStart w:id="2" w:name="_Hlk114495283"/>
      <w:bookmarkStart w:id="3" w:name="_Hlk114497009"/>
      <w:bookmarkStart w:id="4" w:name="_Hlk114496536"/>
      <w:r w:rsidR="004E7EFD" w:rsidRPr="006C1198">
        <w:t xml:space="preserve"> cu </w:t>
      </w:r>
      <w:proofErr w:type="spellStart"/>
      <w:r w:rsidR="004E7EFD" w:rsidRPr="006C1198">
        <w:t>modifică</w:t>
      </w:r>
      <w:r w:rsidR="0063173B">
        <w:t>rile</w:t>
      </w:r>
      <w:proofErr w:type="spellEnd"/>
      <w:r w:rsidR="0063173B">
        <w:t xml:space="preserve"> și </w:t>
      </w:r>
      <w:proofErr w:type="spellStart"/>
      <w:r w:rsidR="0063173B">
        <w:t>completările</w:t>
      </w:r>
      <w:proofErr w:type="spellEnd"/>
      <w:r w:rsidR="0063173B">
        <w:t xml:space="preserve"> </w:t>
      </w:r>
      <w:proofErr w:type="spellStart"/>
      <w:r w:rsidR="0063173B">
        <w:t>ulterioare</w:t>
      </w:r>
      <w:bookmarkEnd w:id="1"/>
      <w:bookmarkEnd w:id="2"/>
      <w:bookmarkEnd w:id="3"/>
      <w:bookmarkEnd w:id="4"/>
      <w:proofErr w:type="spellEnd"/>
      <w:r w:rsidRPr="00A37406">
        <w:rPr>
          <w:lang w:val="pt-BR"/>
        </w:rPr>
        <w:t xml:space="preserve">, s-a incheiat prezentul Acord Cadru </w:t>
      </w:r>
    </w:p>
    <w:p w14:paraId="1270D642" w14:textId="77777777" w:rsidR="004353BC" w:rsidRPr="00A37406" w:rsidRDefault="004353BC" w:rsidP="00F4384E">
      <w:pPr>
        <w:pStyle w:val="DefaultText0"/>
        <w:spacing w:line="276" w:lineRule="auto"/>
        <w:jc w:val="both"/>
        <w:rPr>
          <w:b/>
          <w:bCs/>
          <w:i/>
          <w:iCs/>
          <w:szCs w:val="24"/>
          <w:lang w:val="pt-BR"/>
        </w:rPr>
      </w:pPr>
    </w:p>
    <w:p w14:paraId="0DD85442" w14:textId="77777777" w:rsidR="004353BC" w:rsidRPr="00A37406" w:rsidRDefault="004353BC" w:rsidP="00F4384E">
      <w:pPr>
        <w:spacing w:line="276" w:lineRule="auto"/>
        <w:jc w:val="both"/>
        <w:rPr>
          <w:b/>
          <w:bCs/>
        </w:rPr>
      </w:pPr>
      <w:proofErr w:type="spellStart"/>
      <w:r w:rsidRPr="00A37406">
        <w:rPr>
          <w:b/>
          <w:bCs/>
          <w:smallCaps/>
        </w:rPr>
        <w:t>î</w:t>
      </w:r>
      <w:r w:rsidRPr="00A37406">
        <w:rPr>
          <w:b/>
          <w:bCs/>
        </w:rPr>
        <w:t>ntre</w:t>
      </w:r>
      <w:proofErr w:type="spellEnd"/>
    </w:p>
    <w:p w14:paraId="3F2516E2" w14:textId="7A6F87E5" w:rsidR="007864E4" w:rsidRPr="00A37406" w:rsidRDefault="002B0659" w:rsidP="00F4384E">
      <w:pPr>
        <w:pStyle w:val="Heading5"/>
        <w:shd w:val="clear" w:color="auto" w:fill="FFFFFF"/>
        <w:spacing w:line="276" w:lineRule="auto"/>
        <w:ind w:firstLine="720"/>
        <w:jc w:val="both"/>
        <w:rPr>
          <w:b w:val="0"/>
          <w:bCs w:val="0"/>
          <w:sz w:val="24"/>
        </w:rPr>
      </w:pPr>
      <w:r w:rsidRPr="002B0659">
        <w:t>GRADINITA CU PROGRAM PRELUNGIT SAMURCASI</w:t>
      </w:r>
      <w:r w:rsidR="004353BC" w:rsidRPr="002B0659">
        <w:rPr>
          <w:b w:val="0"/>
          <w:bCs w:val="0"/>
          <w:sz w:val="24"/>
          <w:lang w:val="it-IT"/>
        </w:rPr>
        <w:t xml:space="preserve">, cu sediul în </w:t>
      </w:r>
      <w:r w:rsidRPr="002B0659">
        <w:rPr>
          <w:b w:val="0"/>
          <w:bCs w:val="0"/>
          <w:sz w:val="24"/>
          <w:lang w:val="it-IT"/>
        </w:rPr>
        <w:t>Crevedia</w:t>
      </w:r>
      <w:r w:rsidR="004353BC" w:rsidRPr="002B0659">
        <w:rPr>
          <w:b w:val="0"/>
          <w:bCs w:val="0"/>
          <w:sz w:val="24"/>
          <w:lang w:val="it-IT"/>
        </w:rPr>
        <w:t xml:space="preserve">, strada </w:t>
      </w:r>
      <w:r w:rsidRPr="002B0659">
        <w:rPr>
          <w:b w:val="0"/>
          <w:bCs w:val="0"/>
          <w:sz w:val="24"/>
          <w:lang w:val="it-IT"/>
        </w:rPr>
        <w:t>Strada Ernest Maftei, Nr. 259</w:t>
      </w:r>
      <w:r w:rsidR="004353BC" w:rsidRPr="002B0659">
        <w:rPr>
          <w:b w:val="0"/>
          <w:bCs w:val="0"/>
          <w:sz w:val="24"/>
          <w:lang w:val="it-IT"/>
        </w:rPr>
        <w:t xml:space="preserve">, cod poştal </w:t>
      </w:r>
      <w:hyperlink r:id="rId8" w:history="1">
        <w:r w:rsidRPr="002B0659">
          <w:rPr>
            <w:rStyle w:val="Hyperlink"/>
            <w:b w:val="0"/>
            <w:bCs w:val="0"/>
            <w:color w:val="auto"/>
            <w:sz w:val="24"/>
            <w:u w:val="none"/>
            <w:lang w:val="en-US"/>
          </w:rPr>
          <w:t>137184</w:t>
        </w:r>
      </w:hyperlink>
      <w:r w:rsidR="004353BC" w:rsidRPr="002B0659">
        <w:rPr>
          <w:b w:val="0"/>
          <w:bCs w:val="0"/>
          <w:sz w:val="24"/>
          <w:lang w:val="it-IT"/>
        </w:rPr>
        <w:t xml:space="preserve"> tel </w:t>
      </w:r>
      <w:r w:rsidRPr="002B0659">
        <w:rPr>
          <w:b w:val="0"/>
          <w:bCs w:val="0"/>
          <w:sz w:val="24"/>
          <w:lang w:val="en-US"/>
        </w:rPr>
        <w:t>0245241811</w:t>
      </w:r>
      <w:r w:rsidR="004353BC" w:rsidRPr="002B0659">
        <w:rPr>
          <w:b w:val="0"/>
          <w:bCs w:val="0"/>
          <w:sz w:val="24"/>
          <w:lang w:val="it-IT"/>
        </w:rPr>
        <w:t xml:space="preserve">, e-mail </w:t>
      </w:r>
      <w:r w:rsidRPr="002B0659">
        <w:t>scoalacrevedia@yahoo.com</w:t>
      </w:r>
      <w:r w:rsidR="004353BC" w:rsidRPr="002B0659">
        <w:rPr>
          <w:b w:val="0"/>
          <w:bCs w:val="0"/>
          <w:sz w:val="24"/>
          <w:lang w:val="it-IT"/>
        </w:rPr>
        <w:t xml:space="preserve">, , Cod fiscal </w:t>
      </w:r>
      <w:r w:rsidRPr="002B0659">
        <w:rPr>
          <w:b w:val="0"/>
          <w:bCs w:val="0"/>
          <w:sz w:val="24"/>
          <w:lang w:val="it-IT"/>
        </w:rPr>
        <w:t>.........................</w:t>
      </w:r>
      <w:r w:rsidR="004353BC" w:rsidRPr="002B0659">
        <w:rPr>
          <w:b w:val="0"/>
          <w:bCs w:val="0"/>
          <w:sz w:val="24"/>
          <w:lang w:val="it-IT"/>
        </w:rPr>
        <w:t xml:space="preserve"> cont nr. </w:t>
      </w:r>
      <w:r w:rsidRPr="002B0659">
        <w:rPr>
          <w:b w:val="0"/>
          <w:bCs w:val="0"/>
          <w:sz w:val="24"/>
          <w:lang w:val="it-IT"/>
        </w:rPr>
        <w:t>.........................................</w:t>
      </w:r>
      <w:r w:rsidR="00FD13A5" w:rsidRPr="002B0659">
        <w:rPr>
          <w:b w:val="0"/>
          <w:bCs w:val="0"/>
          <w:sz w:val="24"/>
          <w:lang w:val="it-IT"/>
        </w:rPr>
        <w:t xml:space="preserve"> </w:t>
      </w:r>
      <w:r w:rsidR="004353BC" w:rsidRPr="002B0659">
        <w:rPr>
          <w:b w:val="0"/>
          <w:bCs w:val="0"/>
          <w:sz w:val="24"/>
          <w:lang w:val="it-IT"/>
        </w:rPr>
        <w:t>deschis</w:t>
      </w:r>
      <w:r w:rsidR="004353BC" w:rsidRPr="00A37406">
        <w:rPr>
          <w:b w:val="0"/>
          <w:bCs w:val="0"/>
          <w:sz w:val="24"/>
          <w:lang w:val="it-IT"/>
        </w:rPr>
        <w:t xml:space="preserve"> la Trezoreria </w:t>
      </w:r>
      <w:r>
        <w:rPr>
          <w:b w:val="0"/>
          <w:bCs w:val="0"/>
          <w:sz w:val="24"/>
          <w:lang w:val="it-IT"/>
        </w:rPr>
        <w:t>.........................</w:t>
      </w:r>
      <w:r w:rsidR="004353BC" w:rsidRPr="00A37406">
        <w:rPr>
          <w:b w:val="0"/>
          <w:bCs w:val="0"/>
          <w:sz w:val="24"/>
          <w:lang w:val="it-IT"/>
        </w:rPr>
        <w:t xml:space="preserve">, reprezentată prin </w:t>
      </w:r>
      <w:r>
        <w:rPr>
          <w:b w:val="0"/>
          <w:bCs w:val="0"/>
          <w:sz w:val="24"/>
          <w:lang w:val="it-IT"/>
        </w:rPr>
        <w:t>........................</w:t>
      </w:r>
      <w:r w:rsidR="004353BC" w:rsidRPr="00A37406">
        <w:rPr>
          <w:b w:val="0"/>
          <w:bCs w:val="0"/>
          <w:sz w:val="24"/>
          <w:lang w:val="it-IT"/>
        </w:rPr>
        <w:t xml:space="preserve">, având funcția de </w:t>
      </w:r>
      <w:r w:rsidR="008823CA" w:rsidRPr="00A37406">
        <w:rPr>
          <w:b w:val="0"/>
          <w:bCs w:val="0"/>
          <w:sz w:val="24"/>
          <w:lang w:val="it-IT"/>
        </w:rPr>
        <w:t>Director</w:t>
      </w:r>
      <w:r w:rsidR="004353BC" w:rsidRPr="00A37406">
        <w:rPr>
          <w:b w:val="0"/>
          <w:bCs w:val="0"/>
          <w:sz w:val="24"/>
          <w:lang w:val="it-IT"/>
        </w:rPr>
        <w:t xml:space="preserve">, în calitate de </w:t>
      </w:r>
      <w:r w:rsidR="004353BC" w:rsidRPr="00A37406">
        <w:rPr>
          <w:sz w:val="24"/>
          <w:lang w:val="it-IT"/>
        </w:rPr>
        <w:t>Promitent - Achizitor pe de o parte</w:t>
      </w:r>
    </w:p>
    <w:p w14:paraId="0CEBAAB4" w14:textId="3D969249" w:rsidR="00A51418" w:rsidRPr="00A37406" w:rsidRDefault="00A51418" w:rsidP="00A51418">
      <w:pPr>
        <w:rPr>
          <w:b/>
          <w:bCs/>
          <w:lang w:val="ro-RO"/>
        </w:rPr>
      </w:pPr>
      <w:r w:rsidRPr="00A37406">
        <w:rPr>
          <w:lang w:val="ro-RO"/>
        </w:rPr>
        <w:t xml:space="preserve">           </w:t>
      </w:r>
    </w:p>
    <w:p w14:paraId="4800839F" w14:textId="77777777" w:rsidR="004353BC" w:rsidRPr="00A37406" w:rsidRDefault="004353BC" w:rsidP="00F4384E">
      <w:pPr>
        <w:spacing w:line="276" w:lineRule="auto"/>
        <w:jc w:val="both"/>
        <w:rPr>
          <w:lang w:val="ro-RO"/>
        </w:rPr>
      </w:pPr>
    </w:p>
    <w:p w14:paraId="56C6487F" w14:textId="77777777" w:rsidR="007864E4" w:rsidRPr="00A37406" w:rsidRDefault="007864E4" w:rsidP="00F4384E">
      <w:pPr>
        <w:spacing w:line="276" w:lineRule="auto"/>
        <w:jc w:val="both"/>
        <w:rPr>
          <w:lang w:val="ro-RO"/>
        </w:rPr>
      </w:pPr>
      <w:r w:rsidRPr="00A37406">
        <w:rPr>
          <w:lang w:val="ro-RO"/>
        </w:rPr>
        <w:tab/>
        <w:t xml:space="preserve">şi </w:t>
      </w:r>
    </w:p>
    <w:p w14:paraId="3540FAD4" w14:textId="066CD4B4" w:rsidR="008823CA" w:rsidRPr="00A37406" w:rsidRDefault="00BF0AE3" w:rsidP="00BF0AE3">
      <w:pPr>
        <w:spacing w:line="276" w:lineRule="auto"/>
        <w:jc w:val="both"/>
        <w:rPr>
          <w:lang w:val="ro-RO"/>
        </w:rPr>
      </w:pPr>
      <w:r w:rsidRPr="004C5339">
        <w:rPr>
          <w:b/>
          <w:bCs/>
          <w:lang w:val="ro-RO"/>
        </w:rPr>
        <w:t xml:space="preserve">SC </w:t>
      </w:r>
      <w:r w:rsidR="002B0659">
        <w:rPr>
          <w:b/>
          <w:bCs/>
          <w:lang w:val="ro-RO"/>
        </w:rPr>
        <w:t>...............................</w:t>
      </w:r>
      <w:r w:rsidRPr="004C5339">
        <w:rPr>
          <w:b/>
          <w:bCs/>
          <w:lang w:val="ro-RO"/>
        </w:rPr>
        <w:t xml:space="preserve"> SRL </w:t>
      </w:r>
      <w:r w:rsidRPr="004C5339">
        <w:rPr>
          <w:lang w:val="ro-RO"/>
        </w:rPr>
        <w:t xml:space="preserve">adresă Str. </w:t>
      </w:r>
      <w:r w:rsidR="002B0659">
        <w:rPr>
          <w:lang w:val="ro-RO"/>
        </w:rPr>
        <w:t>...............................</w:t>
      </w:r>
      <w:r w:rsidRPr="004C5339">
        <w:rPr>
          <w:lang w:val="ro-RO"/>
        </w:rPr>
        <w:t xml:space="preserve"> telefon/fax </w:t>
      </w:r>
      <w:r w:rsidR="002B0659">
        <w:rPr>
          <w:lang w:val="ro-RO"/>
        </w:rPr>
        <w:t>.......................</w:t>
      </w:r>
      <w:r w:rsidRPr="004C5339">
        <w:rPr>
          <w:lang w:val="ro-RO"/>
        </w:rPr>
        <w:t xml:space="preserve"> număr de înmatriculare  </w:t>
      </w:r>
      <w:r w:rsidR="002B0659">
        <w:rPr>
          <w:lang w:val="ro-RO"/>
        </w:rPr>
        <w:t>............................</w:t>
      </w:r>
      <w:r w:rsidRPr="004C5339">
        <w:rPr>
          <w:lang w:val="ro-RO"/>
        </w:rPr>
        <w:t xml:space="preserve"> cod fiscal </w:t>
      </w:r>
      <w:r w:rsidR="002B0659">
        <w:rPr>
          <w:lang w:val="ro-RO"/>
        </w:rPr>
        <w:t>.........................</w:t>
      </w:r>
      <w:r w:rsidRPr="004C5339">
        <w:rPr>
          <w:lang w:val="ro-RO"/>
        </w:rPr>
        <w:t xml:space="preserve"> cont </w:t>
      </w:r>
      <w:r w:rsidR="002B0659">
        <w:rPr>
          <w:lang w:val="ro-RO"/>
        </w:rPr>
        <w:t>......................................</w:t>
      </w:r>
      <w:r w:rsidRPr="004C5339">
        <w:rPr>
          <w:lang w:val="ro-RO"/>
        </w:rPr>
        <w:t xml:space="preserve">Trezoreria </w:t>
      </w:r>
      <w:r w:rsidR="002B0659">
        <w:rPr>
          <w:lang w:val="ro-RO"/>
        </w:rPr>
        <w:t>........................</w:t>
      </w:r>
      <w:r w:rsidRPr="004C5339">
        <w:rPr>
          <w:lang w:val="ro-RO"/>
        </w:rPr>
        <w:t xml:space="preserve">, reprezentată prin </w:t>
      </w:r>
      <w:r w:rsidR="002B0659">
        <w:rPr>
          <w:lang w:val="ro-RO"/>
        </w:rPr>
        <w:t>............................</w:t>
      </w:r>
      <w:r w:rsidRPr="004C5339">
        <w:rPr>
          <w:lang w:val="ro-RO"/>
        </w:rPr>
        <w:t xml:space="preserve">, funcţia </w:t>
      </w:r>
      <w:r w:rsidR="002B0659">
        <w:rPr>
          <w:lang w:val="ro-RO"/>
        </w:rPr>
        <w:t>............................</w:t>
      </w:r>
      <w:r w:rsidRPr="004C5339">
        <w:rPr>
          <w:lang w:val="ro-RO"/>
        </w:rPr>
        <w:t xml:space="preserve"> în calitate de </w:t>
      </w:r>
      <w:r w:rsidR="008823CA" w:rsidRPr="00A37406">
        <w:rPr>
          <w:b/>
          <w:lang w:val="ro-RO"/>
        </w:rPr>
        <w:t>Promitent - Prestator</w:t>
      </w:r>
      <w:r w:rsidR="008823CA" w:rsidRPr="00A37406">
        <w:rPr>
          <w:b/>
          <w:bCs/>
          <w:lang w:val="ro-RO"/>
        </w:rPr>
        <w:t>, pe de alta parte</w:t>
      </w:r>
      <w:r w:rsidR="008823CA" w:rsidRPr="00A37406">
        <w:rPr>
          <w:lang w:val="ro-RO"/>
        </w:rPr>
        <w:t>.</w:t>
      </w:r>
    </w:p>
    <w:p w14:paraId="6F599E1A" w14:textId="77777777" w:rsidR="007864E4" w:rsidRPr="00A37406" w:rsidRDefault="007864E4" w:rsidP="00F4384E">
      <w:pPr>
        <w:spacing w:line="276" w:lineRule="auto"/>
        <w:jc w:val="both"/>
        <w:rPr>
          <w:lang w:val="ro-RO"/>
        </w:rPr>
      </w:pPr>
    </w:p>
    <w:p w14:paraId="5C132D27" w14:textId="77777777" w:rsidR="007864E4" w:rsidRPr="00A37406" w:rsidRDefault="007864E4" w:rsidP="00F4384E">
      <w:pPr>
        <w:spacing w:line="276" w:lineRule="auto"/>
        <w:jc w:val="both"/>
        <w:rPr>
          <w:lang w:val="ro-RO"/>
        </w:rPr>
      </w:pPr>
      <w:r w:rsidRPr="00A37406">
        <w:rPr>
          <w:lang w:val="ro-RO"/>
        </w:rPr>
        <w:t>a intervenit prezentul acord-cadru</w:t>
      </w:r>
      <w:r w:rsidR="0082056F" w:rsidRPr="00A37406">
        <w:rPr>
          <w:lang w:val="ro-RO"/>
        </w:rPr>
        <w:t>.</w:t>
      </w:r>
      <w:r w:rsidRPr="00A37406">
        <w:rPr>
          <w:lang w:val="ro-RO"/>
        </w:rPr>
        <w:t xml:space="preserve"> </w:t>
      </w:r>
    </w:p>
    <w:p w14:paraId="66B8059C" w14:textId="77777777" w:rsidR="007864E4" w:rsidRPr="00A37406" w:rsidRDefault="007864E4" w:rsidP="00F4384E">
      <w:pPr>
        <w:spacing w:line="276" w:lineRule="auto"/>
        <w:jc w:val="both"/>
        <w:rPr>
          <w:b/>
          <w:bCs/>
          <w:lang w:val="ro-RO"/>
        </w:rPr>
      </w:pPr>
    </w:p>
    <w:p w14:paraId="3CBC26B6" w14:textId="77777777" w:rsidR="007864E4" w:rsidRPr="00A37406" w:rsidRDefault="007864E4" w:rsidP="00F4384E">
      <w:pPr>
        <w:spacing w:line="276" w:lineRule="auto"/>
        <w:jc w:val="both"/>
        <w:rPr>
          <w:b/>
          <w:bCs/>
          <w:lang w:val="ro-RO"/>
        </w:rPr>
      </w:pPr>
      <w:r w:rsidRPr="00A37406">
        <w:rPr>
          <w:b/>
          <w:bCs/>
          <w:lang w:val="ro-RO"/>
        </w:rPr>
        <w:t>2. DEFINIŢII</w:t>
      </w:r>
    </w:p>
    <w:p w14:paraId="1925E352" w14:textId="77777777" w:rsidR="007864E4" w:rsidRPr="00A37406" w:rsidRDefault="007864E4" w:rsidP="00F4384E">
      <w:pPr>
        <w:spacing w:line="276" w:lineRule="auto"/>
        <w:jc w:val="both"/>
        <w:rPr>
          <w:b/>
          <w:bCs/>
          <w:lang w:val="ro-RO"/>
        </w:rPr>
      </w:pPr>
    </w:p>
    <w:p w14:paraId="5D8E740A" w14:textId="77777777" w:rsidR="007864E4" w:rsidRPr="00A37406" w:rsidRDefault="007864E4" w:rsidP="00F4384E">
      <w:pPr>
        <w:spacing w:line="276" w:lineRule="auto"/>
        <w:jc w:val="both"/>
        <w:rPr>
          <w:bCs/>
          <w:lang w:val="ro-RO"/>
        </w:rPr>
      </w:pPr>
      <w:r w:rsidRPr="00A37406">
        <w:rPr>
          <w:b/>
          <w:bCs/>
          <w:lang w:val="ro-RO"/>
        </w:rPr>
        <w:t>2.1.</w:t>
      </w:r>
      <w:r w:rsidRPr="00A37406">
        <w:rPr>
          <w:bCs/>
          <w:lang w:val="ro-RO"/>
        </w:rPr>
        <w:t xml:space="preserve"> În prezentul acord cadru următorii termeni vor fi interpretaţi astfel:</w:t>
      </w:r>
    </w:p>
    <w:p w14:paraId="3D0686C3" w14:textId="77777777" w:rsidR="007864E4" w:rsidRPr="00A37406" w:rsidRDefault="007864E4" w:rsidP="00F4384E">
      <w:pPr>
        <w:spacing w:line="276" w:lineRule="auto"/>
        <w:jc w:val="both"/>
        <w:rPr>
          <w:bCs/>
          <w:lang w:val="ro-RO"/>
        </w:rPr>
      </w:pPr>
      <w:r w:rsidRPr="00A37406">
        <w:rPr>
          <w:bCs/>
          <w:lang w:val="ro-RO"/>
        </w:rPr>
        <w:t xml:space="preserve">- acord-cadru - acordul încheiat în formă scrisă între una sau mai multe autorităţi contractante şi unul ori mai mulţi operatori economici care are ca obiect stabilirea termenilor şi condiţiilor care guvernează contractele de achiziţie publică ce urmează a fi atribuite într-o anumită perioadă, în special în ceea ce priveşte preţul şi, după caz, cantităţile avute în vedere;  </w:t>
      </w:r>
    </w:p>
    <w:p w14:paraId="3E6CCC98" w14:textId="5BAC6F98" w:rsidR="007864E4" w:rsidRPr="00A37406" w:rsidRDefault="007864E4" w:rsidP="00F4384E">
      <w:pPr>
        <w:spacing w:line="276" w:lineRule="auto"/>
        <w:jc w:val="both"/>
        <w:rPr>
          <w:bCs/>
          <w:lang w:val="ro-RO"/>
        </w:rPr>
      </w:pPr>
      <w:r w:rsidRPr="00A37406">
        <w:rPr>
          <w:bCs/>
          <w:lang w:val="ro-RO"/>
        </w:rPr>
        <w:t>- c</w:t>
      </w:r>
      <w:r w:rsidR="009F6968" w:rsidRPr="00A37406">
        <w:rPr>
          <w:bCs/>
          <w:lang w:val="ro-RO"/>
        </w:rPr>
        <w:t xml:space="preserve">ontract de achiziţie publică de </w:t>
      </w:r>
      <w:r w:rsidR="00867D48" w:rsidRPr="00A37406">
        <w:rPr>
          <w:bCs/>
          <w:lang w:val="ro-RO"/>
        </w:rPr>
        <w:t>servicii de</w:t>
      </w:r>
      <w:r w:rsidR="00BF0AE3">
        <w:rPr>
          <w:bCs/>
          <w:lang w:val="ro-RO"/>
        </w:rPr>
        <w:t xml:space="preserve"> livrare a mancarii</w:t>
      </w:r>
      <w:r w:rsidR="009F6968" w:rsidRPr="00A37406">
        <w:rPr>
          <w:bCs/>
          <w:lang w:val="ro-RO"/>
        </w:rPr>
        <w:t xml:space="preserve"> </w:t>
      </w:r>
      <w:r w:rsidRPr="00A37406">
        <w:rPr>
          <w:bCs/>
          <w:lang w:val="ro-RO"/>
        </w:rPr>
        <w:t xml:space="preserve">- contractul de achiziţie publică care are ca obiect </w:t>
      </w:r>
      <w:r w:rsidR="00867D48" w:rsidRPr="00A37406">
        <w:rPr>
          <w:bCs/>
          <w:lang w:val="ro-RO"/>
        </w:rPr>
        <w:t xml:space="preserve">servicii de </w:t>
      </w:r>
      <w:r w:rsidR="00BF0AE3">
        <w:rPr>
          <w:bCs/>
          <w:lang w:val="ro-RO"/>
        </w:rPr>
        <w:t>livrare a mancarii</w:t>
      </w:r>
      <w:r w:rsidRPr="00A37406">
        <w:rPr>
          <w:bCs/>
          <w:lang w:val="ro-RO"/>
        </w:rPr>
        <w:t>;</w:t>
      </w:r>
    </w:p>
    <w:p w14:paraId="6EF1B051" w14:textId="77777777" w:rsidR="007864E4" w:rsidRPr="00A37406" w:rsidRDefault="007864E4" w:rsidP="00F4384E">
      <w:pPr>
        <w:spacing w:line="276" w:lineRule="auto"/>
        <w:jc w:val="both"/>
        <w:rPr>
          <w:bCs/>
          <w:lang w:val="ro-RO"/>
        </w:rPr>
      </w:pPr>
      <w:r w:rsidRPr="00A37406">
        <w:rPr>
          <w:bCs/>
          <w:lang w:val="ro-RO"/>
        </w:rPr>
        <w:t>- promitentul - achizitor şi promitentul/ii - prestatori – părţile contractante, aşa cum sunt acestea numite în prezentul acord cadru;</w:t>
      </w:r>
    </w:p>
    <w:p w14:paraId="4906101B" w14:textId="77777777" w:rsidR="007864E4" w:rsidRPr="00A37406" w:rsidRDefault="007864E4" w:rsidP="00F4384E">
      <w:pPr>
        <w:spacing w:line="276" w:lineRule="auto"/>
        <w:jc w:val="both"/>
        <w:rPr>
          <w:bCs/>
          <w:lang w:val="ro-RO"/>
        </w:rPr>
      </w:pPr>
      <w:r w:rsidRPr="00A37406">
        <w:rPr>
          <w:bCs/>
          <w:lang w:val="ro-RO"/>
        </w:rPr>
        <w:t>- preţul acordului cadru - preţul plătibil promitentului-prestator de către promitentul-achizitor, în baza contractului, pentru îndeplinirea integrală şi corespunzătoare a tuturor obligaţiilor asumate prin contract;</w:t>
      </w:r>
    </w:p>
    <w:p w14:paraId="08A4BF3E" w14:textId="77777777" w:rsidR="007864E4" w:rsidRPr="00A37406" w:rsidRDefault="007864E4" w:rsidP="00F4384E">
      <w:pPr>
        <w:spacing w:line="276" w:lineRule="auto"/>
        <w:jc w:val="both"/>
        <w:rPr>
          <w:bCs/>
          <w:lang w:val="ro-RO"/>
        </w:rPr>
      </w:pPr>
      <w:r w:rsidRPr="00A37406">
        <w:rPr>
          <w:bCs/>
          <w:lang w:val="ro-RO"/>
        </w:rPr>
        <w:t>- standarde - standardele, reglementarile tehnice sau orice alte asemenea prevazute in caietul de sarcini si in propunerea tehnica;</w:t>
      </w:r>
    </w:p>
    <w:p w14:paraId="3349626D" w14:textId="77777777" w:rsidR="007864E4" w:rsidRPr="00A37406" w:rsidRDefault="007864E4" w:rsidP="00F4384E">
      <w:pPr>
        <w:spacing w:line="276" w:lineRule="auto"/>
        <w:jc w:val="both"/>
        <w:rPr>
          <w:bCs/>
          <w:lang w:val="ro-RO"/>
        </w:rPr>
      </w:pPr>
      <w:r w:rsidRPr="00A37406">
        <w:rPr>
          <w:bCs/>
          <w:lang w:val="ro-RO"/>
        </w:rPr>
        <w:t>- forţa majoră –</w:t>
      </w:r>
      <w:r w:rsidR="002B78DD" w:rsidRPr="00A37406">
        <w:rPr>
          <w:bCs/>
          <w:lang w:val="ro-RO"/>
        </w:rPr>
        <w:t>este orice eveniment extern, imprevizibil, absolut, invincibil și inevitabil, care oprește să fie executate obligațiile ce le revin părților, potrivit prezentului contract și este constatat de o autoritate competentă</w:t>
      </w:r>
      <w:r w:rsidRPr="00A37406">
        <w:rPr>
          <w:bCs/>
          <w:lang w:val="ro-RO"/>
        </w:rPr>
        <w:t>;</w:t>
      </w:r>
    </w:p>
    <w:p w14:paraId="2151AC38" w14:textId="38B0E0A3" w:rsidR="001911B8" w:rsidRPr="00A37406" w:rsidRDefault="007864E4" w:rsidP="00F4384E">
      <w:pPr>
        <w:spacing w:before="100" w:beforeAutospacing="1" w:after="100" w:afterAutospacing="1" w:line="276" w:lineRule="auto"/>
        <w:jc w:val="both"/>
        <w:rPr>
          <w:bCs/>
          <w:lang w:val="ro-RO"/>
        </w:rPr>
      </w:pPr>
      <w:r w:rsidRPr="00A37406">
        <w:rPr>
          <w:bCs/>
          <w:lang w:val="ro-RO"/>
        </w:rPr>
        <w:lastRenderedPageBreak/>
        <w:t xml:space="preserve">- prin conflict de interese se înţelege orice situaţie în care membrii personalului autorităţii contractante sau ai unui furnizor de </w:t>
      </w:r>
      <w:r w:rsidR="00867D48" w:rsidRPr="00A37406">
        <w:rPr>
          <w:bCs/>
          <w:lang w:val="ro-RO"/>
        </w:rPr>
        <w:t xml:space="preserve">servicii de </w:t>
      </w:r>
      <w:r w:rsidR="00BF0AE3">
        <w:rPr>
          <w:bCs/>
          <w:lang w:val="ro-RO"/>
        </w:rPr>
        <w:t xml:space="preserve">livrare a mancarii </w:t>
      </w:r>
      <w:r w:rsidRPr="00A37406">
        <w:rPr>
          <w:bCs/>
          <w:lang w:val="ro-RO"/>
        </w:rPr>
        <w:t>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w:t>
      </w:r>
      <w:r w:rsidR="001911B8" w:rsidRPr="00A37406">
        <w:rPr>
          <w:bCs/>
          <w:lang w:val="ro-RO"/>
        </w:rPr>
        <w:t>textul procedurii de atribuire;</w:t>
      </w:r>
    </w:p>
    <w:p w14:paraId="554891CC" w14:textId="77777777" w:rsidR="007864E4" w:rsidRPr="00A37406" w:rsidRDefault="007864E4" w:rsidP="00F4384E">
      <w:pPr>
        <w:spacing w:before="100" w:beforeAutospacing="1" w:after="100" w:afterAutospacing="1" w:line="276" w:lineRule="auto"/>
        <w:jc w:val="both"/>
        <w:rPr>
          <w:bCs/>
          <w:lang w:val="ro-RO"/>
        </w:rPr>
      </w:pPr>
      <w:r w:rsidRPr="00A37406">
        <w:rPr>
          <w:bCs/>
          <w:lang w:val="ro-RO"/>
        </w:rPr>
        <w:t>- penalitate contractuală-despăgubirea stabilită în acordul-cadru, plătibilă de către una din părțile contractante către cealaltă parte, în caz de neîndeplinire, îndeplinire necorespunzătoare sau cu întârziere a obligațiilor din contract</w:t>
      </w:r>
      <w:r w:rsidR="00867D48" w:rsidRPr="00A37406">
        <w:rPr>
          <w:bCs/>
          <w:lang w:val="ro-RO"/>
        </w:rPr>
        <w:t xml:space="preserve"> </w:t>
      </w:r>
      <w:r w:rsidRPr="00A37406">
        <w:rPr>
          <w:bCs/>
          <w:lang w:val="ro-RO"/>
        </w:rPr>
        <w:t>(majorări de întârziere și/sau daune-interese);</w:t>
      </w:r>
    </w:p>
    <w:p w14:paraId="5C0E1474" w14:textId="77777777" w:rsidR="007864E4" w:rsidRPr="00A37406" w:rsidRDefault="007864E4" w:rsidP="00F4384E">
      <w:pPr>
        <w:spacing w:before="100" w:beforeAutospacing="1" w:after="100" w:afterAutospacing="1" w:line="276" w:lineRule="auto"/>
        <w:jc w:val="both"/>
        <w:rPr>
          <w:bCs/>
          <w:lang w:val="ro-RO"/>
        </w:rPr>
      </w:pPr>
      <w:r w:rsidRPr="00A37406">
        <w:rPr>
          <w:bCs/>
          <w:lang w:val="ro-RO"/>
        </w:rPr>
        <w:t xml:space="preserve">- Zi-zi calendaristica cu excepția cazurilor în care se prevede expres că sunt zile lucrătoare </w:t>
      </w:r>
    </w:p>
    <w:p w14:paraId="23337BB6" w14:textId="77777777" w:rsidR="007864E4" w:rsidRPr="00A37406" w:rsidRDefault="007864E4" w:rsidP="00F4384E">
      <w:pPr>
        <w:spacing w:line="276" w:lineRule="auto"/>
        <w:jc w:val="both"/>
        <w:rPr>
          <w:b/>
          <w:bCs/>
          <w:lang w:val="ro-RO"/>
        </w:rPr>
      </w:pPr>
      <w:r w:rsidRPr="00A37406">
        <w:rPr>
          <w:b/>
          <w:bCs/>
          <w:lang w:val="ro-RO"/>
        </w:rPr>
        <w:t>3. INTERPRETARE</w:t>
      </w:r>
    </w:p>
    <w:p w14:paraId="091DB93B" w14:textId="77777777" w:rsidR="007864E4" w:rsidRPr="00A37406" w:rsidRDefault="007864E4" w:rsidP="00F4384E">
      <w:pPr>
        <w:spacing w:line="276" w:lineRule="auto"/>
        <w:jc w:val="both"/>
        <w:rPr>
          <w:b/>
          <w:bCs/>
          <w:lang w:val="ro-RO"/>
        </w:rPr>
      </w:pPr>
    </w:p>
    <w:p w14:paraId="5457C42E" w14:textId="77777777" w:rsidR="007864E4" w:rsidRPr="00A37406" w:rsidRDefault="007864E4" w:rsidP="00F4384E">
      <w:pPr>
        <w:spacing w:line="276" w:lineRule="auto"/>
        <w:jc w:val="both"/>
        <w:rPr>
          <w:bCs/>
          <w:lang w:val="ro-RO"/>
        </w:rPr>
      </w:pPr>
      <w:r w:rsidRPr="00A37406">
        <w:rPr>
          <w:b/>
          <w:bCs/>
          <w:lang w:val="ro-RO"/>
        </w:rPr>
        <w:t>3.1</w:t>
      </w:r>
      <w:r w:rsidRPr="00A37406">
        <w:rPr>
          <w:bCs/>
          <w:lang w:val="ro-RO"/>
        </w:rPr>
        <w:t>. În prezentul acord cadru, cu excepţia  unei prevederi contrare exprese, cuvintele la forma singular vor include forma de plural şi vice versa, acolo unde acest lucru este permis de context.</w:t>
      </w:r>
    </w:p>
    <w:p w14:paraId="460DF7F2" w14:textId="77777777" w:rsidR="007864E4" w:rsidRPr="00A37406" w:rsidRDefault="007864E4" w:rsidP="00F4384E">
      <w:pPr>
        <w:spacing w:line="276" w:lineRule="auto"/>
        <w:jc w:val="both"/>
        <w:rPr>
          <w:bCs/>
          <w:lang w:val="ro-RO"/>
        </w:rPr>
      </w:pPr>
      <w:r w:rsidRPr="00A37406">
        <w:rPr>
          <w:b/>
          <w:bCs/>
          <w:lang w:val="ro-RO"/>
        </w:rPr>
        <w:t>3.2.</w:t>
      </w:r>
      <w:r w:rsidRPr="00A37406">
        <w:rPr>
          <w:bCs/>
          <w:lang w:val="ro-RO"/>
        </w:rPr>
        <w:t xml:space="preserve"> Termenul “zi” sau “zile” sau orice referire la zile reprezintă zile calendaristice dacă nu se specifică în mod diferit. În cazul în care ultima zi a termenului se împlineşte într-o zi nelucrătoare, termenul va expira la sfârşitul următoarei zile lucrătoare.</w:t>
      </w:r>
    </w:p>
    <w:p w14:paraId="20EDD396" w14:textId="77777777" w:rsidR="007864E4" w:rsidRPr="00A37406" w:rsidRDefault="007864E4" w:rsidP="00F4384E">
      <w:pPr>
        <w:spacing w:line="276" w:lineRule="auto"/>
        <w:jc w:val="both"/>
        <w:rPr>
          <w:b/>
          <w:bCs/>
          <w:lang w:val="ro-RO"/>
        </w:rPr>
      </w:pPr>
    </w:p>
    <w:p w14:paraId="5EDADEB5" w14:textId="77777777" w:rsidR="007864E4" w:rsidRPr="00A37406" w:rsidRDefault="007864E4" w:rsidP="00F4384E">
      <w:pPr>
        <w:spacing w:line="276" w:lineRule="auto"/>
        <w:jc w:val="both"/>
        <w:rPr>
          <w:b/>
          <w:bCs/>
          <w:lang w:val="ro-RO"/>
        </w:rPr>
      </w:pPr>
      <w:r w:rsidRPr="00A37406">
        <w:rPr>
          <w:b/>
          <w:bCs/>
          <w:lang w:val="ro-RO"/>
        </w:rPr>
        <w:t>4. SCOPUL ACORDULUI CADRU</w:t>
      </w:r>
    </w:p>
    <w:p w14:paraId="0D9EAEF5" w14:textId="77777777" w:rsidR="007864E4" w:rsidRPr="00A37406" w:rsidRDefault="007864E4" w:rsidP="00F4384E">
      <w:pPr>
        <w:spacing w:line="276" w:lineRule="auto"/>
        <w:jc w:val="both"/>
        <w:rPr>
          <w:b/>
          <w:bCs/>
          <w:lang w:val="ro-RO"/>
        </w:rPr>
      </w:pPr>
    </w:p>
    <w:p w14:paraId="1BAAA162" w14:textId="67D3323F" w:rsidR="007864E4" w:rsidRPr="00A37406" w:rsidRDefault="007864E4" w:rsidP="00F4384E">
      <w:pPr>
        <w:spacing w:line="276" w:lineRule="auto"/>
        <w:jc w:val="both"/>
        <w:rPr>
          <w:bCs/>
          <w:lang w:val="ro-RO"/>
        </w:rPr>
      </w:pPr>
      <w:r w:rsidRPr="00A37406">
        <w:rPr>
          <w:b/>
          <w:bCs/>
          <w:lang w:val="ro-RO"/>
        </w:rPr>
        <w:t>4.1.</w:t>
      </w:r>
      <w:r w:rsidRPr="00A37406">
        <w:rPr>
          <w:bCs/>
          <w:lang w:val="ro-RO"/>
        </w:rPr>
        <w:t>.</w:t>
      </w:r>
      <w:r w:rsidR="0029536D" w:rsidRPr="00A37406">
        <w:rPr>
          <w:lang w:val="ro-RO"/>
        </w:rPr>
        <w:t xml:space="preserve"> </w:t>
      </w:r>
      <w:proofErr w:type="spellStart"/>
      <w:r w:rsidR="0029536D" w:rsidRPr="00A37406">
        <w:t>Promitentul</w:t>
      </w:r>
      <w:proofErr w:type="spellEnd"/>
      <w:r w:rsidR="0029536D" w:rsidRPr="00A37406">
        <w:t>-</w:t>
      </w:r>
      <w:r w:rsidR="0029536D" w:rsidRPr="00A37406">
        <w:rPr>
          <w:bCs/>
          <w:lang w:val="ro-RO"/>
        </w:rPr>
        <w:t>Prestator se obligă să asigure zilnic pregătirea, prepararea și livrarea un</w:t>
      </w:r>
      <w:r w:rsidR="00FD13A5">
        <w:rPr>
          <w:bCs/>
          <w:lang w:val="ro-RO"/>
        </w:rPr>
        <w:t>u</w:t>
      </w:r>
      <w:r w:rsidR="004E7EFD">
        <w:rPr>
          <w:bCs/>
          <w:lang w:val="ro-RO"/>
        </w:rPr>
        <w:t>i</w:t>
      </w:r>
      <w:r w:rsidR="0029536D" w:rsidRPr="00A37406">
        <w:rPr>
          <w:bCs/>
          <w:lang w:val="ro-RO"/>
        </w:rPr>
        <w:t xml:space="preserve"> </w:t>
      </w:r>
      <w:r w:rsidR="00FD13A5">
        <w:rPr>
          <w:bCs/>
          <w:lang w:val="ro-RO"/>
        </w:rPr>
        <w:t>pachet alimentar</w:t>
      </w:r>
      <w:r w:rsidR="004E7EFD">
        <w:rPr>
          <w:bCs/>
          <w:lang w:val="ro-RO"/>
        </w:rPr>
        <w:t xml:space="preserve"> (meniu</w:t>
      </w:r>
      <w:r w:rsidR="00FD13A5">
        <w:rPr>
          <w:bCs/>
          <w:lang w:val="ro-RO"/>
        </w:rPr>
        <w:t xml:space="preserve"> cald</w:t>
      </w:r>
      <w:r w:rsidR="004E7EFD">
        <w:rPr>
          <w:bCs/>
          <w:lang w:val="ro-RO"/>
        </w:rPr>
        <w:t>) pentru fiecare</w:t>
      </w:r>
      <w:r w:rsidR="0029536D" w:rsidRPr="00A37406">
        <w:rPr>
          <w:bCs/>
          <w:lang w:val="ro-RO"/>
        </w:rPr>
        <w:t xml:space="preserve"> </w:t>
      </w:r>
      <w:r w:rsidR="002B0659">
        <w:rPr>
          <w:bCs/>
          <w:lang w:val="ro-RO"/>
        </w:rPr>
        <w:t>copil</w:t>
      </w:r>
      <w:r w:rsidR="0029536D" w:rsidRPr="00A37406">
        <w:rPr>
          <w:bCs/>
          <w:lang w:val="ro-RO"/>
        </w:rPr>
        <w:t xml:space="preserve"> care frecventează cursurile unitatii de invatamant, </w:t>
      </w:r>
    </w:p>
    <w:p w14:paraId="7BFDDECD" w14:textId="019D825D" w:rsidR="00C628E8" w:rsidRDefault="00FD13A5" w:rsidP="00C628E8">
      <w:pPr>
        <w:spacing w:line="276" w:lineRule="auto"/>
        <w:jc w:val="both"/>
        <w:rPr>
          <w:bCs/>
          <w:lang w:val="ro-RO"/>
        </w:rPr>
      </w:pPr>
      <w:r>
        <w:rPr>
          <w:bCs/>
          <w:lang w:val="ro-RO"/>
        </w:rPr>
        <w:t>Pachetul alimentar (meniul cald)</w:t>
      </w:r>
      <w:r w:rsidR="00C628E8" w:rsidRPr="00A37406">
        <w:rPr>
          <w:bCs/>
          <w:lang w:val="ro-RO"/>
        </w:rPr>
        <w:t xml:space="preserve"> trebuie produs in unitati inregistrate/autorizate sanitar-veterinar si pentru siguranta alimentelor, se distribuie sub forma ambalata</w:t>
      </w:r>
      <w:r w:rsidR="00EA62EC">
        <w:rPr>
          <w:b/>
          <w:bCs/>
        </w:rPr>
        <w:t xml:space="preserve">, </w:t>
      </w:r>
      <w:proofErr w:type="spellStart"/>
      <w:r w:rsidR="00EA62EC" w:rsidRPr="00EA62EC">
        <w:rPr>
          <w:bCs/>
        </w:rPr>
        <w:t>avizat</w:t>
      </w:r>
      <w:proofErr w:type="spellEnd"/>
      <w:r w:rsidR="00EA62EC" w:rsidRPr="00EA62EC">
        <w:rPr>
          <w:bCs/>
        </w:rPr>
        <w:t xml:space="preserve"> de un medic nutritionist</w:t>
      </w:r>
      <w:r w:rsidR="00C628E8" w:rsidRPr="00A37406">
        <w:rPr>
          <w:bCs/>
          <w:lang w:val="ro-RO"/>
        </w:rPr>
        <w:t>, cu respectarea prevederilor legale in vigoare, transportate numai cu mijloace de transport autorizate/inregistrate sanitar-veterinar si va fi compus după variantele orientative de meniu</w:t>
      </w:r>
    </w:p>
    <w:p w14:paraId="755B90D6" w14:textId="48F541AA" w:rsidR="002B0659" w:rsidRDefault="002B0659" w:rsidP="00C628E8">
      <w:pPr>
        <w:spacing w:line="276" w:lineRule="auto"/>
        <w:jc w:val="both"/>
        <w:rPr>
          <w:bCs/>
          <w:lang w:val="ro-RO"/>
        </w:rPr>
      </w:pPr>
      <w:r>
        <w:rPr>
          <w:bCs/>
          <w:lang w:val="ro-RO"/>
        </w:rPr>
        <w:t>Meniul va fi format in mod obligatoriu din urmatoarele pachete alimentare:</w:t>
      </w:r>
    </w:p>
    <w:p w14:paraId="22F552A4" w14:textId="77777777" w:rsidR="004D1DB5" w:rsidRDefault="004D1DB5" w:rsidP="00C628E8">
      <w:pPr>
        <w:spacing w:line="276" w:lineRule="auto"/>
        <w:jc w:val="both"/>
        <w:rPr>
          <w:bCs/>
          <w:lang w:val="ro-RO"/>
        </w:rPr>
      </w:pPr>
    </w:p>
    <w:p w14:paraId="7E626C9B" w14:textId="73BDF81C" w:rsidR="002B0659" w:rsidRPr="004D1DB5" w:rsidRDefault="002B0659" w:rsidP="00C628E8">
      <w:pPr>
        <w:spacing w:line="276" w:lineRule="auto"/>
        <w:jc w:val="both"/>
        <w:rPr>
          <w:bCs/>
          <w:lang w:val="ro-RO"/>
        </w:rPr>
      </w:pPr>
      <w:r w:rsidRPr="004D1DB5">
        <w:rPr>
          <w:bCs/>
          <w:lang w:val="ro-RO"/>
        </w:rPr>
        <w:t xml:space="preserve">Mic dejun – ceai, lapte cald, cacao, </w:t>
      </w:r>
      <w:r w:rsidR="004D1DB5" w:rsidRPr="004D1DB5">
        <w:rPr>
          <w:bCs/>
          <w:lang w:val="ro-RO"/>
        </w:rPr>
        <w:t xml:space="preserve"> si, tartina cu crema de branza, tartina cu sunca cu continut peste 95% de carne, etc</w:t>
      </w:r>
    </w:p>
    <w:p w14:paraId="24796879" w14:textId="54A119E4" w:rsidR="004D1DB5" w:rsidRPr="004D1DB5" w:rsidRDefault="004D1DB5" w:rsidP="00C628E8">
      <w:pPr>
        <w:spacing w:line="276" w:lineRule="auto"/>
        <w:jc w:val="both"/>
        <w:rPr>
          <w:bCs/>
          <w:lang w:val="ro-RO"/>
        </w:rPr>
      </w:pPr>
      <w:r w:rsidRPr="004D1DB5">
        <w:rPr>
          <w:bCs/>
          <w:lang w:val="ro-RO"/>
        </w:rPr>
        <w:t>Gustare</w:t>
      </w:r>
      <w:r>
        <w:rPr>
          <w:bCs/>
          <w:lang w:val="ro-RO"/>
        </w:rPr>
        <w:t xml:space="preserve"> 1</w:t>
      </w:r>
      <w:r w:rsidRPr="004D1DB5">
        <w:rPr>
          <w:bCs/>
          <w:lang w:val="ro-RO"/>
        </w:rPr>
        <w:t xml:space="preserve"> – fructe</w:t>
      </w:r>
      <w:r>
        <w:rPr>
          <w:bCs/>
          <w:lang w:val="ro-RO"/>
        </w:rPr>
        <w:t>,</w:t>
      </w:r>
      <w:r w:rsidRPr="004D1DB5">
        <w:rPr>
          <w:bCs/>
          <w:lang w:val="ro-RO"/>
        </w:rPr>
        <w:t xml:space="preserve"> legume, iaurt cu cerreale etc</w:t>
      </w:r>
    </w:p>
    <w:p w14:paraId="492A4C63" w14:textId="16DB2C64" w:rsidR="008823CA" w:rsidRPr="004D1DB5" w:rsidRDefault="008823CA" w:rsidP="004D1DB5">
      <w:pPr>
        <w:spacing w:line="276" w:lineRule="auto"/>
        <w:jc w:val="both"/>
        <w:rPr>
          <w:bCs/>
          <w:lang w:val="ro-RO"/>
        </w:rPr>
      </w:pPr>
      <w:r w:rsidRPr="004D1DB5">
        <w:rPr>
          <w:bCs/>
        </w:rPr>
        <w:t xml:space="preserve">Fel I – Supa cu </w:t>
      </w:r>
      <w:proofErr w:type="spellStart"/>
      <w:r w:rsidRPr="004D1DB5">
        <w:rPr>
          <w:bCs/>
        </w:rPr>
        <w:t>galuste</w:t>
      </w:r>
      <w:proofErr w:type="spellEnd"/>
      <w:r w:rsidRPr="004D1DB5">
        <w:rPr>
          <w:bCs/>
        </w:rPr>
        <w:t xml:space="preserve"> / Supa cu </w:t>
      </w:r>
      <w:proofErr w:type="spellStart"/>
      <w:r w:rsidRPr="004D1DB5">
        <w:rPr>
          <w:bCs/>
        </w:rPr>
        <w:t>taietei</w:t>
      </w:r>
      <w:proofErr w:type="spellEnd"/>
      <w:r w:rsidRPr="004D1DB5">
        <w:rPr>
          <w:bCs/>
        </w:rPr>
        <w:t xml:space="preserve"> / Ciorba de </w:t>
      </w:r>
      <w:proofErr w:type="spellStart"/>
      <w:r w:rsidRPr="004D1DB5">
        <w:rPr>
          <w:bCs/>
        </w:rPr>
        <w:t>pui</w:t>
      </w:r>
      <w:proofErr w:type="spellEnd"/>
      <w:r w:rsidRPr="004D1DB5">
        <w:rPr>
          <w:bCs/>
        </w:rPr>
        <w:t xml:space="preserve"> / Ciorba de legume / Ciorba de </w:t>
      </w:r>
      <w:proofErr w:type="spellStart"/>
      <w:r w:rsidRPr="004D1DB5">
        <w:rPr>
          <w:bCs/>
        </w:rPr>
        <w:t>curcan</w:t>
      </w:r>
      <w:proofErr w:type="spellEnd"/>
      <w:r w:rsidRPr="004D1DB5">
        <w:rPr>
          <w:bCs/>
        </w:rPr>
        <w:t xml:space="preserve"> / Ciorba de vita</w:t>
      </w:r>
    </w:p>
    <w:p w14:paraId="76C14FC6" w14:textId="18D1F536" w:rsidR="008823CA" w:rsidRPr="004D1DB5" w:rsidRDefault="008823CA" w:rsidP="004D1DB5">
      <w:pPr>
        <w:spacing w:line="276" w:lineRule="auto"/>
        <w:jc w:val="both"/>
        <w:rPr>
          <w:bCs/>
        </w:rPr>
      </w:pPr>
      <w:r w:rsidRPr="004D1DB5">
        <w:rPr>
          <w:bCs/>
        </w:rPr>
        <w:t xml:space="preserve">Fel II – </w:t>
      </w:r>
      <w:proofErr w:type="spellStart"/>
      <w:r w:rsidRPr="004D1DB5">
        <w:rPr>
          <w:bCs/>
        </w:rPr>
        <w:t>Preponderent</w:t>
      </w:r>
      <w:proofErr w:type="spellEnd"/>
      <w:r w:rsidRPr="004D1DB5">
        <w:rPr>
          <w:bCs/>
        </w:rPr>
        <w:t xml:space="preserve"> pe </w:t>
      </w:r>
      <w:proofErr w:type="spellStart"/>
      <w:r w:rsidRPr="004D1DB5">
        <w:rPr>
          <w:bCs/>
        </w:rPr>
        <w:t>baza</w:t>
      </w:r>
      <w:proofErr w:type="spellEnd"/>
      <w:r w:rsidRPr="004D1DB5">
        <w:rPr>
          <w:bCs/>
        </w:rPr>
        <w:t xml:space="preserve"> de carne (</w:t>
      </w:r>
      <w:proofErr w:type="spellStart"/>
      <w:r w:rsidRPr="004D1DB5">
        <w:rPr>
          <w:bCs/>
        </w:rPr>
        <w:t>pui</w:t>
      </w:r>
      <w:proofErr w:type="spellEnd"/>
      <w:r w:rsidRPr="004D1DB5">
        <w:rPr>
          <w:bCs/>
        </w:rPr>
        <w:t xml:space="preserve"> / </w:t>
      </w:r>
      <w:proofErr w:type="spellStart"/>
      <w:r w:rsidRPr="004D1DB5">
        <w:rPr>
          <w:bCs/>
        </w:rPr>
        <w:t>curcan</w:t>
      </w:r>
      <w:proofErr w:type="spellEnd"/>
      <w:r w:rsidRPr="004D1DB5">
        <w:rPr>
          <w:bCs/>
        </w:rPr>
        <w:t xml:space="preserve"> / vita) cu </w:t>
      </w:r>
      <w:proofErr w:type="spellStart"/>
      <w:r w:rsidRPr="004D1DB5">
        <w:rPr>
          <w:bCs/>
        </w:rPr>
        <w:t>garnitura</w:t>
      </w:r>
      <w:proofErr w:type="spellEnd"/>
      <w:r w:rsidRPr="004D1DB5">
        <w:rPr>
          <w:bCs/>
        </w:rPr>
        <w:t xml:space="preserve"> de legume / </w:t>
      </w:r>
      <w:proofErr w:type="spellStart"/>
      <w:r w:rsidRPr="004D1DB5">
        <w:rPr>
          <w:bCs/>
        </w:rPr>
        <w:t>piure</w:t>
      </w:r>
      <w:proofErr w:type="spellEnd"/>
      <w:r w:rsidRPr="004D1DB5">
        <w:rPr>
          <w:bCs/>
        </w:rPr>
        <w:t xml:space="preserve"> de </w:t>
      </w:r>
      <w:proofErr w:type="spellStart"/>
      <w:r w:rsidRPr="004D1DB5">
        <w:rPr>
          <w:bCs/>
        </w:rPr>
        <w:t>cartofi</w:t>
      </w:r>
      <w:proofErr w:type="spellEnd"/>
      <w:r w:rsidRPr="004D1DB5">
        <w:rPr>
          <w:bCs/>
        </w:rPr>
        <w:t xml:space="preserve"> / </w:t>
      </w:r>
      <w:proofErr w:type="spellStart"/>
      <w:r w:rsidRPr="004D1DB5">
        <w:rPr>
          <w:bCs/>
        </w:rPr>
        <w:t>orez</w:t>
      </w:r>
      <w:proofErr w:type="spellEnd"/>
      <w:r w:rsidRPr="004D1DB5">
        <w:rPr>
          <w:bCs/>
        </w:rPr>
        <w:t xml:space="preserve"> / </w:t>
      </w:r>
      <w:proofErr w:type="spellStart"/>
      <w:r w:rsidRPr="004D1DB5">
        <w:rPr>
          <w:bCs/>
        </w:rPr>
        <w:t>salata</w:t>
      </w:r>
      <w:proofErr w:type="spellEnd"/>
      <w:r w:rsidRPr="004D1DB5">
        <w:rPr>
          <w:bCs/>
        </w:rPr>
        <w:t xml:space="preserve">, </w:t>
      </w:r>
      <w:proofErr w:type="spellStart"/>
      <w:r w:rsidRPr="004D1DB5">
        <w:rPr>
          <w:bCs/>
        </w:rPr>
        <w:t>etc</w:t>
      </w:r>
      <w:proofErr w:type="spellEnd"/>
    </w:p>
    <w:p w14:paraId="31D613E6" w14:textId="516A5B82" w:rsidR="008823CA" w:rsidRDefault="004D1DB5" w:rsidP="004D1DB5">
      <w:pPr>
        <w:spacing w:line="276" w:lineRule="auto"/>
        <w:jc w:val="both"/>
        <w:rPr>
          <w:bCs/>
        </w:rPr>
      </w:pPr>
      <w:proofErr w:type="spellStart"/>
      <w:r w:rsidRPr="004D1DB5">
        <w:rPr>
          <w:bCs/>
        </w:rPr>
        <w:t>Gustare</w:t>
      </w:r>
      <w:proofErr w:type="spellEnd"/>
      <w:r w:rsidRPr="004D1DB5">
        <w:rPr>
          <w:bCs/>
        </w:rPr>
        <w:t xml:space="preserve"> 2 – fructi, </w:t>
      </w:r>
      <w:proofErr w:type="spellStart"/>
      <w:r w:rsidRPr="004D1DB5">
        <w:rPr>
          <w:bCs/>
        </w:rPr>
        <w:t>destert</w:t>
      </w:r>
      <w:proofErr w:type="spellEnd"/>
      <w:r w:rsidRPr="004D1DB5">
        <w:rPr>
          <w:bCs/>
        </w:rPr>
        <w:t xml:space="preserve"> de casa</w:t>
      </w:r>
    </w:p>
    <w:p w14:paraId="55F852A9" w14:textId="77777777" w:rsidR="004D1DB5" w:rsidRPr="004D1DB5" w:rsidRDefault="004D1DB5" w:rsidP="004D1DB5">
      <w:pPr>
        <w:spacing w:line="276" w:lineRule="auto"/>
        <w:jc w:val="both"/>
        <w:rPr>
          <w:bCs/>
        </w:rPr>
      </w:pPr>
    </w:p>
    <w:p w14:paraId="69D867A4" w14:textId="75F7C106" w:rsidR="008075F7" w:rsidRPr="00A37406" w:rsidRDefault="008075F7" w:rsidP="00F4384E">
      <w:pPr>
        <w:spacing w:line="276" w:lineRule="auto"/>
        <w:jc w:val="both"/>
        <w:rPr>
          <w:lang w:val="ro-RO"/>
        </w:rPr>
      </w:pPr>
      <w:r w:rsidRPr="00A37406">
        <w:rPr>
          <w:b/>
          <w:bCs/>
          <w:lang w:val="ro-RO"/>
        </w:rPr>
        <w:t>4.2.</w:t>
      </w:r>
      <w:r w:rsidRPr="00A37406">
        <w:rPr>
          <w:bCs/>
          <w:lang w:val="ro-RO"/>
        </w:rPr>
        <w:t xml:space="preserve"> Contractele </w:t>
      </w:r>
      <w:r w:rsidR="004353BC" w:rsidRPr="00A37406">
        <w:rPr>
          <w:bCs/>
          <w:lang w:val="ro-RO"/>
        </w:rPr>
        <w:t xml:space="preserve">subsecvente </w:t>
      </w:r>
      <w:r w:rsidRPr="00A37406">
        <w:rPr>
          <w:bCs/>
          <w:lang w:val="ro-RO"/>
        </w:rPr>
        <w:t xml:space="preserve">ce urmează să fie atribuite au ca obiect </w:t>
      </w:r>
      <w:r w:rsidR="00867D48" w:rsidRPr="00A37406">
        <w:rPr>
          <w:bCs/>
          <w:lang w:val="ro-RO"/>
        </w:rPr>
        <w:t xml:space="preserve">servicii de </w:t>
      </w:r>
      <w:r w:rsidR="00BF0AE3">
        <w:rPr>
          <w:bCs/>
          <w:lang w:val="ro-RO"/>
        </w:rPr>
        <w:t>livra</w:t>
      </w:r>
      <w:r w:rsidR="004D1DB5">
        <w:rPr>
          <w:bCs/>
          <w:lang w:val="ro-RO"/>
        </w:rPr>
        <w:t>r</w:t>
      </w:r>
      <w:r w:rsidR="00BF0AE3">
        <w:rPr>
          <w:bCs/>
          <w:lang w:val="ro-RO"/>
        </w:rPr>
        <w:t>e a mancarii</w:t>
      </w:r>
      <w:r w:rsidRPr="00A37406">
        <w:rPr>
          <w:b/>
          <w:bCs/>
          <w:lang w:val="ro-RO"/>
        </w:rPr>
        <w:t xml:space="preserve"> </w:t>
      </w:r>
      <w:r w:rsidR="003C333B" w:rsidRPr="00A37406">
        <w:rPr>
          <w:bCs/>
          <w:lang w:val="ro-RO"/>
        </w:rPr>
        <w:t>așa cum sunt descrise prin caietul de sarcini</w:t>
      </w:r>
      <w:r w:rsidR="00C16446">
        <w:rPr>
          <w:bCs/>
          <w:lang w:val="ro-RO"/>
        </w:rPr>
        <w:t xml:space="preserve"> ( </w:t>
      </w:r>
      <w:r w:rsidR="004D1DB5">
        <w:rPr>
          <w:bCs/>
          <w:lang w:val="ro-RO"/>
        </w:rPr>
        <w:t xml:space="preserve">125 </w:t>
      </w:r>
      <w:r w:rsidR="00C16446">
        <w:rPr>
          <w:bCs/>
          <w:lang w:val="ro-RO"/>
        </w:rPr>
        <w:t>de pachete pe zi) si asumate prin oferta tehnica</w:t>
      </w:r>
    </w:p>
    <w:p w14:paraId="2E0CF651" w14:textId="77777777" w:rsidR="008075F7" w:rsidRPr="00A37406" w:rsidRDefault="008075F7" w:rsidP="00F4384E">
      <w:pPr>
        <w:spacing w:line="276" w:lineRule="auto"/>
        <w:jc w:val="both"/>
        <w:rPr>
          <w:bCs/>
          <w:lang w:val="ro-RO"/>
        </w:rPr>
      </w:pPr>
      <w:r w:rsidRPr="00A37406">
        <w:rPr>
          <w:b/>
          <w:bCs/>
          <w:lang w:val="ro-RO"/>
        </w:rPr>
        <w:t xml:space="preserve">4.3. </w:t>
      </w:r>
      <w:r w:rsidRPr="00A37406">
        <w:rPr>
          <w:bCs/>
          <w:lang w:val="ro-RO"/>
        </w:rPr>
        <w:t>În conformitate cu prevederile HG 395/2016, ofert</w:t>
      </w:r>
      <w:r w:rsidR="003C333B" w:rsidRPr="00A37406">
        <w:rPr>
          <w:bCs/>
          <w:lang w:val="ro-RO"/>
        </w:rPr>
        <w:t>a</w:t>
      </w:r>
      <w:r w:rsidRPr="00A37406">
        <w:rPr>
          <w:bCs/>
          <w:lang w:val="ro-RO"/>
        </w:rPr>
        <w:t xml:space="preserve"> tehnic</w:t>
      </w:r>
      <w:r w:rsidR="003C333B" w:rsidRPr="00A37406">
        <w:rPr>
          <w:bCs/>
          <w:lang w:val="ro-RO"/>
        </w:rPr>
        <w:t>ă</w:t>
      </w:r>
      <w:r w:rsidRPr="00A37406">
        <w:rPr>
          <w:bCs/>
          <w:lang w:val="ro-RO"/>
        </w:rPr>
        <w:t xml:space="preserve"> depus</w:t>
      </w:r>
      <w:r w:rsidR="003C333B" w:rsidRPr="00A37406">
        <w:rPr>
          <w:bCs/>
          <w:lang w:val="ro-RO"/>
        </w:rPr>
        <w:t>ă</w:t>
      </w:r>
      <w:r w:rsidRPr="00A37406">
        <w:rPr>
          <w:bCs/>
          <w:lang w:val="ro-RO"/>
        </w:rPr>
        <w:t xml:space="preserve"> de promiten</w:t>
      </w:r>
      <w:r w:rsidR="003C333B" w:rsidRPr="00A37406">
        <w:rPr>
          <w:bCs/>
          <w:lang w:val="ro-RO"/>
        </w:rPr>
        <w:t>tul prestator</w:t>
      </w:r>
      <w:r w:rsidRPr="00A37406">
        <w:rPr>
          <w:bCs/>
          <w:lang w:val="ro-RO"/>
        </w:rPr>
        <w:t xml:space="preserve"> la procedura de atribuire rămân</w:t>
      </w:r>
      <w:r w:rsidR="003C333B" w:rsidRPr="00A37406">
        <w:rPr>
          <w:bCs/>
          <w:lang w:val="ro-RO"/>
        </w:rPr>
        <w:t>e</w:t>
      </w:r>
      <w:r w:rsidRPr="00A37406">
        <w:rPr>
          <w:bCs/>
          <w:lang w:val="ro-RO"/>
        </w:rPr>
        <w:t xml:space="preserve"> nemodificat</w:t>
      </w:r>
      <w:r w:rsidR="003C333B" w:rsidRPr="00A37406">
        <w:rPr>
          <w:bCs/>
          <w:lang w:val="ro-RO"/>
        </w:rPr>
        <w:t>ă</w:t>
      </w:r>
      <w:r w:rsidRPr="00A37406">
        <w:rPr>
          <w:bCs/>
          <w:lang w:val="ro-RO"/>
        </w:rPr>
        <w:t xml:space="preserve"> pe perioada de derulare a acordului cadru.</w:t>
      </w:r>
    </w:p>
    <w:p w14:paraId="69FD4E79" w14:textId="77777777" w:rsidR="007864E4" w:rsidRPr="00A37406" w:rsidRDefault="007864E4" w:rsidP="00F4384E">
      <w:pPr>
        <w:spacing w:line="276" w:lineRule="auto"/>
        <w:jc w:val="both"/>
        <w:rPr>
          <w:b/>
          <w:bCs/>
          <w:lang w:val="ro-RO"/>
        </w:rPr>
      </w:pPr>
    </w:p>
    <w:p w14:paraId="35B857DE" w14:textId="77777777" w:rsidR="007864E4" w:rsidRPr="00A37406" w:rsidRDefault="007864E4" w:rsidP="00F4384E">
      <w:pPr>
        <w:spacing w:line="276" w:lineRule="auto"/>
        <w:jc w:val="both"/>
        <w:rPr>
          <w:b/>
          <w:bCs/>
          <w:lang w:val="ro-RO"/>
        </w:rPr>
      </w:pPr>
      <w:r w:rsidRPr="00A37406">
        <w:rPr>
          <w:b/>
          <w:bCs/>
          <w:lang w:val="ro-RO"/>
        </w:rPr>
        <w:t>5.DOCUMENTELE ACORDULUI CADRU</w:t>
      </w:r>
    </w:p>
    <w:p w14:paraId="7C0FA64D" w14:textId="77777777" w:rsidR="007864E4" w:rsidRPr="00A37406" w:rsidRDefault="007864E4" w:rsidP="00F4384E">
      <w:pPr>
        <w:spacing w:line="276" w:lineRule="auto"/>
        <w:jc w:val="both"/>
        <w:rPr>
          <w:b/>
          <w:bCs/>
          <w:lang w:val="ro-RO"/>
        </w:rPr>
      </w:pPr>
    </w:p>
    <w:p w14:paraId="7F6BE330" w14:textId="77777777" w:rsidR="007864E4" w:rsidRPr="00A37406" w:rsidRDefault="007864E4" w:rsidP="00F4384E">
      <w:pPr>
        <w:spacing w:line="276" w:lineRule="auto"/>
        <w:jc w:val="both"/>
        <w:rPr>
          <w:bCs/>
          <w:lang w:val="ro-RO"/>
        </w:rPr>
      </w:pPr>
      <w:r w:rsidRPr="00A37406">
        <w:rPr>
          <w:b/>
          <w:bCs/>
          <w:lang w:val="ro-RO"/>
        </w:rPr>
        <w:t>5.1.</w:t>
      </w:r>
      <w:r w:rsidRPr="00A37406">
        <w:rPr>
          <w:bCs/>
          <w:lang w:val="ro-RO"/>
        </w:rPr>
        <w:t xml:space="preserve"> Documentele acordului cadru sunt:</w:t>
      </w:r>
    </w:p>
    <w:p w14:paraId="68F79528" w14:textId="77777777" w:rsidR="007864E4" w:rsidRPr="00A37406" w:rsidRDefault="007864E4" w:rsidP="00F4384E">
      <w:pPr>
        <w:spacing w:line="276" w:lineRule="auto"/>
        <w:jc w:val="both"/>
        <w:rPr>
          <w:bCs/>
          <w:lang w:val="ro-RO"/>
        </w:rPr>
      </w:pPr>
      <w:r w:rsidRPr="00A37406">
        <w:rPr>
          <w:bCs/>
          <w:lang w:val="ro-RO"/>
        </w:rPr>
        <w:t>a) caietul de sarcini, inclusiv clarificările şi/sau măsurile de remediere aduse până la depunerea ofertelor ce privesc aspectele</w:t>
      </w:r>
      <w:r w:rsidR="00DB2F46" w:rsidRPr="00A37406">
        <w:rPr>
          <w:bCs/>
          <w:lang w:val="ro-RO"/>
        </w:rPr>
        <w:t xml:space="preserve"> tehnice şi financiare</w:t>
      </w:r>
    </w:p>
    <w:p w14:paraId="7D220EF2" w14:textId="77777777" w:rsidR="007864E4" w:rsidRPr="00A37406" w:rsidRDefault="007864E4" w:rsidP="00F4384E">
      <w:pPr>
        <w:spacing w:line="276" w:lineRule="auto"/>
        <w:jc w:val="both"/>
        <w:rPr>
          <w:bCs/>
          <w:lang w:val="ro-RO"/>
        </w:rPr>
      </w:pPr>
      <w:r w:rsidRPr="00A37406">
        <w:rPr>
          <w:bCs/>
          <w:lang w:val="ro-RO"/>
        </w:rPr>
        <w:t>b</w:t>
      </w:r>
      <w:r w:rsidR="008075F7" w:rsidRPr="00A37406">
        <w:rPr>
          <w:bCs/>
          <w:lang w:val="ro-RO"/>
        </w:rPr>
        <w:t>) propunerea tehnică și</w:t>
      </w:r>
      <w:r w:rsidRPr="00A37406">
        <w:rPr>
          <w:bCs/>
          <w:lang w:val="ro-RO"/>
        </w:rPr>
        <w:t xml:space="preserve"> propunerea financiară, inclusiv clarificările d</w:t>
      </w:r>
      <w:r w:rsidR="008075F7" w:rsidRPr="00A37406">
        <w:rPr>
          <w:bCs/>
          <w:lang w:val="ro-RO"/>
        </w:rPr>
        <w:t xml:space="preserve">in perioada de evaluare </w:t>
      </w:r>
    </w:p>
    <w:p w14:paraId="05D64C99" w14:textId="26093B66" w:rsidR="007864E4" w:rsidRPr="00A37406" w:rsidRDefault="00C16446" w:rsidP="00F4384E">
      <w:pPr>
        <w:spacing w:line="276" w:lineRule="auto"/>
        <w:jc w:val="both"/>
        <w:rPr>
          <w:bCs/>
          <w:lang w:val="ro-RO"/>
        </w:rPr>
      </w:pPr>
      <w:r>
        <w:rPr>
          <w:bCs/>
          <w:lang w:val="ro-RO"/>
        </w:rPr>
        <w:t>c</w:t>
      </w:r>
      <w:r w:rsidR="007864E4" w:rsidRPr="00A37406">
        <w:rPr>
          <w:bCs/>
          <w:lang w:val="ro-RO"/>
        </w:rPr>
        <w:t>) contractele subsecvente</w:t>
      </w:r>
    </w:p>
    <w:p w14:paraId="09453C50" w14:textId="5167B0B6" w:rsidR="0029536D" w:rsidRPr="00A37406" w:rsidRDefault="00C16446" w:rsidP="00F4384E">
      <w:pPr>
        <w:spacing w:line="276" w:lineRule="auto"/>
        <w:jc w:val="both"/>
        <w:rPr>
          <w:bCs/>
          <w:lang w:val="ro-RO"/>
        </w:rPr>
      </w:pPr>
      <w:r>
        <w:rPr>
          <w:bCs/>
          <w:lang w:val="ro-RO"/>
        </w:rPr>
        <w:t>d</w:t>
      </w:r>
      <w:r w:rsidR="004353BC" w:rsidRPr="00A37406">
        <w:rPr>
          <w:bCs/>
          <w:lang w:val="ro-RO"/>
        </w:rPr>
        <w:t>) acte aditionale, dupa caz</w:t>
      </w:r>
    </w:p>
    <w:p w14:paraId="45B66DBF" w14:textId="77777777" w:rsidR="007864E4" w:rsidRPr="00A37406" w:rsidRDefault="007864E4" w:rsidP="00F4384E">
      <w:pPr>
        <w:spacing w:line="276" w:lineRule="auto"/>
        <w:jc w:val="both"/>
        <w:rPr>
          <w:bCs/>
          <w:lang w:val="ro-RO"/>
        </w:rPr>
      </w:pPr>
      <w:r w:rsidRPr="00A37406">
        <w:rPr>
          <w:b/>
          <w:bCs/>
          <w:lang w:val="ro-RO"/>
        </w:rPr>
        <w:t>5.2.</w:t>
      </w:r>
      <w:r w:rsidRPr="00A37406">
        <w:rPr>
          <w:bCs/>
          <w:lang w:val="ro-RO"/>
        </w:rPr>
        <w:t xml:space="preserve"> În cazul în care, pe parcursul îndeplinirii acordului-cadru se constată faptul că anumite elemente ale propunerii tehnice sunt inferioare cerințelor prevăzute în caietul de sarcini, prevalează prevederile caietului de sarcini.</w:t>
      </w:r>
    </w:p>
    <w:p w14:paraId="029D02DF" w14:textId="77777777" w:rsidR="007864E4" w:rsidRPr="00A37406" w:rsidRDefault="007864E4" w:rsidP="00F4384E">
      <w:pPr>
        <w:spacing w:line="276" w:lineRule="auto"/>
        <w:jc w:val="both"/>
        <w:rPr>
          <w:bCs/>
          <w:lang w:val="ro-RO"/>
        </w:rPr>
      </w:pPr>
    </w:p>
    <w:p w14:paraId="5C83C741" w14:textId="77777777" w:rsidR="007864E4" w:rsidRPr="00A37406" w:rsidRDefault="007864E4" w:rsidP="00F4384E">
      <w:pPr>
        <w:spacing w:line="276" w:lineRule="auto"/>
        <w:jc w:val="both"/>
        <w:rPr>
          <w:b/>
          <w:bCs/>
          <w:lang w:val="ro-RO"/>
        </w:rPr>
      </w:pPr>
      <w:r w:rsidRPr="00A37406">
        <w:rPr>
          <w:b/>
          <w:bCs/>
          <w:lang w:val="ro-RO"/>
        </w:rPr>
        <w:t xml:space="preserve">6. </w:t>
      </w:r>
      <w:r w:rsidR="004353BC" w:rsidRPr="00A37406">
        <w:rPr>
          <w:b/>
          <w:bCs/>
          <w:lang w:val="ro-RO"/>
        </w:rPr>
        <w:t>VALOAREA ACORDULUI-CADRU</w:t>
      </w:r>
    </w:p>
    <w:p w14:paraId="467FE2D4" w14:textId="77777777" w:rsidR="007864E4" w:rsidRPr="00A37406" w:rsidRDefault="007864E4" w:rsidP="00F4384E">
      <w:pPr>
        <w:spacing w:line="276" w:lineRule="auto"/>
        <w:jc w:val="both"/>
        <w:rPr>
          <w:b/>
          <w:bCs/>
          <w:lang w:val="ro-RO"/>
        </w:rPr>
      </w:pPr>
    </w:p>
    <w:p w14:paraId="332DC42C" w14:textId="60BEBF59" w:rsidR="007864E4" w:rsidRPr="00A37406" w:rsidRDefault="007864E4" w:rsidP="00F4384E">
      <w:pPr>
        <w:spacing w:line="276" w:lineRule="auto"/>
        <w:jc w:val="both"/>
        <w:rPr>
          <w:b/>
          <w:bCs/>
          <w:lang w:val="ro-RO" w:eastAsia="ro-RO"/>
        </w:rPr>
      </w:pPr>
      <w:r w:rsidRPr="00A37406">
        <w:rPr>
          <w:b/>
          <w:bCs/>
          <w:lang w:val="ro-RO"/>
        </w:rPr>
        <w:t>6.1.</w:t>
      </w:r>
      <w:r w:rsidRPr="00A37406">
        <w:rPr>
          <w:bCs/>
          <w:lang w:val="ro-RO"/>
        </w:rPr>
        <w:t xml:space="preserve"> Valoarea totală a prezentului Acord cadru este de </w:t>
      </w:r>
      <w:r w:rsidR="00416B62" w:rsidRPr="00416B62">
        <w:rPr>
          <w:b/>
          <w:bCs/>
          <w:lang w:val="ro-RO"/>
        </w:rPr>
        <w:t xml:space="preserve">de </w:t>
      </w:r>
      <w:r w:rsidR="00A23234">
        <w:rPr>
          <w:b/>
          <w:bCs/>
          <w:lang w:val="ro-RO"/>
        </w:rPr>
        <w:t>497.675</w:t>
      </w:r>
      <w:r w:rsidR="00416B62" w:rsidRPr="00416B62">
        <w:rPr>
          <w:b/>
          <w:bCs/>
          <w:lang w:val="ro-RO"/>
        </w:rPr>
        <w:t xml:space="preserve"> lei (fara T.V.A.), iar valoarea minim estimata a Acordului Cadru este de </w:t>
      </w:r>
      <w:r w:rsidR="00027A22">
        <w:rPr>
          <w:b/>
          <w:bCs/>
          <w:lang w:val="ro-RO"/>
        </w:rPr>
        <w:t>298.605</w:t>
      </w:r>
      <w:r w:rsidR="00416B62" w:rsidRPr="00416B62">
        <w:rPr>
          <w:b/>
          <w:bCs/>
          <w:lang w:val="ro-RO"/>
        </w:rPr>
        <w:t xml:space="preserve"> lei (fara TVA),</w:t>
      </w:r>
    </w:p>
    <w:p w14:paraId="7DCB87B3" w14:textId="3B6326C0" w:rsidR="007864E4" w:rsidRPr="00A37406" w:rsidRDefault="007864E4" w:rsidP="00F4384E">
      <w:pPr>
        <w:spacing w:line="276" w:lineRule="auto"/>
        <w:jc w:val="both"/>
        <w:rPr>
          <w:b/>
          <w:lang w:val="ro-RO"/>
        </w:rPr>
      </w:pPr>
      <w:r w:rsidRPr="00A37406">
        <w:rPr>
          <w:b/>
          <w:bCs/>
          <w:lang w:val="ro-RO"/>
        </w:rPr>
        <w:t>6.2</w:t>
      </w:r>
      <w:r w:rsidRPr="00A37406">
        <w:rPr>
          <w:bCs/>
          <w:lang w:val="ro-RO"/>
        </w:rPr>
        <w:t xml:space="preserve">. </w:t>
      </w:r>
      <w:r w:rsidR="00A94BAB" w:rsidRPr="00A37406">
        <w:rPr>
          <w:bCs/>
          <w:lang w:val="ro-RO"/>
        </w:rPr>
        <w:t>Preţu</w:t>
      </w:r>
      <w:r w:rsidR="00C16446">
        <w:rPr>
          <w:bCs/>
          <w:lang w:val="ro-RO"/>
        </w:rPr>
        <w:t>l</w:t>
      </w:r>
      <w:r w:rsidR="00A94BAB" w:rsidRPr="00A37406">
        <w:rPr>
          <w:bCs/>
          <w:lang w:val="ro-RO"/>
        </w:rPr>
        <w:t xml:space="preserve"> unitar </w:t>
      </w:r>
      <w:r w:rsidR="00C16446">
        <w:rPr>
          <w:bCs/>
          <w:lang w:val="ro-RO"/>
        </w:rPr>
        <w:t>este cel</w:t>
      </w:r>
      <w:r w:rsidR="00A94BAB" w:rsidRPr="00A37406">
        <w:rPr>
          <w:bCs/>
          <w:lang w:val="ro-RO"/>
        </w:rPr>
        <w:t xml:space="preserve"> cuprins în propuner</w:t>
      </w:r>
      <w:r w:rsidR="00C16446">
        <w:rPr>
          <w:bCs/>
          <w:lang w:val="ro-RO"/>
        </w:rPr>
        <w:t>ea</w:t>
      </w:r>
      <w:r w:rsidR="00A94BAB" w:rsidRPr="00A37406">
        <w:rPr>
          <w:bCs/>
          <w:lang w:val="ro-RO"/>
        </w:rPr>
        <w:t xml:space="preserve"> financiar</w:t>
      </w:r>
      <w:r w:rsidR="00C16446">
        <w:rPr>
          <w:bCs/>
          <w:lang w:val="ro-RO"/>
        </w:rPr>
        <w:t>a</w:t>
      </w:r>
      <w:r w:rsidR="00A94BAB" w:rsidRPr="00A37406">
        <w:rPr>
          <w:bCs/>
          <w:lang w:val="ro-RO"/>
        </w:rPr>
        <w:t xml:space="preserve">, </w:t>
      </w:r>
      <w:r w:rsidR="00A94BAB" w:rsidRPr="00A37406">
        <w:rPr>
          <w:b/>
          <w:lang w:val="ro-RO"/>
        </w:rPr>
        <w:t xml:space="preserve">respectiv </w:t>
      </w:r>
      <w:r w:rsidR="00A23234">
        <w:rPr>
          <w:b/>
          <w:lang w:val="ro-RO"/>
        </w:rPr>
        <w:t>23.42</w:t>
      </w:r>
      <w:r w:rsidR="00F75CF9" w:rsidRPr="00A37406">
        <w:rPr>
          <w:b/>
          <w:lang w:val="ro-RO"/>
        </w:rPr>
        <w:t xml:space="preserve"> </w:t>
      </w:r>
      <w:r w:rsidR="004B0306" w:rsidRPr="00A37406">
        <w:rPr>
          <w:b/>
          <w:lang w:val="ro-RO"/>
        </w:rPr>
        <w:t xml:space="preserve">lei, </w:t>
      </w:r>
      <w:r w:rsidR="00C628E8" w:rsidRPr="00A37406">
        <w:rPr>
          <w:b/>
          <w:lang w:val="ro-RO"/>
        </w:rPr>
        <w:t>fara TVA</w:t>
      </w:r>
      <w:r w:rsidR="004B0306" w:rsidRPr="00A37406">
        <w:rPr>
          <w:b/>
          <w:lang w:val="ro-RO"/>
        </w:rPr>
        <w:t>/pachet alimentar.</w:t>
      </w:r>
      <w:r w:rsidR="004353BC" w:rsidRPr="00A37406">
        <w:rPr>
          <w:b/>
        </w:rPr>
        <w:t xml:space="preserve"> </w:t>
      </w:r>
    </w:p>
    <w:p w14:paraId="0421D551" w14:textId="2C659904" w:rsidR="007864E4" w:rsidRPr="00A37406" w:rsidRDefault="007864E4" w:rsidP="00F4384E">
      <w:pPr>
        <w:spacing w:line="276" w:lineRule="auto"/>
        <w:jc w:val="both"/>
        <w:rPr>
          <w:bCs/>
          <w:lang w:val="ro-RO"/>
        </w:rPr>
      </w:pPr>
      <w:r w:rsidRPr="00A37406">
        <w:rPr>
          <w:b/>
          <w:bCs/>
          <w:lang w:val="ro-RO"/>
        </w:rPr>
        <w:t>6.</w:t>
      </w:r>
      <w:r w:rsidR="00A94BAB" w:rsidRPr="00A37406">
        <w:rPr>
          <w:b/>
          <w:bCs/>
          <w:lang w:val="ro-RO"/>
        </w:rPr>
        <w:t>3</w:t>
      </w:r>
      <w:r w:rsidRPr="00A37406">
        <w:rPr>
          <w:b/>
          <w:bCs/>
          <w:lang w:val="ro-RO"/>
        </w:rPr>
        <w:t>.</w:t>
      </w:r>
      <w:r w:rsidRPr="00A37406">
        <w:rPr>
          <w:bCs/>
          <w:lang w:val="ro-RO"/>
        </w:rPr>
        <w:t xml:space="preserve"> Cantitatea </w:t>
      </w:r>
      <w:r w:rsidR="00C16446">
        <w:rPr>
          <w:bCs/>
          <w:lang w:val="ro-RO"/>
        </w:rPr>
        <w:t>maxima</w:t>
      </w:r>
      <w:r w:rsidRPr="00A37406">
        <w:rPr>
          <w:bCs/>
          <w:lang w:val="ro-RO"/>
        </w:rPr>
        <w:t xml:space="preserve"> a </w:t>
      </w:r>
      <w:r w:rsidR="00E335DD" w:rsidRPr="00A37406">
        <w:rPr>
          <w:bCs/>
          <w:lang w:val="ro-RO"/>
        </w:rPr>
        <w:t xml:space="preserve">serviciilor de </w:t>
      </w:r>
      <w:r w:rsidR="00BF0AE3">
        <w:rPr>
          <w:bCs/>
          <w:lang w:val="ro-RO"/>
        </w:rPr>
        <w:t xml:space="preserve">livrare a mancarii </w:t>
      </w:r>
      <w:r w:rsidRPr="00A37406">
        <w:rPr>
          <w:bCs/>
          <w:lang w:val="ro-RO"/>
        </w:rPr>
        <w:t xml:space="preserve">ce urmează a fi prestate în baza contractelor subsecvente este prevăzută în </w:t>
      </w:r>
      <w:r w:rsidR="00DB2F46" w:rsidRPr="00A37406">
        <w:rPr>
          <w:bCs/>
          <w:lang w:val="ro-RO"/>
        </w:rPr>
        <w:t>caietul de sarcini</w:t>
      </w:r>
      <w:r w:rsidR="00C16446">
        <w:rPr>
          <w:bCs/>
          <w:lang w:val="ro-RO"/>
        </w:rPr>
        <w:t xml:space="preserve"> respectiv </w:t>
      </w:r>
      <w:r w:rsidR="00A23234">
        <w:rPr>
          <w:bCs/>
          <w:lang w:val="ro-RO"/>
        </w:rPr>
        <w:t>21250</w:t>
      </w:r>
      <w:r w:rsidR="00C16446">
        <w:rPr>
          <w:bCs/>
          <w:lang w:val="ro-RO"/>
        </w:rPr>
        <w:t xml:space="preserve"> portii</w:t>
      </w:r>
    </w:p>
    <w:p w14:paraId="21013E7F" w14:textId="77777777" w:rsidR="007864E4" w:rsidRPr="00A37406" w:rsidRDefault="004353BC" w:rsidP="00F4384E">
      <w:pPr>
        <w:spacing w:line="276" w:lineRule="auto"/>
        <w:jc w:val="both"/>
        <w:rPr>
          <w:bCs/>
          <w:lang w:val="ro-RO"/>
        </w:rPr>
      </w:pPr>
      <w:r w:rsidRPr="00A37406">
        <w:rPr>
          <w:bCs/>
          <w:lang w:val="ro-RO"/>
        </w:rPr>
        <w:t xml:space="preserve">    </w:t>
      </w:r>
    </w:p>
    <w:p w14:paraId="47C75F35" w14:textId="77777777" w:rsidR="007864E4" w:rsidRPr="00A37406" w:rsidRDefault="007864E4" w:rsidP="00F4384E">
      <w:pPr>
        <w:spacing w:line="276" w:lineRule="auto"/>
        <w:jc w:val="both"/>
        <w:rPr>
          <w:b/>
          <w:bCs/>
          <w:lang w:val="ro-RO"/>
        </w:rPr>
      </w:pPr>
      <w:r w:rsidRPr="00A37406">
        <w:rPr>
          <w:b/>
          <w:bCs/>
          <w:lang w:val="ro-RO"/>
        </w:rPr>
        <w:t>7. DURATA ACORDULUI-CADRU</w:t>
      </w:r>
    </w:p>
    <w:p w14:paraId="469C62A0" w14:textId="58295558" w:rsidR="007864E4" w:rsidRPr="00A37406" w:rsidRDefault="007864E4" w:rsidP="00F4384E">
      <w:pPr>
        <w:spacing w:line="276" w:lineRule="auto"/>
        <w:jc w:val="both"/>
        <w:rPr>
          <w:b/>
          <w:bCs/>
          <w:lang w:val="ro-RO"/>
        </w:rPr>
      </w:pPr>
      <w:r w:rsidRPr="00A37406">
        <w:rPr>
          <w:b/>
          <w:bCs/>
          <w:lang w:val="ro-RO"/>
        </w:rPr>
        <w:t>7.1.</w:t>
      </w:r>
      <w:r w:rsidRPr="00A37406">
        <w:rPr>
          <w:bCs/>
          <w:lang w:val="ro-RO"/>
        </w:rPr>
        <w:t xml:space="preserve">Durata prezentului acord cadru este de </w:t>
      </w:r>
      <w:r w:rsidR="00416B62">
        <w:rPr>
          <w:bCs/>
          <w:lang w:val="ro-RO"/>
        </w:rPr>
        <w:t>1</w:t>
      </w:r>
      <w:r w:rsidR="00F36F61">
        <w:rPr>
          <w:bCs/>
          <w:lang w:val="ro-RO"/>
        </w:rPr>
        <w:t>2</w:t>
      </w:r>
      <w:r w:rsidRPr="00A37406">
        <w:rPr>
          <w:bCs/>
          <w:lang w:val="ro-RO"/>
        </w:rPr>
        <w:t xml:space="preserve"> luni de la semnarea de către părțile contractante</w:t>
      </w:r>
      <w:r w:rsidR="00A94BAB" w:rsidRPr="00A37406">
        <w:rPr>
          <w:bCs/>
          <w:lang w:val="ro-RO"/>
        </w:rPr>
        <w:t xml:space="preserve">, </w:t>
      </w:r>
      <w:proofErr w:type="spellStart"/>
      <w:r w:rsidR="00A94BAB" w:rsidRPr="00A37406">
        <w:rPr>
          <w:bCs/>
          <w:lang w:val="ro-RO"/>
        </w:rPr>
        <w:t>producand</w:t>
      </w:r>
      <w:proofErr w:type="spellEnd"/>
      <w:r w:rsidR="00A94BAB" w:rsidRPr="00A37406">
        <w:rPr>
          <w:bCs/>
          <w:lang w:val="ro-RO"/>
        </w:rPr>
        <w:t xml:space="preserve"> efecte in perioada </w:t>
      </w:r>
      <w:r w:rsidR="00A23234">
        <w:rPr>
          <w:bCs/>
          <w:lang w:val="ro-RO"/>
        </w:rPr>
        <w:t>01.03.2026-28.02.2027</w:t>
      </w:r>
      <w:r w:rsidR="00A94BAB" w:rsidRPr="00A37406">
        <w:rPr>
          <w:bCs/>
          <w:lang w:val="ro-RO"/>
        </w:rPr>
        <w:t xml:space="preserve">, conform structurii anului </w:t>
      </w:r>
      <w:proofErr w:type="spellStart"/>
      <w:r w:rsidR="00A94BAB" w:rsidRPr="00A37406">
        <w:rPr>
          <w:bCs/>
          <w:lang w:val="ro-RO"/>
        </w:rPr>
        <w:t>scolar</w:t>
      </w:r>
      <w:proofErr w:type="spellEnd"/>
      <w:r w:rsidR="00A94BAB" w:rsidRPr="00A37406">
        <w:rPr>
          <w:bCs/>
          <w:lang w:val="ro-RO"/>
        </w:rPr>
        <w:t xml:space="preserve"> </w:t>
      </w:r>
      <w:r w:rsidR="00A23234">
        <w:rPr>
          <w:bCs/>
          <w:lang w:val="ro-RO"/>
        </w:rPr>
        <w:t xml:space="preserve">2025-2026 si anului </w:t>
      </w:r>
      <w:proofErr w:type="spellStart"/>
      <w:r w:rsidR="00A23234">
        <w:rPr>
          <w:bCs/>
          <w:lang w:val="ro-RO"/>
        </w:rPr>
        <w:t>scolar</w:t>
      </w:r>
      <w:proofErr w:type="spellEnd"/>
      <w:r w:rsidR="00A23234">
        <w:rPr>
          <w:bCs/>
          <w:lang w:val="ro-RO"/>
        </w:rPr>
        <w:t xml:space="preserve"> 2026-2027 </w:t>
      </w:r>
      <w:proofErr w:type="spellStart"/>
      <w:r w:rsidR="00EA62EC" w:rsidRPr="00EA62EC">
        <w:t>în</w:t>
      </w:r>
      <w:proofErr w:type="spellEnd"/>
      <w:r w:rsidR="00EA62EC" w:rsidRPr="00EA62EC">
        <w:t xml:space="preserve"> </w:t>
      </w:r>
      <w:proofErr w:type="spellStart"/>
      <w:r w:rsidR="00EA62EC" w:rsidRPr="00EA62EC">
        <w:t>funcție</w:t>
      </w:r>
      <w:proofErr w:type="spellEnd"/>
      <w:r w:rsidR="00EA62EC" w:rsidRPr="00EA62EC">
        <w:t xml:space="preserve"> de </w:t>
      </w:r>
      <w:proofErr w:type="spellStart"/>
      <w:r w:rsidR="00EA62EC" w:rsidRPr="00EA62EC">
        <w:t>prezența</w:t>
      </w:r>
      <w:proofErr w:type="spellEnd"/>
      <w:r w:rsidR="00EA62EC" w:rsidRPr="00EA62EC">
        <w:t xml:space="preserve"> </w:t>
      </w:r>
      <w:proofErr w:type="spellStart"/>
      <w:r w:rsidR="00EA62EC" w:rsidRPr="00EA62EC">
        <w:t>zilnică</w:t>
      </w:r>
      <w:proofErr w:type="spellEnd"/>
      <w:r w:rsidR="00EA62EC" w:rsidRPr="00EA62EC">
        <w:t xml:space="preserve"> a </w:t>
      </w:r>
      <w:proofErr w:type="spellStart"/>
      <w:r w:rsidR="00C16446">
        <w:t>elevilor</w:t>
      </w:r>
      <w:proofErr w:type="spellEnd"/>
      <w:r w:rsidR="00EA62EC" w:rsidRPr="00EA62EC">
        <w:t xml:space="preserve"> la </w:t>
      </w:r>
      <w:proofErr w:type="spellStart"/>
      <w:r w:rsidR="00A23234">
        <w:t>gradinita</w:t>
      </w:r>
      <w:proofErr w:type="spellEnd"/>
      <w:r w:rsidRPr="00A37406">
        <w:rPr>
          <w:bCs/>
          <w:lang w:val="ro-RO"/>
        </w:rPr>
        <w:t>.</w:t>
      </w:r>
      <w:r w:rsidR="00DB2F46" w:rsidRPr="00A37406">
        <w:rPr>
          <w:bCs/>
          <w:lang w:val="ro-RO"/>
        </w:rPr>
        <w:t xml:space="preserve"> </w:t>
      </w:r>
      <w:r w:rsidRPr="00A37406">
        <w:rPr>
          <w:bCs/>
          <w:lang w:val="ro-RO"/>
        </w:rPr>
        <w:t xml:space="preserve">Contractele subsecvente se vor încheia </w:t>
      </w:r>
      <w:r w:rsidR="00C16446">
        <w:rPr>
          <w:bCs/>
          <w:lang w:val="ro-RO"/>
        </w:rPr>
        <w:t xml:space="preserve">astfel 1 Contract subsecvent in perioada </w:t>
      </w:r>
      <w:r w:rsidR="00A23234">
        <w:rPr>
          <w:bCs/>
          <w:lang w:val="ro-RO"/>
        </w:rPr>
        <w:t>01.03.2026-31.06.2026</w:t>
      </w:r>
      <w:r w:rsidR="00C16446">
        <w:rPr>
          <w:bCs/>
          <w:lang w:val="ro-RO"/>
        </w:rPr>
        <w:t xml:space="preserve">, al doilea contract subsecvent va fi </w:t>
      </w:r>
      <w:proofErr w:type="spellStart"/>
      <w:r w:rsidR="00C16446">
        <w:rPr>
          <w:bCs/>
          <w:lang w:val="ro-RO"/>
        </w:rPr>
        <w:t>incheiat</w:t>
      </w:r>
      <w:proofErr w:type="spellEnd"/>
      <w:r w:rsidR="00C16446">
        <w:rPr>
          <w:bCs/>
          <w:lang w:val="ro-RO"/>
        </w:rPr>
        <w:t xml:space="preserve"> in perioada </w:t>
      </w:r>
      <w:r w:rsidR="00027A22">
        <w:rPr>
          <w:bCs/>
          <w:lang w:val="ro-RO"/>
        </w:rPr>
        <w:t>01.09.2026-28.02.2027</w:t>
      </w:r>
    </w:p>
    <w:p w14:paraId="78805CF4" w14:textId="77777777" w:rsidR="007864E4" w:rsidRPr="00A37406" w:rsidRDefault="007864E4" w:rsidP="00F4384E">
      <w:pPr>
        <w:spacing w:line="276" w:lineRule="auto"/>
        <w:jc w:val="both"/>
        <w:rPr>
          <w:bCs/>
          <w:lang w:val="ro-RO"/>
        </w:rPr>
      </w:pPr>
    </w:p>
    <w:p w14:paraId="6F7AEBC2" w14:textId="77777777" w:rsidR="007864E4" w:rsidRPr="00A37406" w:rsidRDefault="007864E4" w:rsidP="00F4384E">
      <w:pPr>
        <w:spacing w:line="276" w:lineRule="auto"/>
        <w:jc w:val="both"/>
        <w:rPr>
          <w:b/>
          <w:bCs/>
          <w:lang w:val="ro-RO"/>
        </w:rPr>
      </w:pPr>
      <w:r w:rsidRPr="00A37406">
        <w:rPr>
          <w:b/>
          <w:bCs/>
          <w:lang w:val="ro-RO"/>
        </w:rPr>
        <w:t xml:space="preserve">8. AMENDAMENTE </w:t>
      </w:r>
    </w:p>
    <w:p w14:paraId="59B359B3" w14:textId="77777777" w:rsidR="007864E4" w:rsidRPr="00A37406" w:rsidRDefault="007864E4" w:rsidP="00F4384E">
      <w:pPr>
        <w:spacing w:line="276" w:lineRule="auto"/>
        <w:jc w:val="both"/>
      </w:pPr>
      <w:r w:rsidRPr="00A37406">
        <w:rPr>
          <w:b/>
          <w:bCs/>
          <w:lang w:val="ro-RO"/>
        </w:rPr>
        <w:t>8.1.</w:t>
      </w:r>
      <w:r w:rsidR="00A94BAB" w:rsidRPr="00A37406">
        <w:rPr>
          <w:lang w:val="ro-RO"/>
        </w:rPr>
        <w:t xml:space="preserve"> </w:t>
      </w:r>
      <w:r w:rsidR="00A94BAB" w:rsidRPr="00A37406">
        <w:rPr>
          <w:bCs/>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 și în conformitate cu art. 221 din Legea 98/2016.</w:t>
      </w:r>
      <w:r w:rsidR="00A94BAB" w:rsidRPr="00A37406">
        <w:rPr>
          <w:lang w:val="ro-RO"/>
        </w:rPr>
        <w:t xml:space="preserve"> </w:t>
      </w:r>
      <w:r w:rsidR="00A94BAB" w:rsidRPr="00A37406">
        <w:rPr>
          <w:bCs/>
          <w:lang w:val="ro-RO"/>
        </w:rPr>
        <w:t>Părţile contractante au dreptul, pe durata îndeplinirii Acordului Cadru, de a conveni, prin act adiţional, adaptarea acelor clauze afectate de  modificări ale legii.</w:t>
      </w:r>
    </w:p>
    <w:p w14:paraId="50851B57" w14:textId="77777777" w:rsidR="007864E4" w:rsidRPr="00A37406" w:rsidRDefault="007864E4" w:rsidP="00F4384E">
      <w:pPr>
        <w:spacing w:line="276" w:lineRule="auto"/>
        <w:jc w:val="both"/>
        <w:rPr>
          <w:bCs/>
          <w:lang w:val="ro-RO"/>
        </w:rPr>
      </w:pPr>
      <w:r w:rsidRPr="00A37406">
        <w:rPr>
          <w:b/>
          <w:bCs/>
          <w:lang w:val="ro-RO"/>
        </w:rPr>
        <w:t>8.2.</w:t>
      </w:r>
      <w:r w:rsidRPr="00A37406">
        <w:rPr>
          <w:lang w:val="ro-RO"/>
        </w:rPr>
        <w:t xml:space="preserve"> </w:t>
      </w:r>
      <w:r w:rsidRPr="00A37406">
        <w:rPr>
          <w:bCs/>
          <w:lang w:val="ro-RO"/>
        </w:rPr>
        <w:t>Fără a aduce atingere dispoziţiilor dreptului comun privind încetarea acordului-cadru  sau dreptului autorităţii contractante de a solicita constatarea nulităţii absolute acestuia în conformitate cu dispoziţiile dreptului comun, autoritatea contractantă are dreptul de a denunţa unilateral acordul-cadru în perioada de valabilitate a acestuia, în cazul modificării contractului</w:t>
      </w:r>
      <w:r w:rsidRPr="00A37406">
        <w:rPr>
          <w:lang w:val="ro-RO"/>
        </w:rPr>
        <w:t xml:space="preserve"> </w:t>
      </w:r>
      <w:r w:rsidRPr="00A37406">
        <w:rPr>
          <w:bCs/>
          <w:lang w:val="ro-RO"/>
        </w:rPr>
        <w:t>în alte condiții decât cele prevăzute de prevederile legale în vigoare.</w:t>
      </w:r>
    </w:p>
    <w:p w14:paraId="1D76C75A" w14:textId="77777777" w:rsidR="007864E4" w:rsidRPr="00A37406" w:rsidRDefault="007864E4" w:rsidP="00F4384E">
      <w:pPr>
        <w:spacing w:line="276" w:lineRule="auto"/>
        <w:jc w:val="both"/>
        <w:rPr>
          <w:b/>
          <w:bCs/>
          <w:lang w:val="ro-RO"/>
        </w:rPr>
      </w:pPr>
    </w:p>
    <w:p w14:paraId="70CA8D00" w14:textId="77777777" w:rsidR="007864E4" w:rsidRPr="00A37406" w:rsidRDefault="00EF35B3" w:rsidP="00F4384E">
      <w:pPr>
        <w:spacing w:line="276" w:lineRule="auto"/>
        <w:jc w:val="both"/>
        <w:rPr>
          <w:b/>
          <w:lang w:val="ro-RO"/>
        </w:rPr>
      </w:pPr>
      <w:r w:rsidRPr="00A37406">
        <w:rPr>
          <w:b/>
          <w:bCs/>
          <w:lang w:val="ro-RO"/>
        </w:rPr>
        <w:t>9. OBLIGAŢIILE PROMITENTILOR</w:t>
      </w:r>
      <w:r w:rsidR="007864E4" w:rsidRPr="00A37406">
        <w:rPr>
          <w:b/>
          <w:bCs/>
          <w:lang w:val="ro-RO"/>
        </w:rPr>
        <w:t xml:space="preserve"> </w:t>
      </w:r>
      <w:r w:rsidR="007864E4" w:rsidRPr="00A37406">
        <w:rPr>
          <w:b/>
          <w:lang w:val="ro-RO"/>
        </w:rPr>
        <w:t>PRESTATOR</w:t>
      </w:r>
      <w:r w:rsidRPr="00A37406">
        <w:rPr>
          <w:b/>
          <w:lang w:val="ro-RO"/>
        </w:rPr>
        <w:t>I</w:t>
      </w:r>
    </w:p>
    <w:p w14:paraId="259039E1" w14:textId="567C0B99" w:rsidR="007864E4" w:rsidRPr="00A37406" w:rsidRDefault="007864E4" w:rsidP="00F4384E">
      <w:pPr>
        <w:spacing w:after="120" w:line="276" w:lineRule="auto"/>
        <w:jc w:val="both"/>
        <w:rPr>
          <w:bCs/>
        </w:rPr>
      </w:pPr>
      <w:r w:rsidRPr="00A37406">
        <w:rPr>
          <w:b/>
          <w:bCs/>
          <w:lang w:val="ro-RO"/>
        </w:rPr>
        <w:lastRenderedPageBreak/>
        <w:t>9.1.</w:t>
      </w:r>
      <w:r w:rsidR="00EF35B3" w:rsidRPr="00A37406">
        <w:rPr>
          <w:lang w:val="ro-RO"/>
        </w:rPr>
        <w:t xml:space="preserve"> Promitentul</w:t>
      </w:r>
      <w:r w:rsidRPr="00A37406">
        <w:rPr>
          <w:lang w:val="ro-RO"/>
        </w:rPr>
        <w:t xml:space="preserve"> Prestator se obligă ca  în baza contractelor subsecvente încheiate cu Promitentul Achizitor, să</w:t>
      </w:r>
      <w:r w:rsidRPr="00A37406">
        <w:t xml:space="preserve"> </w:t>
      </w:r>
      <w:proofErr w:type="spellStart"/>
      <w:r w:rsidRPr="00A37406">
        <w:t>presteze</w:t>
      </w:r>
      <w:proofErr w:type="spellEnd"/>
      <w:r w:rsidRPr="00A37406">
        <w:rPr>
          <w:bCs/>
        </w:rPr>
        <w:t xml:space="preserve"> </w:t>
      </w:r>
      <w:proofErr w:type="spellStart"/>
      <w:r w:rsidR="00E335DD" w:rsidRPr="00A37406">
        <w:rPr>
          <w:bCs/>
        </w:rPr>
        <w:t>servicii</w:t>
      </w:r>
      <w:proofErr w:type="spellEnd"/>
      <w:r w:rsidR="00E335DD" w:rsidRPr="00A37406">
        <w:rPr>
          <w:bCs/>
        </w:rPr>
        <w:t xml:space="preserve"> de </w:t>
      </w:r>
      <w:proofErr w:type="spellStart"/>
      <w:r w:rsidR="00BF0AE3">
        <w:rPr>
          <w:bCs/>
        </w:rPr>
        <w:t>livrare</w:t>
      </w:r>
      <w:proofErr w:type="spellEnd"/>
      <w:r w:rsidR="00BF0AE3">
        <w:rPr>
          <w:bCs/>
        </w:rPr>
        <w:t xml:space="preserve"> a </w:t>
      </w:r>
      <w:proofErr w:type="spellStart"/>
      <w:r w:rsidR="00BF0AE3">
        <w:rPr>
          <w:bCs/>
        </w:rPr>
        <w:t>mancarii</w:t>
      </w:r>
      <w:proofErr w:type="spellEnd"/>
      <w:r w:rsidR="00A94BAB" w:rsidRPr="00A37406">
        <w:rPr>
          <w:bCs/>
        </w:rPr>
        <w:t xml:space="preserve"> in </w:t>
      </w:r>
      <w:proofErr w:type="spellStart"/>
      <w:r w:rsidR="00A94BAB" w:rsidRPr="00A37406">
        <w:rPr>
          <w:bCs/>
        </w:rPr>
        <w:t>conformitate</w:t>
      </w:r>
      <w:proofErr w:type="spellEnd"/>
      <w:r w:rsidR="00A94BAB" w:rsidRPr="00A37406">
        <w:rPr>
          <w:bCs/>
        </w:rPr>
        <w:t xml:space="preserve"> </w:t>
      </w:r>
      <w:proofErr w:type="spellStart"/>
      <w:r w:rsidR="008823CA" w:rsidRPr="00A37406">
        <w:rPr>
          <w:bCs/>
        </w:rPr>
        <w:t>prevederile</w:t>
      </w:r>
      <w:proofErr w:type="spellEnd"/>
      <w:r w:rsidR="008823CA" w:rsidRPr="00A37406">
        <w:rPr>
          <w:bCs/>
        </w:rPr>
        <w:t xml:space="preserve"> </w:t>
      </w:r>
      <w:proofErr w:type="spellStart"/>
      <w:r w:rsidR="008823CA" w:rsidRPr="00A37406">
        <w:rPr>
          <w:bCs/>
        </w:rPr>
        <w:t>caietului</w:t>
      </w:r>
      <w:proofErr w:type="spellEnd"/>
      <w:r w:rsidR="008823CA" w:rsidRPr="00A37406">
        <w:rPr>
          <w:bCs/>
        </w:rPr>
        <w:t xml:space="preserve"> de </w:t>
      </w:r>
      <w:proofErr w:type="spellStart"/>
      <w:r w:rsidR="008823CA" w:rsidRPr="00A37406">
        <w:rPr>
          <w:bCs/>
        </w:rPr>
        <w:t>sarcini</w:t>
      </w:r>
      <w:proofErr w:type="spellEnd"/>
      <w:r w:rsidR="00C35ECC" w:rsidRPr="00A37406">
        <w:rPr>
          <w:bCs/>
        </w:rPr>
        <w:t xml:space="preserve">, </w:t>
      </w:r>
      <w:r w:rsidR="00A94BAB" w:rsidRPr="00A37406">
        <w:rPr>
          <w:bCs/>
        </w:rPr>
        <w:t>pentru</w:t>
      </w:r>
      <w:r w:rsidR="00ED1A32">
        <w:rPr>
          <w:bCs/>
        </w:rPr>
        <w:t xml:space="preserve"> </w:t>
      </w:r>
      <w:r w:rsidR="00ED1A32" w:rsidRPr="00566C8C">
        <w:t>GRADINITA CU PROGRAM PRELUNGIT SAMURCASI</w:t>
      </w:r>
      <w:r w:rsidR="007527F6" w:rsidRPr="00A37406">
        <w:rPr>
          <w:bCs/>
        </w:rPr>
        <w:t xml:space="preserve">, avand </w:t>
      </w:r>
      <w:proofErr w:type="spellStart"/>
      <w:r w:rsidR="007527F6" w:rsidRPr="00A37406">
        <w:rPr>
          <w:bCs/>
        </w:rPr>
        <w:t>urmatoarele</w:t>
      </w:r>
      <w:proofErr w:type="spellEnd"/>
      <w:r w:rsidR="007527F6" w:rsidRPr="00A37406">
        <w:rPr>
          <w:bCs/>
        </w:rPr>
        <w:t xml:space="preserve"> </w:t>
      </w:r>
      <w:proofErr w:type="spellStart"/>
      <w:r w:rsidR="007527F6" w:rsidRPr="00A37406">
        <w:rPr>
          <w:bCs/>
        </w:rPr>
        <w:t>locatii</w:t>
      </w:r>
      <w:proofErr w:type="spellEnd"/>
      <w:r w:rsidR="007527F6" w:rsidRPr="00A37406">
        <w:rPr>
          <w:bCs/>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2873"/>
        <w:gridCol w:w="3393"/>
      </w:tblGrid>
      <w:tr w:rsidR="008823CA" w:rsidRPr="00A37406" w14:paraId="09AB2EEB" w14:textId="77777777" w:rsidTr="00270621">
        <w:trPr>
          <w:trHeight w:val="557"/>
        </w:trPr>
        <w:tc>
          <w:tcPr>
            <w:tcW w:w="2802" w:type="dxa"/>
            <w:vAlign w:val="center"/>
          </w:tcPr>
          <w:p w14:paraId="3BCE72A4" w14:textId="77777777" w:rsidR="008823CA" w:rsidRPr="00A37406" w:rsidRDefault="008823CA" w:rsidP="00270621">
            <w:pPr>
              <w:spacing w:line="276" w:lineRule="auto"/>
              <w:jc w:val="center"/>
              <w:rPr>
                <w:b/>
              </w:rPr>
            </w:pPr>
            <w:bookmarkStart w:id="5" w:name="_Hlk114498067"/>
            <w:proofErr w:type="spellStart"/>
            <w:r w:rsidRPr="00A37406">
              <w:rPr>
                <w:b/>
              </w:rPr>
              <w:t>Locatie</w:t>
            </w:r>
            <w:proofErr w:type="spellEnd"/>
          </w:p>
        </w:tc>
        <w:tc>
          <w:tcPr>
            <w:tcW w:w="2873" w:type="dxa"/>
            <w:vAlign w:val="center"/>
          </w:tcPr>
          <w:p w14:paraId="7A10CF2C" w14:textId="77777777" w:rsidR="008823CA" w:rsidRPr="00A37406" w:rsidRDefault="008823CA" w:rsidP="00270621">
            <w:pPr>
              <w:spacing w:line="276" w:lineRule="auto"/>
              <w:jc w:val="center"/>
              <w:rPr>
                <w:b/>
              </w:rPr>
            </w:pPr>
            <w:r w:rsidRPr="00A37406">
              <w:rPr>
                <w:b/>
              </w:rPr>
              <w:t xml:space="preserve">Nr </w:t>
            </w:r>
            <w:proofErr w:type="spellStart"/>
            <w:r w:rsidRPr="00A37406">
              <w:rPr>
                <w:b/>
              </w:rPr>
              <w:t>elevi</w:t>
            </w:r>
            <w:proofErr w:type="spellEnd"/>
            <w:r w:rsidRPr="00A37406">
              <w:rPr>
                <w:b/>
              </w:rPr>
              <w:t xml:space="preserve">/pachete </w:t>
            </w:r>
            <w:proofErr w:type="spellStart"/>
            <w:r w:rsidRPr="00A37406">
              <w:rPr>
                <w:b/>
              </w:rPr>
              <w:t>alimentare</w:t>
            </w:r>
            <w:proofErr w:type="spellEnd"/>
          </w:p>
        </w:tc>
        <w:tc>
          <w:tcPr>
            <w:tcW w:w="3393" w:type="dxa"/>
            <w:vAlign w:val="center"/>
          </w:tcPr>
          <w:p w14:paraId="71E8C3C4" w14:textId="77777777" w:rsidR="008823CA" w:rsidRPr="00A37406" w:rsidRDefault="008823CA" w:rsidP="00270621">
            <w:pPr>
              <w:spacing w:line="276" w:lineRule="auto"/>
              <w:jc w:val="center"/>
              <w:rPr>
                <w:b/>
              </w:rPr>
            </w:pPr>
            <w:r w:rsidRPr="00A37406">
              <w:rPr>
                <w:b/>
              </w:rPr>
              <w:t xml:space="preserve">Termen </w:t>
            </w:r>
            <w:proofErr w:type="spellStart"/>
            <w:r w:rsidRPr="00A37406">
              <w:rPr>
                <w:b/>
              </w:rPr>
              <w:t>livrare</w:t>
            </w:r>
            <w:proofErr w:type="spellEnd"/>
          </w:p>
        </w:tc>
      </w:tr>
      <w:tr w:rsidR="00416B62" w:rsidRPr="00A37406" w14:paraId="1577C0E9" w14:textId="77777777" w:rsidTr="00270621">
        <w:trPr>
          <w:trHeight w:val="1795"/>
        </w:trPr>
        <w:tc>
          <w:tcPr>
            <w:tcW w:w="2802" w:type="dxa"/>
            <w:vAlign w:val="center"/>
          </w:tcPr>
          <w:p w14:paraId="07339277" w14:textId="3C158B35" w:rsidR="00416B62" w:rsidRPr="00A37406" w:rsidRDefault="00ED1A32" w:rsidP="00416B62">
            <w:pPr>
              <w:spacing w:line="276" w:lineRule="auto"/>
              <w:jc w:val="center"/>
              <w:rPr>
                <w:bCs/>
              </w:rPr>
            </w:pPr>
            <w:bookmarkStart w:id="6" w:name="_Hlk114498048"/>
            <w:r w:rsidRPr="00566C8C">
              <w:t>GRADINITA CU PROGRAM PRELUNGIT SAMURCASI</w:t>
            </w:r>
          </w:p>
        </w:tc>
        <w:tc>
          <w:tcPr>
            <w:tcW w:w="2873" w:type="dxa"/>
            <w:vAlign w:val="center"/>
          </w:tcPr>
          <w:p w14:paraId="60868F55" w14:textId="30B5ADD5" w:rsidR="00416B62" w:rsidRPr="00A37406" w:rsidRDefault="00ED1A32" w:rsidP="00416B62">
            <w:pPr>
              <w:spacing w:line="276" w:lineRule="auto"/>
              <w:rPr>
                <w:b/>
              </w:rPr>
            </w:pPr>
            <w:proofErr w:type="spellStart"/>
            <w:r>
              <w:rPr>
                <w:b/>
              </w:rPr>
              <w:t>beneficiari</w:t>
            </w:r>
            <w:proofErr w:type="spellEnd"/>
            <w:r w:rsidR="00416B62" w:rsidRPr="004812B4">
              <w:rPr>
                <w:b/>
              </w:rPr>
              <w:t xml:space="preserve">: </w:t>
            </w:r>
            <w:r>
              <w:rPr>
                <w:b/>
              </w:rPr>
              <w:t>125</w:t>
            </w:r>
            <w:r w:rsidR="00416B62">
              <w:rPr>
                <w:b/>
              </w:rPr>
              <w:t xml:space="preserve"> </w:t>
            </w:r>
            <w:proofErr w:type="spellStart"/>
            <w:r w:rsidR="00416B62">
              <w:rPr>
                <w:b/>
              </w:rPr>
              <w:t>posibili</w:t>
            </w:r>
            <w:proofErr w:type="spellEnd"/>
            <w:r w:rsidR="00416B62" w:rsidRPr="006C1198">
              <w:rPr>
                <w:b/>
              </w:rPr>
              <w:t xml:space="preserve"> </w:t>
            </w:r>
            <w:proofErr w:type="spellStart"/>
            <w:r w:rsidR="00416B62" w:rsidRPr="006C1198">
              <w:rPr>
                <w:bCs/>
              </w:rPr>
              <w:t>beneficiari</w:t>
            </w:r>
            <w:proofErr w:type="spellEnd"/>
            <w:r w:rsidR="00416B62" w:rsidRPr="006C1198">
              <w:rPr>
                <w:b/>
              </w:rPr>
              <w:t xml:space="preserve"> </w:t>
            </w:r>
          </w:p>
        </w:tc>
        <w:tc>
          <w:tcPr>
            <w:tcW w:w="3393" w:type="dxa"/>
            <w:vAlign w:val="center"/>
          </w:tcPr>
          <w:p w14:paraId="2535A13F" w14:textId="1163F059" w:rsidR="00416B62" w:rsidRPr="00A37406" w:rsidRDefault="00416B62" w:rsidP="00416B62">
            <w:pPr>
              <w:spacing w:line="276" w:lineRule="auto"/>
              <w:jc w:val="center"/>
              <w:rPr>
                <w:bCs/>
              </w:rPr>
            </w:pPr>
            <w:proofErr w:type="spellStart"/>
            <w:r w:rsidRPr="006C1198">
              <w:rPr>
                <w:bCs/>
              </w:rPr>
              <w:t>Zilnic</w:t>
            </w:r>
            <w:proofErr w:type="spellEnd"/>
            <w:r w:rsidRPr="006C1198">
              <w:rPr>
                <w:bCs/>
              </w:rPr>
              <w:t xml:space="preserve"> (luni-</w:t>
            </w:r>
            <w:proofErr w:type="spellStart"/>
            <w:r w:rsidRPr="006C1198">
              <w:rPr>
                <w:bCs/>
              </w:rPr>
              <w:t>vineri</w:t>
            </w:r>
            <w:proofErr w:type="spellEnd"/>
            <w:r w:rsidRPr="006C1198">
              <w:rPr>
                <w:bCs/>
              </w:rPr>
              <w:t xml:space="preserve">), </w:t>
            </w:r>
            <w:proofErr w:type="spellStart"/>
            <w:r w:rsidRPr="006C1198">
              <w:rPr>
                <w:bCs/>
              </w:rPr>
              <w:t>orele</w:t>
            </w:r>
            <w:proofErr w:type="spellEnd"/>
            <w:r w:rsidRPr="006C1198">
              <w:rPr>
                <w:bCs/>
              </w:rPr>
              <w:t xml:space="preserve"> </w:t>
            </w:r>
            <w:r w:rsidR="00ED1A32">
              <w:rPr>
                <w:bCs/>
              </w:rPr>
              <w:t>7-30-8:00</w:t>
            </w:r>
            <w:r w:rsidRPr="006C1198">
              <w:rPr>
                <w:bCs/>
              </w:rPr>
              <w:t xml:space="preserve">, se </w:t>
            </w:r>
            <w:proofErr w:type="spellStart"/>
            <w:r w:rsidRPr="006C1198">
              <w:rPr>
                <w:bCs/>
              </w:rPr>
              <w:t>va</w:t>
            </w:r>
            <w:proofErr w:type="spellEnd"/>
            <w:r w:rsidRPr="006C1198">
              <w:rPr>
                <w:bCs/>
              </w:rPr>
              <w:t xml:space="preserve"> </w:t>
            </w:r>
            <w:proofErr w:type="spellStart"/>
            <w:r w:rsidRPr="006C1198">
              <w:rPr>
                <w:bCs/>
              </w:rPr>
              <w:t>livra</w:t>
            </w:r>
            <w:proofErr w:type="spellEnd"/>
            <w:r w:rsidRPr="006C1198">
              <w:rPr>
                <w:bCs/>
              </w:rPr>
              <w:t xml:space="preserve"> masa </w:t>
            </w:r>
            <w:proofErr w:type="spellStart"/>
            <w:r w:rsidRPr="006C1198">
              <w:rPr>
                <w:bCs/>
              </w:rPr>
              <w:t>caldă</w:t>
            </w:r>
            <w:proofErr w:type="spellEnd"/>
            <w:r w:rsidRPr="006C1198">
              <w:rPr>
                <w:bCs/>
              </w:rPr>
              <w:t xml:space="preserve"> (</w:t>
            </w:r>
            <w:proofErr w:type="spellStart"/>
            <w:r w:rsidRPr="006C1198">
              <w:rPr>
                <w:bCs/>
              </w:rPr>
              <w:t>meniuri</w:t>
            </w:r>
            <w:proofErr w:type="spellEnd"/>
            <w:r w:rsidRPr="006C1198">
              <w:rPr>
                <w:bCs/>
              </w:rPr>
              <w:t xml:space="preserve">) din ziua </w:t>
            </w:r>
            <w:proofErr w:type="spellStart"/>
            <w:r w:rsidRPr="006C1198">
              <w:rPr>
                <w:bCs/>
              </w:rPr>
              <w:t>respectivă</w:t>
            </w:r>
            <w:proofErr w:type="spellEnd"/>
          </w:p>
        </w:tc>
      </w:tr>
    </w:tbl>
    <w:p w14:paraId="07E9349B" w14:textId="43EAD991" w:rsidR="008823CA" w:rsidRPr="00A37406" w:rsidRDefault="008823CA" w:rsidP="008823CA">
      <w:pPr>
        <w:spacing w:line="276" w:lineRule="auto"/>
        <w:ind w:firstLine="360"/>
        <w:jc w:val="both"/>
        <w:rPr>
          <w:b/>
        </w:rPr>
      </w:pPr>
      <w:bookmarkStart w:id="7" w:name="_Hlk113524480"/>
      <w:bookmarkStart w:id="8" w:name="_Hlk114498099"/>
      <w:bookmarkEnd w:id="5"/>
      <w:bookmarkEnd w:id="6"/>
      <w:r w:rsidRPr="00A37406">
        <w:rPr>
          <w:b/>
        </w:rPr>
        <w:t xml:space="preserve">Total </w:t>
      </w:r>
      <w:proofErr w:type="spellStart"/>
      <w:r w:rsidR="00FF321E">
        <w:rPr>
          <w:b/>
        </w:rPr>
        <w:t>posibili</w:t>
      </w:r>
      <w:proofErr w:type="spellEnd"/>
      <w:r w:rsidR="00FF321E">
        <w:rPr>
          <w:b/>
        </w:rPr>
        <w:t xml:space="preserve"> </w:t>
      </w:r>
      <w:proofErr w:type="spellStart"/>
      <w:r w:rsidRPr="00A37406">
        <w:rPr>
          <w:b/>
        </w:rPr>
        <w:t>beneficiari</w:t>
      </w:r>
      <w:proofErr w:type="spellEnd"/>
      <w:r w:rsidRPr="00A37406">
        <w:rPr>
          <w:b/>
        </w:rPr>
        <w:t xml:space="preserve"> </w:t>
      </w:r>
      <w:proofErr w:type="spellStart"/>
      <w:r w:rsidRPr="00A37406">
        <w:rPr>
          <w:b/>
        </w:rPr>
        <w:t>ciclu</w:t>
      </w:r>
      <w:proofErr w:type="spellEnd"/>
      <w:r w:rsidRPr="00A37406">
        <w:rPr>
          <w:b/>
        </w:rPr>
        <w:t xml:space="preserve"> </w:t>
      </w:r>
      <w:bookmarkEnd w:id="7"/>
      <w:proofErr w:type="spellStart"/>
      <w:r w:rsidRPr="00A37406">
        <w:rPr>
          <w:b/>
        </w:rPr>
        <w:t>primar</w:t>
      </w:r>
      <w:proofErr w:type="spellEnd"/>
      <w:r w:rsidRPr="00A37406">
        <w:rPr>
          <w:b/>
        </w:rPr>
        <w:t xml:space="preserve">: </w:t>
      </w:r>
      <w:r w:rsidR="00ED1A32">
        <w:rPr>
          <w:b/>
        </w:rPr>
        <w:t>125</w:t>
      </w:r>
    </w:p>
    <w:bookmarkEnd w:id="8"/>
    <w:p w14:paraId="3D8F1462" w14:textId="77777777" w:rsidR="007527F6" w:rsidRPr="00A37406" w:rsidRDefault="007527F6" w:rsidP="00F4384E">
      <w:pPr>
        <w:spacing w:line="276" w:lineRule="auto"/>
        <w:jc w:val="both"/>
        <w:rPr>
          <w:b/>
          <w:bCs/>
          <w:lang w:val="ro-RO"/>
        </w:rPr>
      </w:pPr>
    </w:p>
    <w:p w14:paraId="350DD4B6" w14:textId="52B37BFC" w:rsidR="007864E4" w:rsidRPr="00A37406" w:rsidRDefault="007864E4" w:rsidP="00F4384E">
      <w:pPr>
        <w:spacing w:line="276" w:lineRule="auto"/>
        <w:jc w:val="both"/>
        <w:rPr>
          <w:bCs/>
          <w:lang w:val="ro-RO"/>
        </w:rPr>
      </w:pPr>
      <w:r w:rsidRPr="00A37406">
        <w:rPr>
          <w:b/>
          <w:bCs/>
          <w:lang w:val="ro-RO"/>
        </w:rPr>
        <w:t>9.2</w:t>
      </w:r>
      <w:r w:rsidRPr="00A37406">
        <w:rPr>
          <w:bCs/>
          <w:lang w:val="ro-RO"/>
        </w:rPr>
        <w:t xml:space="preserve">. Promitentul - Prestator se obligă ca </w:t>
      </w:r>
      <w:r w:rsidR="00E335DD" w:rsidRPr="00A37406">
        <w:rPr>
          <w:bCs/>
          <w:lang w:val="ro-RO"/>
        </w:rPr>
        <w:t xml:space="preserve">serviciile de </w:t>
      </w:r>
      <w:r w:rsidR="00BF0AE3">
        <w:rPr>
          <w:bCs/>
          <w:lang w:val="ro-RO"/>
        </w:rPr>
        <w:t>livrare a mancarii</w:t>
      </w:r>
      <w:r w:rsidRPr="00A37406">
        <w:rPr>
          <w:bCs/>
          <w:lang w:val="ro-RO"/>
        </w:rPr>
        <w:t xml:space="preserve"> să respecte toate clauzele prevăzute în prezentul acord-cadru şi anexele sale - parte integrantă a acordului cadru.</w:t>
      </w:r>
    </w:p>
    <w:p w14:paraId="6EA60D2D" w14:textId="77777777" w:rsidR="007864E4" w:rsidRPr="00A37406" w:rsidRDefault="007864E4" w:rsidP="00F4384E">
      <w:pPr>
        <w:spacing w:line="276" w:lineRule="auto"/>
        <w:jc w:val="both"/>
        <w:rPr>
          <w:bCs/>
          <w:lang w:val="ro-RO"/>
        </w:rPr>
      </w:pPr>
      <w:r w:rsidRPr="00A37406">
        <w:rPr>
          <w:b/>
          <w:bCs/>
          <w:lang w:val="ro-RO"/>
        </w:rPr>
        <w:t>9.3</w:t>
      </w:r>
      <w:r w:rsidRPr="00A37406">
        <w:rPr>
          <w:bCs/>
          <w:lang w:val="ro-RO"/>
        </w:rPr>
        <w:t xml:space="preserve">  În cazul în care Promitentul - Prestator nu respectă obligaţiile asumate prin prezentul acord-cadru, Promitentul- Achizitor are dreptul de a considera că Promitentul - Prestator nu are capacitatea de a răspunde solicitărilor Promitentului – Achizitor. </w:t>
      </w:r>
    </w:p>
    <w:p w14:paraId="735466FD" w14:textId="77777777" w:rsidR="007864E4" w:rsidRPr="00A37406" w:rsidRDefault="007864E4" w:rsidP="00F4384E">
      <w:pPr>
        <w:spacing w:line="276" w:lineRule="auto"/>
        <w:jc w:val="both"/>
        <w:rPr>
          <w:bCs/>
          <w:lang w:val="ro-RO"/>
        </w:rPr>
      </w:pPr>
      <w:r w:rsidRPr="00A37406">
        <w:rPr>
          <w:b/>
          <w:bCs/>
          <w:lang w:val="ro-RO"/>
        </w:rPr>
        <w:t>9.4.</w:t>
      </w:r>
      <w:r w:rsidRPr="00A37406">
        <w:rPr>
          <w:bCs/>
          <w:lang w:val="ro-RO"/>
        </w:rPr>
        <w:t xml:space="preserve"> Promitentul - Prestator este răspunzător atât de siguranţa tuturor operaţiunilor şi metodelor de prestare utilizate, cât şi de calificarea personalului folosit pe toată durata acordului cadru.</w:t>
      </w:r>
    </w:p>
    <w:p w14:paraId="07FFEAA1" w14:textId="1469A6FC" w:rsidR="007864E4" w:rsidRPr="00A37406" w:rsidRDefault="007864E4" w:rsidP="00F4384E">
      <w:pPr>
        <w:spacing w:line="276" w:lineRule="auto"/>
        <w:jc w:val="both"/>
        <w:rPr>
          <w:bCs/>
          <w:lang w:val="ro-RO"/>
        </w:rPr>
      </w:pPr>
      <w:r w:rsidRPr="00A37406">
        <w:rPr>
          <w:b/>
          <w:bCs/>
          <w:lang w:val="ro-RO"/>
        </w:rPr>
        <w:t>9.5.</w:t>
      </w:r>
      <w:r w:rsidRPr="00A37406">
        <w:rPr>
          <w:bCs/>
          <w:lang w:val="ro-RO"/>
        </w:rPr>
        <w:t xml:space="preserve"> Promitentul - Prestator îşi asuma ca obligaţie principala fata de autoritatea contractantă </w:t>
      </w:r>
      <w:r w:rsidR="009F6968" w:rsidRPr="00A37406">
        <w:rPr>
          <w:bCs/>
          <w:lang w:val="ro-RO"/>
        </w:rPr>
        <w:t xml:space="preserve">furnizarea </w:t>
      </w:r>
      <w:r w:rsidR="00E335DD" w:rsidRPr="00A37406">
        <w:rPr>
          <w:bCs/>
          <w:lang w:val="ro-RO"/>
        </w:rPr>
        <w:t xml:space="preserve">serviciilor de </w:t>
      </w:r>
      <w:r w:rsidR="00BF0AE3">
        <w:rPr>
          <w:bCs/>
          <w:lang w:val="ro-RO"/>
        </w:rPr>
        <w:t>livrare a mancarii</w:t>
      </w:r>
      <w:r w:rsidRPr="00A37406">
        <w:rPr>
          <w:bCs/>
          <w:lang w:val="ro-RO"/>
        </w:rPr>
        <w:t xml:space="preserve"> astfel cum a fost prevăzut în acordul-cadru, ori de câte ori autoritatea contractantă solicita acest lucru.</w:t>
      </w:r>
    </w:p>
    <w:p w14:paraId="7FD8D98F" w14:textId="77777777" w:rsidR="007864E4" w:rsidRPr="00A37406" w:rsidRDefault="000E3E61" w:rsidP="00F4384E">
      <w:pPr>
        <w:spacing w:line="276" w:lineRule="auto"/>
        <w:jc w:val="both"/>
        <w:rPr>
          <w:bCs/>
          <w:lang w:val="ro-RO"/>
        </w:rPr>
      </w:pPr>
      <w:r w:rsidRPr="00A37406">
        <w:rPr>
          <w:b/>
          <w:bCs/>
          <w:lang w:val="ro-RO"/>
        </w:rPr>
        <w:t>9.6</w:t>
      </w:r>
      <w:r w:rsidR="007864E4" w:rsidRPr="00A37406">
        <w:rPr>
          <w:b/>
          <w:bCs/>
          <w:lang w:val="ro-RO"/>
        </w:rPr>
        <w:t>.</w:t>
      </w:r>
      <w:r w:rsidR="007864E4" w:rsidRPr="00A37406">
        <w:rPr>
          <w:bCs/>
          <w:lang w:val="ro-RO"/>
        </w:rPr>
        <w:t xml:space="preserve">   Promitentul - Prestator se obligă să despăgubească achizitorul împotriva oricăror:</w:t>
      </w:r>
    </w:p>
    <w:p w14:paraId="3D1F3032" w14:textId="23FC1340" w:rsidR="007864E4" w:rsidRPr="00A37406" w:rsidRDefault="007864E4" w:rsidP="00F4384E">
      <w:pPr>
        <w:spacing w:line="276" w:lineRule="auto"/>
        <w:jc w:val="both"/>
        <w:rPr>
          <w:bCs/>
          <w:lang w:val="ro-RO"/>
        </w:rPr>
      </w:pPr>
      <w:r w:rsidRPr="00A37406">
        <w:rPr>
          <w:bCs/>
          <w:lang w:val="ro-RO"/>
        </w:rPr>
        <w:t>i.</w:t>
      </w:r>
      <w:r w:rsidRPr="00A37406">
        <w:rPr>
          <w:bCs/>
          <w:lang w:val="ro-RO"/>
        </w:rPr>
        <w:tab/>
        <w:t xml:space="preserve">Reclamații și acțiuni în justiție ce rezultă din încălcarea unor drepturi de proprietate intelectuală (brevete, nume, mărci înregistrate, etc.), legate de echipamentele, materialele, instalațiile sau utilajele folosite pentru sau în legătură cu </w:t>
      </w:r>
      <w:r w:rsidR="00E335DD" w:rsidRPr="00A37406">
        <w:rPr>
          <w:bCs/>
          <w:lang w:val="ro-RO"/>
        </w:rPr>
        <w:t xml:space="preserve">serviciile de </w:t>
      </w:r>
      <w:r w:rsidR="00BF0AE3">
        <w:rPr>
          <w:bCs/>
          <w:lang w:val="ro-RO"/>
        </w:rPr>
        <w:t>livrare a mancarii</w:t>
      </w:r>
      <w:r w:rsidRPr="00A37406">
        <w:rPr>
          <w:bCs/>
          <w:lang w:val="ro-RO"/>
        </w:rPr>
        <w:t>, și</w:t>
      </w:r>
    </w:p>
    <w:p w14:paraId="7088C1B5" w14:textId="77777777" w:rsidR="007864E4" w:rsidRPr="00A37406" w:rsidRDefault="007864E4" w:rsidP="00F4384E">
      <w:pPr>
        <w:spacing w:line="276" w:lineRule="auto"/>
        <w:jc w:val="both"/>
        <w:rPr>
          <w:bCs/>
          <w:lang w:val="ro-RO"/>
        </w:rPr>
      </w:pPr>
      <w:r w:rsidRPr="00A37406">
        <w:rPr>
          <w:bCs/>
          <w:lang w:val="ro-RO"/>
        </w:rPr>
        <w:t>ii.</w:t>
      </w:r>
      <w:r w:rsidRPr="00A37406">
        <w:rPr>
          <w:bCs/>
          <w:lang w:val="ro-RO"/>
        </w:rPr>
        <w:tab/>
        <w:t>Daune-interese, costuri, taxe și cheltuieli de orice natură aferente, cu excepția situației în care o astfel de încălcare rezultă din respectarea caietului de sarcini întocmit de către</w:t>
      </w:r>
      <w:r w:rsidR="00F30FFC" w:rsidRPr="00A37406">
        <w:rPr>
          <w:bCs/>
          <w:lang w:val="ro-RO"/>
        </w:rPr>
        <w:t xml:space="preserve"> Promitentul-</w:t>
      </w:r>
      <w:r w:rsidRPr="00A37406">
        <w:rPr>
          <w:bCs/>
          <w:lang w:val="ro-RO"/>
        </w:rPr>
        <w:t xml:space="preserve"> achizitor.</w:t>
      </w:r>
    </w:p>
    <w:p w14:paraId="497C2AE6" w14:textId="77777777" w:rsidR="007864E4" w:rsidRPr="00A37406" w:rsidRDefault="000E3E61" w:rsidP="00F4384E">
      <w:pPr>
        <w:spacing w:line="276" w:lineRule="auto"/>
        <w:jc w:val="both"/>
        <w:rPr>
          <w:bCs/>
          <w:lang w:val="ro-RO"/>
        </w:rPr>
      </w:pPr>
      <w:r w:rsidRPr="00A37406">
        <w:rPr>
          <w:b/>
          <w:bCs/>
          <w:lang w:val="ro-RO"/>
        </w:rPr>
        <w:t>9.7</w:t>
      </w:r>
      <w:r w:rsidR="00F30FFC" w:rsidRPr="00A37406">
        <w:rPr>
          <w:bCs/>
          <w:lang w:val="ro-RO"/>
        </w:rPr>
        <w:t xml:space="preserve"> </w:t>
      </w:r>
      <w:r w:rsidR="007864E4" w:rsidRPr="00A37406">
        <w:rPr>
          <w:bCs/>
          <w:lang w:val="ro-RO"/>
        </w:rPr>
        <w:t xml:space="preserve"> Promitent-Prestator are obligația de a nu transfera total sau parțial obligațiile sale asumate prin prezentul acord-cadru. </w:t>
      </w:r>
    </w:p>
    <w:p w14:paraId="3B8693FE" w14:textId="77777777" w:rsidR="007864E4" w:rsidRPr="00A37406" w:rsidRDefault="000E3E61" w:rsidP="00F4384E">
      <w:pPr>
        <w:spacing w:line="276" w:lineRule="auto"/>
        <w:jc w:val="both"/>
        <w:rPr>
          <w:bCs/>
          <w:lang w:val="ro-RO"/>
        </w:rPr>
      </w:pPr>
      <w:r w:rsidRPr="00A37406">
        <w:rPr>
          <w:b/>
          <w:bCs/>
          <w:lang w:val="ro-RO"/>
        </w:rPr>
        <w:t>9.8</w:t>
      </w:r>
      <w:r w:rsidR="007864E4" w:rsidRPr="00A37406">
        <w:rPr>
          <w:bCs/>
          <w:lang w:val="ro-RO"/>
        </w:rPr>
        <w:t xml:space="preserve"> Promitent-Prestator se obligă să declare subcontractanții propuși la încheierea acordului-cadru.</w:t>
      </w:r>
      <w:r w:rsidR="00F13EF9" w:rsidRPr="00A37406">
        <w:rPr>
          <w:bCs/>
          <w:lang w:val="ro-RO"/>
        </w:rPr>
        <w:t xml:space="preserve"> </w:t>
      </w:r>
      <w:r w:rsidR="007864E4" w:rsidRPr="00A37406">
        <w:rPr>
          <w:bCs/>
          <w:lang w:val="ro-RO"/>
        </w:rPr>
        <w:t>În măsura în care există subcontractanți propuși, se vor aplica dispozițiile capitolului V-secțiunea 1-Subcontractarea din Legea nr.98/2016 și prev</w:t>
      </w:r>
      <w:r w:rsidR="00D950D9" w:rsidRPr="00A37406">
        <w:rPr>
          <w:bCs/>
          <w:lang w:val="ro-RO"/>
        </w:rPr>
        <w:t>e</w:t>
      </w:r>
      <w:r w:rsidR="007864E4" w:rsidRPr="00A37406">
        <w:rPr>
          <w:bCs/>
          <w:lang w:val="ro-RO"/>
        </w:rPr>
        <w:t>derile capitolului IV, secțiunea 1-Subcontractarea din HG nr.395/2016.</w:t>
      </w:r>
    </w:p>
    <w:p w14:paraId="34E85A54" w14:textId="77777777" w:rsidR="00D950D9" w:rsidRPr="00A37406" w:rsidRDefault="000E3E61" w:rsidP="00F4384E">
      <w:pPr>
        <w:spacing w:line="276" w:lineRule="auto"/>
        <w:jc w:val="both"/>
        <w:rPr>
          <w:lang w:val="ro-RO"/>
        </w:rPr>
      </w:pPr>
      <w:r w:rsidRPr="00A37406">
        <w:rPr>
          <w:b/>
          <w:bCs/>
          <w:lang w:val="ro-RO"/>
        </w:rPr>
        <w:t>9.9</w:t>
      </w:r>
      <w:r w:rsidR="00F4384E" w:rsidRPr="00A37406">
        <w:rPr>
          <w:b/>
          <w:bCs/>
          <w:lang w:val="ro-RO"/>
        </w:rPr>
        <w:t xml:space="preserve"> </w:t>
      </w:r>
      <w:r w:rsidR="00F4384E" w:rsidRPr="00A37406">
        <w:rPr>
          <w:lang w:val="ro-RO"/>
        </w:rPr>
        <w:t>Promitentul Prestator se obliga ca meniurile furnizate sa respecte cel putin calitatea prevazuta in propunerea tehnica si caietul de sarcini, anexe la prezentul Acord Cadru.</w:t>
      </w:r>
      <w:r w:rsidR="0029536D" w:rsidRPr="00A37406">
        <w:rPr>
          <w:lang w:val="ro-RO"/>
        </w:rPr>
        <w:t xml:space="preserve"> </w:t>
      </w:r>
      <w:r w:rsidR="007864E4" w:rsidRPr="00A37406">
        <w:rPr>
          <w:lang w:val="ro-RO"/>
        </w:rPr>
        <w:t xml:space="preserve"> </w:t>
      </w:r>
    </w:p>
    <w:p w14:paraId="50DE274D" w14:textId="77777777" w:rsidR="00D950D9" w:rsidRPr="00A37406" w:rsidRDefault="00D950D9" w:rsidP="00F4384E">
      <w:pPr>
        <w:spacing w:line="276" w:lineRule="auto"/>
        <w:jc w:val="both"/>
        <w:rPr>
          <w:color w:val="000000"/>
          <w:lang w:val="es-ES"/>
        </w:rPr>
      </w:pPr>
    </w:p>
    <w:p w14:paraId="75968631" w14:textId="77777777" w:rsidR="00F75CF9" w:rsidRPr="00A37406" w:rsidRDefault="00F75CF9" w:rsidP="00F4384E">
      <w:pPr>
        <w:spacing w:line="276" w:lineRule="auto"/>
        <w:jc w:val="both"/>
        <w:rPr>
          <w:color w:val="000000"/>
          <w:lang w:val="es-ES"/>
        </w:rPr>
      </w:pPr>
    </w:p>
    <w:p w14:paraId="2AA7021C" w14:textId="77777777" w:rsidR="007864E4" w:rsidRPr="00A37406" w:rsidRDefault="007864E4" w:rsidP="00F4384E">
      <w:pPr>
        <w:spacing w:line="276" w:lineRule="auto"/>
        <w:jc w:val="both"/>
        <w:rPr>
          <w:b/>
          <w:bCs/>
          <w:lang w:val="ro-RO"/>
        </w:rPr>
      </w:pPr>
      <w:r w:rsidRPr="00A37406">
        <w:rPr>
          <w:b/>
          <w:bCs/>
          <w:lang w:val="ro-RO"/>
        </w:rPr>
        <w:t>10.OBLIGAŢIILE PROMITENTULUI ACHIZITOR</w:t>
      </w:r>
    </w:p>
    <w:p w14:paraId="6408ACD5" w14:textId="77777777" w:rsidR="007864E4" w:rsidRPr="00A37406" w:rsidRDefault="007864E4" w:rsidP="00F4384E">
      <w:pPr>
        <w:spacing w:line="276" w:lineRule="auto"/>
        <w:jc w:val="both"/>
        <w:rPr>
          <w:b/>
          <w:bCs/>
          <w:lang w:val="ro-RO"/>
        </w:rPr>
      </w:pPr>
    </w:p>
    <w:p w14:paraId="3BDB5E37" w14:textId="77777777" w:rsidR="007864E4" w:rsidRPr="00A37406" w:rsidRDefault="007864E4" w:rsidP="00F4384E">
      <w:pPr>
        <w:spacing w:line="276" w:lineRule="auto"/>
        <w:jc w:val="both"/>
        <w:rPr>
          <w:bCs/>
          <w:lang w:val="ro-RO"/>
        </w:rPr>
      </w:pPr>
      <w:r w:rsidRPr="00A37406">
        <w:rPr>
          <w:b/>
          <w:bCs/>
          <w:lang w:val="ro-RO"/>
        </w:rPr>
        <w:t>10.1.</w:t>
      </w:r>
      <w:r w:rsidRPr="00A37406">
        <w:rPr>
          <w:bCs/>
          <w:lang w:val="ro-RO"/>
        </w:rPr>
        <w:t xml:space="preserve"> Promitentul - Achizitor se obligă în baza contractelor subsecvente atribuite Promitentului -Prestator, să achiziţioneze în condiţiile convenite în prezentul acord cadru. </w:t>
      </w:r>
    </w:p>
    <w:p w14:paraId="69BA40F7" w14:textId="09A3D1DE" w:rsidR="007864E4" w:rsidRPr="00A37406" w:rsidRDefault="007864E4" w:rsidP="00F4384E">
      <w:pPr>
        <w:spacing w:line="276" w:lineRule="auto"/>
        <w:jc w:val="both"/>
        <w:rPr>
          <w:bCs/>
          <w:lang w:val="ro-RO"/>
        </w:rPr>
      </w:pPr>
      <w:r w:rsidRPr="00A37406">
        <w:rPr>
          <w:b/>
          <w:bCs/>
          <w:lang w:val="ro-RO"/>
        </w:rPr>
        <w:lastRenderedPageBreak/>
        <w:t>10.2.</w:t>
      </w:r>
      <w:r w:rsidRPr="00A37406">
        <w:rPr>
          <w:bCs/>
          <w:lang w:val="ro-RO"/>
        </w:rPr>
        <w:t xml:space="preserve"> Promitentul - Achizitor se obligă să plătească prețul </w:t>
      </w:r>
      <w:r w:rsidR="00E335DD" w:rsidRPr="00A37406">
        <w:rPr>
          <w:bCs/>
          <w:lang w:val="ro-RO"/>
        </w:rPr>
        <w:t xml:space="preserve">serviciilor de </w:t>
      </w:r>
      <w:r w:rsidR="00BF0AE3">
        <w:rPr>
          <w:bCs/>
          <w:lang w:val="ro-RO"/>
        </w:rPr>
        <w:t>livrare a mancarii</w:t>
      </w:r>
      <w:r w:rsidRPr="00A37406">
        <w:rPr>
          <w:bCs/>
          <w:lang w:val="ro-RO"/>
        </w:rPr>
        <w:t xml:space="preserve"> către Promitentul-Prestator în termenele convenite prin contractele subsecvente care vor fi încheiate.</w:t>
      </w:r>
    </w:p>
    <w:p w14:paraId="295B2D88" w14:textId="77777777" w:rsidR="007864E4" w:rsidRPr="00A37406" w:rsidRDefault="007864E4" w:rsidP="00F4384E">
      <w:pPr>
        <w:spacing w:line="276" w:lineRule="auto"/>
        <w:jc w:val="both"/>
        <w:rPr>
          <w:bCs/>
          <w:lang w:val="ro-RO"/>
        </w:rPr>
      </w:pPr>
      <w:r w:rsidRPr="00A37406">
        <w:rPr>
          <w:b/>
          <w:bCs/>
          <w:lang w:val="ro-RO"/>
        </w:rPr>
        <w:t>10.3.</w:t>
      </w:r>
      <w:r w:rsidRPr="00A37406">
        <w:rPr>
          <w:bCs/>
          <w:lang w:val="ro-RO"/>
        </w:rPr>
        <w:t xml:space="preserve"> Promitentul - Achizitor se obligă să nu iniţieze, pe durata prezentului acord cadru o nouă procedură de atribuire, cu excepţia cazului în care Promitentul-Achizitor transmite Promitentului-Prestator o solicitare pentru încheierea unui contract subsecvent și acesta refuză semnarea contractului subsecvent sau declară că nu are capacitatea de a răspunde solicitării din propria sa culpă sau întrerupe prestarea acestora pe o perioadă mai mare de </w:t>
      </w:r>
      <w:r w:rsidR="007277EB" w:rsidRPr="00A37406">
        <w:rPr>
          <w:bCs/>
          <w:lang w:val="ro-RO"/>
        </w:rPr>
        <w:t>45</w:t>
      </w:r>
      <w:r w:rsidRPr="00A37406">
        <w:rPr>
          <w:bCs/>
          <w:lang w:val="ro-RO"/>
        </w:rPr>
        <w:t xml:space="preserve"> de zile.</w:t>
      </w:r>
    </w:p>
    <w:p w14:paraId="29EE802B" w14:textId="77777777" w:rsidR="00F4384E" w:rsidRPr="00A37406" w:rsidRDefault="00F4384E" w:rsidP="00F4384E">
      <w:pPr>
        <w:spacing w:line="276" w:lineRule="auto"/>
        <w:jc w:val="both"/>
        <w:rPr>
          <w:bCs/>
          <w:lang w:val="ro-RO"/>
        </w:rPr>
      </w:pPr>
      <w:r w:rsidRPr="00A37406">
        <w:rPr>
          <w:bCs/>
          <w:lang w:val="ro-RO"/>
        </w:rPr>
        <w:t>10.4 Promitentul Achizitor este indreptatit sa initieze o procedura de atribuire atunci cand valoarea estimata a unui contract subsecvent pe care intentioneaza sa il atribuie, cumulata cu suma contractelor subsecvente atribuite anterior, depaseste valoarea maxima a Acordului Cadru sau valoarea pentru care prevederile legale impun obligatii in raport cu anumite praguri valorice.</w:t>
      </w:r>
    </w:p>
    <w:p w14:paraId="3DB7A938" w14:textId="77777777" w:rsidR="007864E4" w:rsidRPr="00A37406" w:rsidRDefault="007864E4" w:rsidP="00F4384E">
      <w:pPr>
        <w:spacing w:line="276" w:lineRule="auto"/>
        <w:jc w:val="both"/>
        <w:rPr>
          <w:b/>
          <w:bCs/>
          <w:lang w:val="ro-RO"/>
        </w:rPr>
      </w:pPr>
    </w:p>
    <w:p w14:paraId="49E39AA4" w14:textId="77777777" w:rsidR="007864E4" w:rsidRPr="00A37406" w:rsidRDefault="007864E4" w:rsidP="00F4384E">
      <w:pPr>
        <w:spacing w:line="276" w:lineRule="auto"/>
        <w:jc w:val="both"/>
        <w:rPr>
          <w:b/>
          <w:bCs/>
          <w:lang w:val="ro-RO"/>
        </w:rPr>
      </w:pPr>
      <w:r w:rsidRPr="00A37406">
        <w:rPr>
          <w:b/>
          <w:bCs/>
          <w:lang w:val="ro-RO"/>
        </w:rPr>
        <w:t>11.AJUSTAREA PREŢULUI</w:t>
      </w:r>
    </w:p>
    <w:p w14:paraId="3BB0627D" w14:textId="77777777" w:rsidR="007864E4" w:rsidRPr="00A37406" w:rsidRDefault="007864E4" w:rsidP="00F4384E">
      <w:pPr>
        <w:spacing w:line="276" w:lineRule="auto"/>
        <w:jc w:val="both"/>
        <w:rPr>
          <w:b/>
          <w:bCs/>
          <w:lang w:val="ro-RO"/>
        </w:rPr>
      </w:pPr>
    </w:p>
    <w:p w14:paraId="78BF383D" w14:textId="5400CE6A" w:rsidR="007864E4" w:rsidRPr="00A37406" w:rsidRDefault="007864E4" w:rsidP="00F4384E">
      <w:pPr>
        <w:spacing w:line="276" w:lineRule="auto"/>
        <w:jc w:val="both"/>
        <w:rPr>
          <w:bCs/>
          <w:lang w:val="ro-RO"/>
        </w:rPr>
      </w:pPr>
      <w:r w:rsidRPr="00A37406">
        <w:rPr>
          <w:b/>
          <w:bCs/>
          <w:lang w:val="ro-RO"/>
        </w:rPr>
        <w:t>11.1.</w:t>
      </w:r>
      <w:r w:rsidRPr="00A37406">
        <w:rPr>
          <w:bCs/>
          <w:lang w:val="ro-RO"/>
        </w:rPr>
        <w:t xml:space="preserve"> Pentru </w:t>
      </w:r>
      <w:r w:rsidR="00E335DD" w:rsidRPr="00A37406">
        <w:rPr>
          <w:bCs/>
          <w:lang w:val="ro-RO"/>
        </w:rPr>
        <w:t>serviciile de</w:t>
      </w:r>
      <w:r w:rsidR="00BF0AE3">
        <w:rPr>
          <w:bCs/>
          <w:lang w:val="ro-RO"/>
        </w:rPr>
        <w:t xml:space="preserve"> livrarea a mancarii </w:t>
      </w:r>
      <w:r w:rsidRPr="00A37406">
        <w:rPr>
          <w:bCs/>
          <w:lang w:val="ro-RO"/>
        </w:rPr>
        <w:t>ce fac obiectul prezentului acord cadru şi care v</w:t>
      </w:r>
      <w:r w:rsidR="00E335DD" w:rsidRPr="00A37406">
        <w:rPr>
          <w:bCs/>
          <w:lang w:val="ro-RO"/>
        </w:rPr>
        <w:t>or</w:t>
      </w:r>
      <w:r w:rsidRPr="00A37406">
        <w:rPr>
          <w:bCs/>
          <w:lang w:val="ro-RO"/>
        </w:rPr>
        <w:t xml:space="preserve"> fi prestat</w:t>
      </w:r>
      <w:r w:rsidR="00E335DD" w:rsidRPr="00A37406">
        <w:rPr>
          <w:bCs/>
          <w:lang w:val="ro-RO"/>
        </w:rPr>
        <w:t>e</w:t>
      </w:r>
      <w:r w:rsidRPr="00A37406">
        <w:rPr>
          <w:bCs/>
          <w:lang w:val="ro-RO"/>
        </w:rPr>
        <w:t xml:space="preserve"> de către Promitentul- Prestator, plăţile datorate de către Promitentul-Achizitor sunt cele stabilite în Propunerea financiară a promitentului prestator, anexă la prezentul contract. </w:t>
      </w:r>
    </w:p>
    <w:p w14:paraId="5ADD6C67" w14:textId="77777777" w:rsidR="007277EB" w:rsidRPr="00A37406" w:rsidRDefault="007277EB" w:rsidP="00F4384E">
      <w:pPr>
        <w:spacing w:line="276" w:lineRule="auto"/>
        <w:jc w:val="both"/>
        <w:rPr>
          <w:b/>
          <w:bCs/>
          <w:lang w:val="ro-RO"/>
        </w:rPr>
      </w:pPr>
    </w:p>
    <w:p w14:paraId="7B948926" w14:textId="77777777" w:rsidR="007864E4" w:rsidRPr="00A37406" w:rsidRDefault="007864E4" w:rsidP="00F4384E">
      <w:pPr>
        <w:spacing w:line="276" w:lineRule="auto"/>
        <w:jc w:val="both"/>
        <w:rPr>
          <w:bCs/>
          <w:lang w:val="ro-RO"/>
        </w:rPr>
      </w:pPr>
      <w:r w:rsidRPr="00A37406">
        <w:rPr>
          <w:b/>
          <w:bCs/>
          <w:lang w:val="ro-RO"/>
        </w:rPr>
        <w:t>11.2</w:t>
      </w:r>
      <w:r w:rsidRPr="00A37406">
        <w:rPr>
          <w:bCs/>
          <w:lang w:val="ro-RO"/>
        </w:rPr>
        <w:t>.  Preţurile rămân ferme şi nu se modifică pe toată durata prezentului acord cadru.</w:t>
      </w:r>
    </w:p>
    <w:p w14:paraId="0C5E7FED" w14:textId="77777777" w:rsidR="007864E4" w:rsidRPr="00A37406" w:rsidRDefault="007864E4" w:rsidP="00F4384E">
      <w:pPr>
        <w:spacing w:line="276" w:lineRule="auto"/>
        <w:jc w:val="both"/>
        <w:rPr>
          <w:b/>
          <w:bCs/>
          <w:lang w:val="ro-RO"/>
        </w:rPr>
      </w:pPr>
    </w:p>
    <w:p w14:paraId="205E6A29" w14:textId="77777777" w:rsidR="007864E4" w:rsidRPr="00A37406" w:rsidRDefault="007864E4" w:rsidP="00F4384E">
      <w:pPr>
        <w:spacing w:line="276" w:lineRule="auto"/>
        <w:jc w:val="both"/>
        <w:rPr>
          <w:b/>
          <w:bCs/>
          <w:lang w:val="ro-RO"/>
        </w:rPr>
      </w:pPr>
      <w:r w:rsidRPr="00A37406">
        <w:rPr>
          <w:b/>
          <w:bCs/>
          <w:lang w:val="ro-RO"/>
        </w:rPr>
        <w:t xml:space="preserve">12.  CONFLICTUL DE INTERESE </w:t>
      </w:r>
    </w:p>
    <w:p w14:paraId="611B702C" w14:textId="77777777" w:rsidR="007864E4" w:rsidRPr="00A37406" w:rsidRDefault="007864E4" w:rsidP="00F4384E">
      <w:pPr>
        <w:spacing w:line="276" w:lineRule="auto"/>
        <w:jc w:val="both"/>
        <w:rPr>
          <w:bCs/>
          <w:lang w:val="ro-RO"/>
        </w:rPr>
      </w:pPr>
      <w:r w:rsidRPr="00A37406">
        <w:rPr>
          <w:b/>
          <w:bCs/>
          <w:lang w:val="ro-RO"/>
        </w:rPr>
        <w:t>12.1</w:t>
      </w:r>
      <w:r w:rsidRPr="00A37406">
        <w:rPr>
          <w:bCs/>
          <w:lang w:val="ro-RO"/>
        </w:rPr>
        <w:t xml:space="preserve">.  Promitentul – Prestator va lua toate măsurile necesare pentru a preveni sau îndepărta orice situaţie de conflict de interese care are sau poate avea ca efect compromiterea executării contractelor subsecvente ce vor fi încheiate în baza prezentului acord cadru, în mod obiectiv şi imparţial. </w:t>
      </w:r>
    </w:p>
    <w:p w14:paraId="74AB3A8C" w14:textId="77777777" w:rsidR="007864E4" w:rsidRPr="00A37406" w:rsidRDefault="007864E4" w:rsidP="00F4384E">
      <w:pPr>
        <w:spacing w:line="276" w:lineRule="auto"/>
        <w:jc w:val="both"/>
        <w:rPr>
          <w:bCs/>
          <w:lang w:val="ro-RO"/>
        </w:rPr>
      </w:pPr>
      <w:r w:rsidRPr="00A37406">
        <w:rPr>
          <w:b/>
          <w:bCs/>
          <w:lang w:val="ro-RO"/>
        </w:rPr>
        <w:t>12.2. (1)</w:t>
      </w:r>
      <w:r w:rsidRPr="00A37406">
        <w:rPr>
          <w:bCs/>
          <w:lang w:val="ro-RO"/>
        </w:rPr>
        <w:t xml:space="preserve"> Promitentul-Prestator garantează că vor înlocui, imediat şi fără nici un fel de compensaţie din partea Promitent-Achizitorului, orice membru al personalului său care se află într-o astfel de situaţie de conflict de interese şi va notifica în termen de 5 zile despre această situaţie, în scris, Promitentul-Achizitor.</w:t>
      </w:r>
    </w:p>
    <w:p w14:paraId="67F202A5" w14:textId="77777777" w:rsidR="007864E4" w:rsidRPr="00A37406" w:rsidRDefault="007864E4" w:rsidP="00F4384E">
      <w:pPr>
        <w:spacing w:line="276" w:lineRule="auto"/>
        <w:jc w:val="both"/>
        <w:rPr>
          <w:bCs/>
          <w:lang w:val="ro-RO"/>
        </w:rPr>
      </w:pPr>
      <w:r w:rsidRPr="00A37406">
        <w:rPr>
          <w:b/>
          <w:bCs/>
          <w:lang w:val="ro-RO"/>
        </w:rPr>
        <w:t xml:space="preserve">   (2)</w:t>
      </w:r>
      <w:r w:rsidRPr="00A37406">
        <w:rPr>
          <w:bCs/>
          <w:lang w:val="ro-RO"/>
        </w:rPr>
        <w:t xml:space="preserve"> În situaţia în care Promitentul-Prestator cu care s-au încheiat contracte subsecvente în baza prezentului acord-cadru se află în situaţie de conflict de interese sau într-o situaţie care, deşi nu este considerată conflict de interese, are ca efect compromiterea executării contractelor subsecvente şi nu notifică Promitent – Achizitorul conform art. 12.2. alin. (1) asupra situaţiei apărute,aceasta dă dreptul  Promitent – Achizitorului de a rezilia contractul subsecvent, fără obligaţia notificării formale a Promitentului –Prestator.</w:t>
      </w:r>
    </w:p>
    <w:p w14:paraId="4A5C6276" w14:textId="77777777" w:rsidR="007864E4" w:rsidRPr="00A37406" w:rsidRDefault="007864E4" w:rsidP="00F4384E">
      <w:pPr>
        <w:spacing w:line="276" w:lineRule="auto"/>
        <w:jc w:val="both"/>
        <w:rPr>
          <w:b/>
          <w:bCs/>
          <w:lang w:val="ro-RO"/>
        </w:rPr>
      </w:pPr>
    </w:p>
    <w:p w14:paraId="31DC70BB" w14:textId="77777777" w:rsidR="00F75CF9" w:rsidRPr="00A37406" w:rsidRDefault="00F75CF9" w:rsidP="00F4384E">
      <w:pPr>
        <w:spacing w:line="276" w:lineRule="auto"/>
        <w:jc w:val="both"/>
        <w:rPr>
          <w:b/>
          <w:bCs/>
          <w:lang w:val="ro-RO"/>
        </w:rPr>
      </w:pPr>
    </w:p>
    <w:p w14:paraId="70DD7878" w14:textId="77777777" w:rsidR="007864E4" w:rsidRPr="00A37406" w:rsidRDefault="007864E4" w:rsidP="00F4384E">
      <w:pPr>
        <w:spacing w:line="276" w:lineRule="auto"/>
        <w:jc w:val="both"/>
        <w:rPr>
          <w:b/>
          <w:bCs/>
          <w:lang w:val="ro-RO"/>
        </w:rPr>
      </w:pPr>
      <w:r w:rsidRPr="00A37406">
        <w:rPr>
          <w:b/>
          <w:bCs/>
          <w:lang w:val="ro-RO"/>
        </w:rPr>
        <w:t>13. COMUNICĂRI</w:t>
      </w:r>
    </w:p>
    <w:p w14:paraId="7B6378D2" w14:textId="77777777" w:rsidR="007864E4" w:rsidRPr="00A37406" w:rsidRDefault="007864E4" w:rsidP="00F4384E">
      <w:pPr>
        <w:spacing w:line="276" w:lineRule="auto"/>
        <w:jc w:val="both"/>
        <w:rPr>
          <w:bCs/>
          <w:lang w:val="ro-RO"/>
        </w:rPr>
      </w:pPr>
      <w:r w:rsidRPr="00A37406">
        <w:rPr>
          <w:b/>
          <w:bCs/>
          <w:lang w:val="ro-RO"/>
        </w:rPr>
        <w:t>13.1</w:t>
      </w:r>
      <w:r w:rsidRPr="00A37406">
        <w:rPr>
          <w:bCs/>
          <w:lang w:val="ro-RO"/>
        </w:rPr>
        <w:t>.- (1) Orice comunicare între părţi, referitoare la îndeplinirea prezentului acord cadru, trebuie să fie transmisă în scris.</w:t>
      </w:r>
    </w:p>
    <w:p w14:paraId="321EF96A" w14:textId="77777777" w:rsidR="007864E4" w:rsidRPr="00A37406" w:rsidRDefault="007864E4" w:rsidP="00F4384E">
      <w:pPr>
        <w:spacing w:line="276" w:lineRule="auto"/>
        <w:jc w:val="both"/>
        <w:rPr>
          <w:bCs/>
          <w:lang w:val="ro-RO"/>
        </w:rPr>
      </w:pPr>
      <w:r w:rsidRPr="00A37406">
        <w:rPr>
          <w:bCs/>
          <w:lang w:val="ro-RO"/>
        </w:rPr>
        <w:t>(2) Orice document scris trebuie înregistrat atât în momentul transmiterii, cât şi în momentul primirii.</w:t>
      </w:r>
    </w:p>
    <w:p w14:paraId="69532B5A" w14:textId="68122E8B" w:rsidR="007864E4" w:rsidRPr="00A37406" w:rsidRDefault="007864E4" w:rsidP="00F4384E">
      <w:pPr>
        <w:spacing w:line="276" w:lineRule="auto"/>
        <w:jc w:val="both"/>
        <w:rPr>
          <w:bCs/>
          <w:lang w:val="ro-RO"/>
        </w:rPr>
      </w:pPr>
      <w:r w:rsidRPr="00A37406">
        <w:rPr>
          <w:b/>
          <w:bCs/>
          <w:lang w:val="ro-RO"/>
        </w:rPr>
        <w:t>13.2.</w:t>
      </w:r>
      <w:r w:rsidRPr="00A37406">
        <w:rPr>
          <w:bCs/>
          <w:lang w:val="ro-RO"/>
        </w:rPr>
        <w:t xml:space="preserve">  Comunicările între părţi se po</w:t>
      </w:r>
      <w:r w:rsidR="00FF321E">
        <w:rPr>
          <w:bCs/>
          <w:lang w:val="ro-RO"/>
        </w:rPr>
        <w:t xml:space="preserve">t face şi prin telefon, </w:t>
      </w:r>
      <w:r w:rsidRPr="00A37406">
        <w:rPr>
          <w:bCs/>
          <w:lang w:val="ro-RO"/>
        </w:rPr>
        <w:t>e-mail, cu condiţia confirmării în scris a primirii comunicării.</w:t>
      </w:r>
    </w:p>
    <w:p w14:paraId="36B2FF5A" w14:textId="77777777" w:rsidR="007864E4" w:rsidRPr="00A37406" w:rsidRDefault="007864E4" w:rsidP="00F4384E">
      <w:pPr>
        <w:spacing w:line="276" w:lineRule="auto"/>
        <w:jc w:val="both"/>
        <w:rPr>
          <w:bCs/>
          <w:lang w:val="ro-RO"/>
        </w:rPr>
      </w:pPr>
      <w:r w:rsidRPr="00A37406">
        <w:rPr>
          <w:b/>
          <w:bCs/>
          <w:lang w:val="ro-RO"/>
        </w:rPr>
        <w:t>13.3.</w:t>
      </w:r>
      <w:r w:rsidRPr="00A37406">
        <w:rPr>
          <w:bCs/>
          <w:lang w:val="ro-RO"/>
        </w:rPr>
        <w:t xml:space="preserve"> Prezentul acord cadru poate fi modificat prin acordul scris al Promitent-Achizitorului şi al Promitențului-Prestator, în condiţiile legislaţiei în vigoare.</w:t>
      </w:r>
    </w:p>
    <w:p w14:paraId="0BFAE981" w14:textId="77777777" w:rsidR="007864E4" w:rsidRPr="00A37406" w:rsidRDefault="007864E4" w:rsidP="00F4384E">
      <w:pPr>
        <w:spacing w:line="276" w:lineRule="auto"/>
        <w:jc w:val="both"/>
        <w:rPr>
          <w:bCs/>
          <w:lang w:val="ro-RO"/>
        </w:rPr>
      </w:pPr>
    </w:p>
    <w:p w14:paraId="33DCAA1E" w14:textId="77777777" w:rsidR="007864E4" w:rsidRPr="00A37406" w:rsidRDefault="007864E4" w:rsidP="00F4384E">
      <w:pPr>
        <w:spacing w:line="276" w:lineRule="auto"/>
        <w:jc w:val="both"/>
        <w:rPr>
          <w:b/>
          <w:bCs/>
          <w:lang w:val="ro-RO"/>
        </w:rPr>
      </w:pPr>
      <w:r w:rsidRPr="00A37406">
        <w:rPr>
          <w:b/>
          <w:bCs/>
          <w:lang w:val="ro-RO"/>
        </w:rPr>
        <w:t xml:space="preserve">14. SOLUŢIONAREA LITIGIILOR </w:t>
      </w:r>
    </w:p>
    <w:p w14:paraId="337719D7" w14:textId="77777777" w:rsidR="007864E4" w:rsidRPr="00A37406" w:rsidRDefault="007864E4" w:rsidP="00F4384E">
      <w:pPr>
        <w:spacing w:line="276" w:lineRule="auto"/>
        <w:jc w:val="both"/>
        <w:rPr>
          <w:b/>
          <w:bCs/>
          <w:lang w:val="ro-RO"/>
        </w:rPr>
      </w:pPr>
      <w:r w:rsidRPr="00A37406">
        <w:rPr>
          <w:b/>
          <w:bCs/>
          <w:lang w:val="ro-RO"/>
        </w:rPr>
        <w:t>14.1</w:t>
      </w:r>
      <w:r w:rsidRPr="00A37406">
        <w:rPr>
          <w:bCs/>
          <w:lang w:val="ro-RO"/>
        </w:rPr>
        <w:t>. Părţile contractante vor depune toate eforturile pentru a rezolva pe cale amiabilă, prin tratative directe, orice neînţelegere sau dispută care se poate ivi intre ei în cadrul sau în legătură cu îndeplinirea acordului-cadru.</w:t>
      </w:r>
    </w:p>
    <w:p w14:paraId="7B2717E1" w14:textId="77777777" w:rsidR="007864E4" w:rsidRPr="00A37406" w:rsidRDefault="007864E4" w:rsidP="00F4384E">
      <w:pPr>
        <w:spacing w:line="276" w:lineRule="auto"/>
        <w:jc w:val="both"/>
        <w:rPr>
          <w:bCs/>
          <w:lang w:val="ro-RO"/>
        </w:rPr>
      </w:pPr>
      <w:r w:rsidRPr="00A37406">
        <w:rPr>
          <w:b/>
          <w:bCs/>
          <w:lang w:val="ro-RO"/>
        </w:rPr>
        <w:t xml:space="preserve"> 14.2</w:t>
      </w:r>
      <w:r w:rsidRPr="00A37406">
        <w:rPr>
          <w:bCs/>
          <w:lang w:val="ro-RO"/>
        </w:rPr>
        <w:t>. In termen de maxim 15 de zile de la apariţia unei dispute, părţile se vor notifica reciproc în scris asupra poziţiilor adoptate, precum şi cu privire la soluţiile propuse pentru rezolvarea disputei respective. In cazul în care vor considera necesar, părţile se pot întâlni în scopul soluţionării disputei. Fiecare parte are obligaţia de a răspunde în termen de 10 zile de la cererea transmisă de cealaltă parte referitor la soluţionarea pe cale amiabilă a disputei.</w:t>
      </w:r>
    </w:p>
    <w:p w14:paraId="25CC1D95" w14:textId="77777777" w:rsidR="00F75CF9" w:rsidRPr="00A37406" w:rsidRDefault="007864E4" w:rsidP="00F75CF9">
      <w:pPr>
        <w:spacing w:line="276" w:lineRule="auto"/>
        <w:jc w:val="both"/>
        <w:rPr>
          <w:bCs/>
          <w:lang w:val="ro-RO"/>
        </w:rPr>
      </w:pPr>
      <w:r w:rsidRPr="00A37406">
        <w:rPr>
          <w:b/>
          <w:bCs/>
          <w:lang w:val="ro-RO"/>
        </w:rPr>
        <w:t xml:space="preserve">14.3. </w:t>
      </w:r>
      <w:r w:rsidRPr="00A37406">
        <w:rPr>
          <w:bCs/>
          <w:lang w:val="ro-RO"/>
        </w:rPr>
        <w:t>Dacă după 15 zile de la începerea acestor tratative directe, părţile nu reuşesc să rezolve în mod amiabil o divergenţă referitoare la acordul-cadru, fiecare parte poate solicita ca disputa să se soluţioneze de către instanţele judecătoreşti competente, potrivit dispozițiilor legale în vigoare</w:t>
      </w:r>
    </w:p>
    <w:p w14:paraId="2297A6EF" w14:textId="77777777" w:rsidR="00F75CF9" w:rsidRPr="00A37406" w:rsidRDefault="00F75CF9" w:rsidP="00F75CF9">
      <w:pPr>
        <w:spacing w:line="276" w:lineRule="auto"/>
        <w:jc w:val="both"/>
        <w:rPr>
          <w:bCs/>
          <w:lang w:val="ro-RO"/>
        </w:rPr>
      </w:pPr>
    </w:p>
    <w:p w14:paraId="2EEBF571" w14:textId="77777777" w:rsidR="007864E4" w:rsidRPr="00A37406" w:rsidRDefault="007864E4" w:rsidP="00F75CF9">
      <w:pPr>
        <w:spacing w:line="276" w:lineRule="auto"/>
        <w:jc w:val="both"/>
        <w:rPr>
          <w:b/>
          <w:bCs/>
          <w:iCs/>
          <w:lang w:val="ro-RO"/>
        </w:rPr>
      </w:pPr>
      <w:r w:rsidRPr="00A37406">
        <w:rPr>
          <w:b/>
          <w:bCs/>
          <w:iCs/>
          <w:lang w:val="ro-RO"/>
        </w:rPr>
        <w:t>15. ÎNCETAREA ACORDULUI- CADRU</w:t>
      </w:r>
    </w:p>
    <w:p w14:paraId="2D33C8FE" w14:textId="77777777" w:rsidR="00F75CF9" w:rsidRPr="00A37406" w:rsidRDefault="00F75CF9" w:rsidP="00F75CF9">
      <w:pPr>
        <w:keepNext/>
        <w:tabs>
          <w:tab w:val="left" w:pos="708"/>
        </w:tabs>
        <w:spacing w:line="276" w:lineRule="auto"/>
        <w:ind w:right="360"/>
        <w:jc w:val="both"/>
        <w:outlineLvl w:val="1"/>
        <w:rPr>
          <w:bCs/>
          <w:iCs/>
          <w:lang w:val="ro-RO"/>
        </w:rPr>
      </w:pPr>
      <w:r w:rsidRPr="00A37406">
        <w:rPr>
          <w:b/>
          <w:bCs/>
          <w:iCs/>
          <w:lang w:val="ro-RO"/>
        </w:rPr>
        <w:t>15.1.</w:t>
      </w:r>
      <w:r w:rsidRPr="00A37406">
        <w:rPr>
          <w:bCs/>
          <w:iCs/>
          <w:lang w:val="ro-RO"/>
        </w:rPr>
        <w:t xml:space="preserve"> (1) Prezentul acord cadru încetează de drept:</w:t>
      </w:r>
    </w:p>
    <w:p w14:paraId="36B2830E" w14:textId="77777777" w:rsidR="00F75CF9" w:rsidRPr="00A37406" w:rsidRDefault="00F75CF9" w:rsidP="00F75CF9">
      <w:pPr>
        <w:keepNext/>
        <w:tabs>
          <w:tab w:val="left" w:pos="708"/>
        </w:tabs>
        <w:spacing w:line="276" w:lineRule="auto"/>
        <w:ind w:right="360"/>
        <w:jc w:val="both"/>
        <w:outlineLvl w:val="1"/>
        <w:rPr>
          <w:bCs/>
          <w:iCs/>
          <w:lang w:val="ro-RO"/>
        </w:rPr>
      </w:pPr>
      <w:r w:rsidRPr="00A37406">
        <w:rPr>
          <w:bCs/>
          <w:iCs/>
          <w:lang w:val="ro-RO"/>
        </w:rPr>
        <w:t>- prin ajungerea la termen</w:t>
      </w:r>
    </w:p>
    <w:p w14:paraId="795A6E33" w14:textId="77777777" w:rsidR="00F75CF9" w:rsidRPr="00A37406" w:rsidRDefault="00F75CF9" w:rsidP="00F75CF9">
      <w:pPr>
        <w:keepNext/>
        <w:tabs>
          <w:tab w:val="left" w:pos="708"/>
        </w:tabs>
        <w:spacing w:line="276" w:lineRule="auto"/>
        <w:ind w:right="360"/>
        <w:jc w:val="both"/>
        <w:outlineLvl w:val="1"/>
        <w:rPr>
          <w:bCs/>
          <w:iCs/>
          <w:lang w:val="ro-RO"/>
        </w:rPr>
      </w:pPr>
      <w:r w:rsidRPr="00A37406">
        <w:rPr>
          <w:bCs/>
          <w:iCs/>
          <w:lang w:val="ro-RO"/>
        </w:rPr>
        <w:t xml:space="preserve">    (2)Acordul cadru poate înceta şi în următoarele cazuri:</w:t>
      </w:r>
    </w:p>
    <w:p w14:paraId="1D428A9F" w14:textId="77777777" w:rsidR="00F75CF9" w:rsidRPr="00A37406" w:rsidRDefault="00F75CF9" w:rsidP="00F75CF9">
      <w:pPr>
        <w:keepNext/>
        <w:tabs>
          <w:tab w:val="left" w:pos="708"/>
        </w:tabs>
        <w:spacing w:line="276" w:lineRule="auto"/>
        <w:ind w:right="360"/>
        <w:jc w:val="both"/>
        <w:outlineLvl w:val="1"/>
        <w:rPr>
          <w:bCs/>
          <w:iCs/>
          <w:lang w:val="ro-RO"/>
        </w:rPr>
      </w:pPr>
      <w:r w:rsidRPr="00A37406">
        <w:rPr>
          <w:bCs/>
          <w:iCs/>
          <w:lang w:val="ro-RO"/>
        </w:rPr>
        <w:t>-   prin acordul de voinţă al părţilor;</w:t>
      </w:r>
    </w:p>
    <w:p w14:paraId="1CCCC56A" w14:textId="77777777" w:rsidR="00F75CF9" w:rsidRPr="00A37406" w:rsidRDefault="00F75CF9" w:rsidP="00F75CF9">
      <w:pPr>
        <w:keepNext/>
        <w:tabs>
          <w:tab w:val="left" w:pos="708"/>
        </w:tabs>
        <w:spacing w:line="276" w:lineRule="auto"/>
        <w:ind w:right="360"/>
        <w:jc w:val="both"/>
        <w:outlineLvl w:val="1"/>
        <w:rPr>
          <w:bCs/>
          <w:iCs/>
          <w:lang w:val="ro-RO"/>
        </w:rPr>
      </w:pPr>
      <w:r w:rsidRPr="00A37406">
        <w:rPr>
          <w:bCs/>
          <w:iCs/>
          <w:lang w:val="ro-RO"/>
        </w:rPr>
        <w:t>- prin rezilierea de către o parte ca urmare a neîndeplinirii sau îndeplinirii în mod necorespunzător a obligaţiilor asumate prin prezentul acord – cadru de către cealaltă parte, cu notificare prealabilă de 10 zile a părţii în culpă.</w:t>
      </w:r>
    </w:p>
    <w:p w14:paraId="76BE2A34" w14:textId="77777777" w:rsidR="00F75CF9" w:rsidRPr="00A37406" w:rsidRDefault="00F75CF9" w:rsidP="00F75CF9">
      <w:pPr>
        <w:spacing w:line="276" w:lineRule="auto"/>
        <w:jc w:val="both"/>
        <w:rPr>
          <w:bCs/>
          <w:iCs/>
          <w:lang w:val="ro-RO"/>
        </w:rPr>
      </w:pPr>
      <w:r w:rsidRPr="00A37406">
        <w:rPr>
          <w:b/>
          <w:bCs/>
          <w:iCs/>
          <w:lang w:val="ro-RO"/>
        </w:rPr>
        <w:t>15.2</w:t>
      </w:r>
      <w:r w:rsidRPr="00A37406">
        <w:rPr>
          <w:bCs/>
          <w:iCs/>
          <w:lang w:val="ro-RO"/>
        </w:rPr>
        <w:t xml:space="preserve">   Fără a aduce atingere dispoziţiilor dreptului comun privind încetarea acordului-cadru sau dreptului autorităţii contractante de a solicita constatarea nulităţii absolute acestuia în conformitate cu dispoziţiile dreptului comun, autoritatea contractantă are dreptul de a denunţa unilateral acordul-cadru în perioada de valabilitate a acestuia în una dintre următoarele situaţii: </w:t>
      </w:r>
    </w:p>
    <w:p w14:paraId="7865FDA8" w14:textId="77777777" w:rsidR="00F75CF9" w:rsidRPr="00A37406" w:rsidRDefault="00F75CF9" w:rsidP="00F75CF9">
      <w:pPr>
        <w:spacing w:line="276" w:lineRule="auto"/>
        <w:jc w:val="both"/>
        <w:rPr>
          <w:bCs/>
          <w:iCs/>
          <w:lang w:val="ro-RO"/>
        </w:rPr>
      </w:pPr>
      <w:r w:rsidRPr="00A37406">
        <w:rPr>
          <w:bCs/>
          <w:iCs/>
          <w:lang w:val="ro-RO"/>
        </w:rPr>
        <w:t xml:space="preserve">   a) contractantul se află, la momentul atribuirii contractului, în una dintre situaţiile care ar fi determinat excluderea sa din procedura de atribuire potrivit art. 164-167 din Legea nr.98/2016 privind achizițiile publice ; </w:t>
      </w:r>
    </w:p>
    <w:p w14:paraId="7BC0FE1A" w14:textId="77777777" w:rsidR="00F75CF9" w:rsidRPr="00A37406" w:rsidRDefault="00F75CF9" w:rsidP="00F75CF9">
      <w:pPr>
        <w:spacing w:line="276" w:lineRule="auto"/>
        <w:jc w:val="both"/>
        <w:rPr>
          <w:bCs/>
          <w:iCs/>
          <w:lang w:val="ro-RO"/>
        </w:rPr>
      </w:pPr>
      <w:r w:rsidRPr="00A37406">
        <w:rPr>
          <w:bCs/>
          <w:iCs/>
          <w:lang w:val="ro-RO"/>
        </w:rPr>
        <w:t xml:space="preserve">   b) contractul nu ar fi trebuit să fie atribuit Promitent-Prestatorului respectiv, având în vedere o încălcare gravă a obligaţiilor care rezultă din legislaţia europeană relevantă şi care a fost constatată printr-o decizie a Curţii de Justiţie a Uniunii Europene.</w:t>
      </w:r>
    </w:p>
    <w:p w14:paraId="35E13730" w14:textId="70694D04" w:rsidR="00F75CF9" w:rsidRPr="00A37406" w:rsidRDefault="00F75CF9" w:rsidP="00F75CF9">
      <w:pPr>
        <w:spacing w:line="276" w:lineRule="auto"/>
        <w:jc w:val="both"/>
        <w:rPr>
          <w:bCs/>
          <w:iCs/>
          <w:lang w:val="ro-RO"/>
        </w:rPr>
      </w:pPr>
      <w:r w:rsidRPr="00A37406">
        <w:rPr>
          <w:bCs/>
          <w:iCs/>
          <w:lang w:val="ro-RO"/>
        </w:rPr>
        <w:t xml:space="preserve">   c) în cazul modificării contractului în alte condiţii decât cele prevăzute de prevederile legale în vigoare.</w:t>
      </w:r>
    </w:p>
    <w:p w14:paraId="12BC7463" w14:textId="77777777" w:rsidR="008823CA" w:rsidRPr="00A37406" w:rsidRDefault="008823CA" w:rsidP="00F75CF9">
      <w:pPr>
        <w:spacing w:line="276" w:lineRule="auto"/>
        <w:jc w:val="both"/>
        <w:rPr>
          <w:bCs/>
          <w:iCs/>
          <w:lang w:val="ro-RO"/>
        </w:rPr>
      </w:pPr>
    </w:p>
    <w:p w14:paraId="1C0EFD23" w14:textId="77777777" w:rsidR="00F75CF9" w:rsidRPr="00A37406" w:rsidRDefault="00F75CF9" w:rsidP="00F75CF9">
      <w:pPr>
        <w:spacing w:line="276" w:lineRule="auto"/>
        <w:jc w:val="both"/>
        <w:rPr>
          <w:b/>
          <w:bCs/>
          <w:lang w:val="ro-RO"/>
        </w:rPr>
      </w:pPr>
      <w:r w:rsidRPr="00A37406">
        <w:rPr>
          <w:b/>
          <w:bCs/>
          <w:lang w:val="ro-RO"/>
        </w:rPr>
        <w:t>16. LEGEA APLICABILĂ SI LIMBA ACORDULUI CADRU</w:t>
      </w:r>
    </w:p>
    <w:p w14:paraId="0611F33F" w14:textId="77777777" w:rsidR="00F75CF9" w:rsidRPr="00A37406" w:rsidRDefault="00F75CF9" w:rsidP="00F75CF9">
      <w:pPr>
        <w:spacing w:line="276" w:lineRule="auto"/>
        <w:jc w:val="both"/>
        <w:rPr>
          <w:b/>
          <w:bCs/>
          <w:lang w:val="ro-RO"/>
        </w:rPr>
      </w:pPr>
      <w:r w:rsidRPr="00A37406">
        <w:rPr>
          <w:b/>
          <w:bCs/>
          <w:lang w:val="ro-RO"/>
        </w:rPr>
        <w:t>16.1.</w:t>
      </w:r>
      <w:r w:rsidRPr="00A37406">
        <w:rPr>
          <w:bCs/>
          <w:lang w:val="ro-RO"/>
        </w:rPr>
        <w:t xml:space="preserve"> Legea care guvernează acest acord cadru şi în conformitate cu care acesta este interpretat este legea română</w:t>
      </w:r>
      <w:r w:rsidRPr="00A37406">
        <w:rPr>
          <w:b/>
          <w:bCs/>
          <w:lang w:val="ro-RO"/>
        </w:rPr>
        <w:t>.</w:t>
      </w:r>
    </w:p>
    <w:p w14:paraId="79AD6EF5" w14:textId="77777777" w:rsidR="00F75CF9" w:rsidRPr="00A37406" w:rsidRDefault="00F75CF9" w:rsidP="00F75CF9">
      <w:pPr>
        <w:spacing w:line="276" w:lineRule="auto"/>
        <w:jc w:val="both"/>
        <w:rPr>
          <w:b/>
          <w:bCs/>
          <w:lang w:val="ro-RO"/>
        </w:rPr>
      </w:pPr>
    </w:p>
    <w:p w14:paraId="0D869A41" w14:textId="77777777" w:rsidR="00F75CF9" w:rsidRPr="00A37406" w:rsidRDefault="00F75CF9" w:rsidP="00F75CF9">
      <w:pPr>
        <w:spacing w:line="276" w:lineRule="auto"/>
        <w:jc w:val="both"/>
        <w:rPr>
          <w:b/>
          <w:bCs/>
          <w:lang w:val="ro-RO"/>
        </w:rPr>
      </w:pPr>
      <w:r w:rsidRPr="00A37406">
        <w:rPr>
          <w:b/>
          <w:bCs/>
          <w:lang w:val="ro-RO"/>
        </w:rPr>
        <w:t>17. DISPOZIŢII FINALE</w:t>
      </w:r>
    </w:p>
    <w:p w14:paraId="7FD85CCB" w14:textId="77777777" w:rsidR="00F75CF9" w:rsidRPr="00A37406" w:rsidRDefault="00F75CF9" w:rsidP="00F75CF9">
      <w:pPr>
        <w:spacing w:line="276" w:lineRule="auto"/>
        <w:jc w:val="both"/>
        <w:rPr>
          <w:bCs/>
          <w:lang w:val="ro-RO"/>
        </w:rPr>
      </w:pPr>
      <w:r w:rsidRPr="00A37406">
        <w:rPr>
          <w:b/>
          <w:bCs/>
          <w:lang w:val="ro-RO"/>
        </w:rPr>
        <w:t xml:space="preserve">17.1. - </w:t>
      </w:r>
      <w:r w:rsidRPr="00A37406">
        <w:rPr>
          <w:bCs/>
          <w:lang w:val="ro-RO"/>
        </w:rPr>
        <w:t>Prezentul  acord-cadru va fi încheiat în 3 exemplare originale, două pentru promitent- achizitor și unul pentru promitent - prestator.</w:t>
      </w:r>
    </w:p>
    <w:p w14:paraId="2A6CC5E4" w14:textId="77777777" w:rsidR="00F75CF9" w:rsidRPr="00A37406" w:rsidRDefault="00F75CF9" w:rsidP="00F75CF9">
      <w:pPr>
        <w:spacing w:line="276" w:lineRule="auto"/>
        <w:jc w:val="both"/>
        <w:rPr>
          <w:b/>
          <w:bCs/>
          <w:lang w:val="ro-RO"/>
        </w:rPr>
      </w:pPr>
    </w:p>
    <w:p w14:paraId="29F09645" w14:textId="77777777" w:rsidR="00F75CF9" w:rsidRPr="00A37406" w:rsidRDefault="00F75CF9" w:rsidP="00F75CF9">
      <w:pPr>
        <w:spacing w:line="276" w:lineRule="auto"/>
        <w:jc w:val="both"/>
        <w:rPr>
          <w:b/>
          <w:bCs/>
          <w:lang w:val="ro-RO"/>
        </w:rPr>
      </w:pPr>
    </w:p>
    <w:p w14:paraId="2DDD4BA3" w14:textId="77777777" w:rsidR="00031A8B" w:rsidRDefault="00F75CF9" w:rsidP="00031A8B">
      <w:pPr>
        <w:spacing w:line="276" w:lineRule="auto"/>
        <w:jc w:val="both"/>
        <w:rPr>
          <w:b/>
          <w:bCs/>
          <w:lang w:val="ro-RO"/>
        </w:rPr>
      </w:pPr>
      <w:bookmarkStart w:id="9" w:name="_Hlk54881113"/>
      <w:r w:rsidRPr="00A37406">
        <w:rPr>
          <w:b/>
          <w:bCs/>
          <w:lang w:val="ro-RO"/>
        </w:rPr>
        <w:lastRenderedPageBreak/>
        <w:t xml:space="preserve"> PROMITENT- ACHIZITOR                                                        PROMITENT </w:t>
      </w:r>
      <w:r w:rsidR="00FC0B06" w:rsidRPr="00A37406">
        <w:rPr>
          <w:b/>
          <w:bCs/>
          <w:lang w:val="ro-RO"/>
        </w:rPr>
        <w:t>–</w:t>
      </w:r>
      <w:r w:rsidRPr="00A37406">
        <w:rPr>
          <w:b/>
          <w:bCs/>
          <w:lang w:val="ro-RO"/>
        </w:rPr>
        <w:t>PRESTATOR</w:t>
      </w:r>
      <w:bookmarkEnd w:id="9"/>
    </w:p>
    <w:p w14:paraId="1C569A1D" w14:textId="1DAB774C" w:rsidR="00F75CF9" w:rsidRDefault="00031A8B" w:rsidP="00031A8B">
      <w:pPr>
        <w:pStyle w:val="PlainText"/>
        <w:pBdr>
          <w:bottom w:val="single" w:sz="12" w:space="20" w:color="auto"/>
        </w:pBdr>
        <w:spacing w:line="276" w:lineRule="auto"/>
        <w:jc w:val="both"/>
        <w:rPr>
          <w:rFonts w:ascii="Times New Roman" w:hAnsi="Times New Roman"/>
          <w:b/>
          <w:sz w:val="24"/>
          <w:szCs w:val="24"/>
          <w:lang w:val="it-IT"/>
        </w:rPr>
      </w:pPr>
      <w:r w:rsidRPr="003741BC">
        <w:rPr>
          <w:rFonts w:ascii="Times New Roman" w:hAnsi="Times New Roman"/>
          <w:b/>
          <w:sz w:val="24"/>
          <w:szCs w:val="24"/>
          <w:lang w:val="it-IT"/>
        </w:rPr>
        <w:t xml:space="preserve">  </w:t>
      </w:r>
    </w:p>
    <w:p w14:paraId="31BBA768" w14:textId="77777777" w:rsidR="00031A8B" w:rsidRPr="00031A8B" w:rsidRDefault="00031A8B" w:rsidP="00031A8B">
      <w:pPr>
        <w:rPr>
          <w:lang w:val="ro-RO" w:eastAsia="x-none"/>
        </w:rPr>
      </w:pPr>
    </w:p>
    <w:p w14:paraId="5B46A66F" w14:textId="77777777" w:rsidR="00031A8B" w:rsidRPr="00031A8B" w:rsidRDefault="00031A8B" w:rsidP="00031A8B">
      <w:pPr>
        <w:rPr>
          <w:lang w:val="ro-RO" w:eastAsia="x-none"/>
        </w:rPr>
      </w:pPr>
    </w:p>
    <w:p w14:paraId="04CCA130" w14:textId="77777777" w:rsidR="00031A8B" w:rsidRPr="00031A8B" w:rsidRDefault="00031A8B" w:rsidP="00031A8B">
      <w:pPr>
        <w:rPr>
          <w:lang w:val="ro-RO" w:eastAsia="x-none"/>
        </w:rPr>
      </w:pPr>
    </w:p>
    <w:p w14:paraId="5D670D0E" w14:textId="77777777" w:rsidR="00031A8B" w:rsidRPr="00031A8B" w:rsidRDefault="00031A8B" w:rsidP="00031A8B">
      <w:pPr>
        <w:rPr>
          <w:lang w:val="ro-RO" w:eastAsia="x-none"/>
        </w:rPr>
      </w:pPr>
    </w:p>
    <w:p w14:paraId="4809125E" w14:textId="77777777" w:rsidR="00031A8B" w:rsidRPr="00031A8B" w:rsidRDefault="00031A8B" w:rsidP="00031A8B">
      <w:pPr>
        <w:rPr>
          <w:lang w:val="ro-RO" w:eastAsia="x-none"/>
        </w:rPr>
      </w:pPr>
    </w:p>
    <w:p w14:paraId="2540152B" w14:textId="77777777" w:rsidR="00031A8B" w:rsidRDefault="00031A8B" w:rsidP="00031A8B">
      <w:pPr>
        <w:rPr>
          <w:b/>
          <w:lang w:val="it-IT" w:eastAsia="x-none"/>
        </w:rPr>
      </w:pPr>
    </w:p>
    <w:p w14:paraId="0390B088" w14:textId="60D10B79" w:rsidR="00031A8B" w:rsidRDefault="00031A8B" w:rsidP="00031A8B">
      <w:pPr>
        <w:tabs>
          <w:tab w:val="left" w:pos="1995"/>
        </w:tabs>
        <w:rPr>
          <w:lang w:val="ro-RO" w:eastAsia="x-none"/>
        </w:rPr>
      </w:pPr>
      <w:r>
        <w:rPr>
          <w:lang w:val="ro-RO" w:eastAsia="x-none"/>
        </w:rPr>
        <w:tab/>
      </w:r>
    </w:p>
    <w:p w14:paraId="215EA2B3" w14:textId="77777777" w:rsidR="00031A8B" w:rsidRDefault="00031A8B" w:rsidP="00031A8B">
      <w:pPr>
        <w:tabs>
          <w:tab w:val="left" w:pos="1995"/>
        </w:tabs>
        <w:rPr>
          <w:lang w:val="ro-RO" w:eastAsia="x-none"/>
        </w:rPr>
      </w:pPr>
    </w:p>
    <w:p w14:paraId="487A41AD" w14:textId="77777777" w:rsidR="00031A8B" w:rsidRDefault="00031A8B" w:rsidP="00031A8B">
      <w:pPr>
        <w:tabs>
          <w:tab w:val="left" w:pos="1995"/>
        </w:tabs>
        <w:rPr>
          <w:lang w:val="ro-RO" w:eastAsia="x-none"/>
        </w:rPr>
      </w:pPr>
    </w:p>
    <w:p w14:paraId="64C02FE8" w14:textId="77777777" w:rsidR="00031A8B" w:rsidRDefault="00031A8B" w:rsidP="00031A8B">
      <w:pPr>
        <w:tabs>
          <w:tab w:val="left" w:pos="1995"/>
        </w:tabs>
        <w:rPr>
          <w:lang w:val="ro-RO" w:eastAsia="x-none"/>
        </w:rPr>
      </w:pPr>
    </w:p>
    <w:p w14:paraId="1E1E84C5" w14:textId="77777777" w:rsidR="00031A8B" w:rsidRDefault="00031A8B" w:rsidP="00031A8B">
      <w:pPr>
        <w:tabs>
          <w:tab w:val="left" w:pos="1995"/>
        </w:tabs>
        <w:rPr>
          <w:lang w:val="ro-RO" w:eastAsia="x-none"/>
        </w:rPr>
      </w:pPr>
    </w:p>
    <w:p w14:paraId="67D76A12" w14:textId="1B6A5043" w:rsidR="00031A8B" w:rsidRDefault="00031A8B" w:rsidP="00031A8B">
      <w:pPr>
        <w:tabs>
          <w:tab w:val="left" w:pos="1995"/>
        </w:tabs>
        <w:rPr>
          <w:lang w:val="ro-RO" w:eastAsia="x-none"/>
        </w:rPr>
      </w:pPr>
      <w:r>
        <w:rPr>
          <w:lang w:val="ro-RO" w:eastAsia="x-none"/>
        </w:rPr>
        <w:t xml:space="preserve">Anexa 1 </w:t>
      </w:r>
    </w:p>
    <w:p w14:paraId="37B73949" w14:textId="77777777" w:rsidR="00031A8B" w:rsidRDefault="00031A8B" w:rsidP="00031A8B">
      <w:pPr>
        <w:tabs>
          <w:tab w:val="left" w:pos="1995"/>
        </w:tabs>
        <w:rPr>
          <w:lang w:val="ro-RO" w:eastAsia="x-none"/>
        </w:rPr>
      </w:pPr>
    </w:p>
    <w:tbl>
      <w:tblPr>
        <w:tblStyle w:val="TableGrid"/>
        <w:tblW w:w="0" w:type="auto"/>
        <w:tblInd w:w="-725" w:type="dxa"/>
        <w:tblLook w:val="04A0" w:firstRow="1" w:lastRow="0" w:firstColumn="1" w:lastColumn="0" w:noHBand="0" w:noVBand="1"/>
      </w:tblPr>
      <w:tblGrid>
        <w:gridCol w:w="810"/>
        <w:gridCol w:w="2070"/>
        <w:gridCol w:w="1080"/>
        <w:gridCol w:w="1170"/>
        <w:gridCol w:w="1350"/>
        <w:gridCol w:w="2250"/>
        <w:gridCol w:w="1844"/>
      </w:tblGrid>
      <w:tr w:rsidR="00031A8B" w14:paraId="3A483686" w14:textId="279AD383" w:rsidTr="00031A8B">
        <w:tc>
          <w:tcPr>
            <w:tcW w:w="810" w:type="dxa"/>
          </w:tcPr>
          <w:p w14:paraId="56E2ABD9" w14:textId="5BEE25FC" w:rsidR="00031A8B" w:rsidRDefault="00031A8B" w:rsidP="00031A8B">
            <w:pPr>
              <w:tabs>
                <w:tab w:val="left" w:pos="1995"/>
              </w:tabs>
              <w:rPr>
                <w:lang w:val="ro-RO" w:eastAsia="x-none"/>
              </w:rPr>
            </w:pPr>
            <w:r>
              <w:rPr>
                <w:lang w:val="ro-RO" w:eastAsia="x-none"/>
              </w:rPr>
              <w:t>Nr crt</w:t>
            </w:r>
          </w:p>
        </w:tc>
        <w:tc>
          <w:tcPr>
            <w:tcW w:w="2070" w:type="dxa"/>
          </w:tcPr>
          <w:p w14:paraId="50E79712" w14:textId="70FD7722" w:rsidR="00031A8B" w:rsidRDefault="00031A8B" w:rsidP="00031A8B">
            <w:pPr>
              <w:tabs>
                <w:tab w:val="left" w:pos="1995"/>
              </w:tabs>
              <w:rPr>
                <w:lang w:val="ro-RO" w:eastAsia="x-none"/>
              </w:rPr>
            </w:pPr>
            <w:r>
              <w:rPr>
                <w:lang w:val="ro-RO" w:eastAsia="x-none"/>
              </w:rPr>
              <w:t>Denumire serviciu</w:t>
            </w:r>
          </w:p>
        </w:tc>
        <w:tc>
          <w:tcPr>
            <w:tcW w:w="1080" w:type="dxa"/>
          </w:tcPr>
          <w:p w14:paraId="5F9B7550" w14:textId="09839959" w:rsidR="00031A8B" w:rsidRDefault="00031A8B" w:rsidP="00031A8B">
            <w:pPr>
              <w:tabs>
                <w:tab w:val="left" w:pos="1995"/>
              </w:tabs>
              <w:rPr>
                <w:lang w:val="ro-RO" w:eastAsia="x-none"/>
              </w:rPr>
            </w:pPr>
            <w:r>
              <w:rPr>
                <w:lang w:val="ro-RO" w:eastAsia="x-none"/>
              </w:rPr>
              <w:t>Cant min AC</w:t>
            </w:r>
          </w:p>
        </w:tc>
        <w:tc>
          <w:tcPr>
            <w:tcW w:w="1170" w:type="dxa"/>
          </w:tcPr>
          <w:p w14:paraId="69F06DDA" w14:textId="0714962E" w:rsidR="00031A8B" w:rsidRDefault="00031A8B" w:rsidP="00031A8B">
            <w:pPr>
              <w:tabs>
                <w:tab w:val="left" w:pos="1995"/>
              </w:tabs>
              <w:rPr>
                <w:lang w:val="ro-RO" w:eastAsia="x-none"/>
              </w:rPr>
            </w:pPr>
            <w:r>
              <w:rPr>
                <w:lang w:val="ro-RO" w:eastAsia="x-none"/>
              </w:rPr>
              <w:t>Cant max AC</w:t>
            </w:r>
          </w:p>
        </w:tc>
        <w:tc>
          <w:tcPr>
            <w:tcW w:w="1350" w:type="dxa"/>
          </w:tcPr>
          <w:p w14:paraId="47B344B2" w14:textId="066A9873" w:rsidR="00031A8B" w:rsidRDefault="00031A8B" w:rsidP="00031A8B">
            <w:pPr>
              <w:tabs>
                <w:tab w:val="left" w:pos="1995"/>
              </w:tabs>
              <w:rPr>
                <w:lang w:val="ro-RO" w:eastAsia="x-none"/>
              </w:rPr>
            </w:pPr>
            <w:r>
              <w:rPr>
                <w:lang w:val="ro-RO" w:eastAsia="x-none"/>
              </w:rPr>
              <w:t>PU</w:t>
            </w:r>
          </w:p>
        </w:tc>
        <w:tc>
          <w:tcPr>
            <w:tcW w:w="2250" w:type="dxa"/>
          </w:tcPr>
          <w:p w14:paraId="435F4E36" w14:textId="7677A08B" w:rsidR="00031A8B" w:rsidRDefault="00031A8B" w:rsidP="00031A8B">
            <w:pPr>
              <w:tabs>
                <w:tab w:val="left" w:pos="1995"/>
              </w:tabs>
              <w:rPr>
                <w:lang w:val="ro-RO" w:eastAsia="x-none"/>
              </w:rPr>
            </w:pPr>
            <w:r>
              <w:rPr>
                <w:lang w:val="ro-RO" w:eastAsia="x-none"/>
              </w:rPr>
              <w:t>Val min AC</w:t>
            </w:r>
          </w:p>
        </w:tc>
        <w:tc>
          <w:tcPr>
            <w:tcW w:w="1844" w:type="dxa"/>
          </w:tcPr>
          <w:p w14:paraId="79B100C8" w14:textId="040EE5E5" w:rsidR="00031A8B" w:rsidRDefault="00031A8B" w:rsidP="00031A8B">
            <w:pPr>
              <w:tabs>
                <w:tab w:val="left" w:pos="1995"/>
              </w:tabs>
              <w:rPr>
                <w:lang w:val="ro-RO" w:eastAsia="x-none"/>
              </w:rPr>
            </w:pPr>
            <w:r>
              <w:rPr>
                <w:lang w:val="ro-RO" w:eastAsia="x-none"/>
              </w:rPr>
              <w:t>Val max AC</w:t>
            </w:r>
          </w:p>
        </w:tc>
      </w:tr>
      <w:tr w:rsidR="00031A8B" w14:paraId="2A3553C1" w14:textId="167801B4" w:rsidTr="00031A8B">
        <w:tc>
          <w:tcPr>
            <w:tcW w:w="810" w:type="dxa"/>
          </w:tcPr>
          <w:p w14:paraId="7F608266" w14:textId="5A340E03" w:rsidR="00031A8B" w:rsidRDefault="00031A8B" w:rsidP="00031A8B">
            <w:pPr>
              <w:tabs>
                <w:tab w:val="left" w:pos="1995"/>
              </w:tabs>
              <w:rPr>
                <w:lang w:val="ro-RO" w:eastAsia="x-none"/>
              </w:rPr>
            </w:pPr>
            <w:r>
              <w:rPr>
                <w:lang w:val="ro-RO" w:eastAsia="x-none"/>
              </w:rPr>
              <w:t>1</w:t>
            </w:r>
          </w:p>
        </w:tc>
        <w:tc>
          <w:tcPr>
            <w:tcW w:w="2070" w:type="dxa"/>
          </w:tcPr>
          <w:p w14:paraId="34778D73" w14:textId="4BB1EED5" w:rsidR="00031A8B" w:rsidRDefault="00031A8B" w:rsidP="00031A8B">
            <w:pPr>
              <w:tabs>
                <w:tab w:val="left" w:pos="1995"/>
              </w:tabs>
              <w:rPr>
                <w:lang w:val="ro-RO" w:eastAsia="x-none"/>
              </w:rPr>
            </w:pPr>
          </w:p>
        </w:tc>
        <w:tc>
          <w:tcPr>
            <w:tcW w:w="1080" w:type="dxa"/>
          </w:tcPr>
          <w:p w14:paraId="697A3B22" w14:textId="66AB10D7" w:rsidR="00031A8B" w:rsidRDefault="00031A8B" w:rsidP="00031A8B">
            <w:pPr>
              <w:tabs>
                <w:tab w:val="left" w:pos="1995"/>
              </w:tabs>
              <w:rPr>
                <w:lang w:val="ro-RO" w:eastAsia="x-none"/>
              </w:rPr>
            </w:pPr>
          </w:p>
        </w:tc>
        <w:tc>
          <w:tcPr>
            <w:tcW w:w="1170" w:type="dxa"/>
          </w:tcPr>
          <w:p w14:paraId="113B76B3" w14:textId="63EF1950" w:rsidR="00031A8B" w:rsidRDefault="00031A8B" w:rsidP="00031A8B">
            <w:pPr>
              <w:tabs>
                <w:tab w:val="left" w:pos="1995"/>
              </w:tabs>
              <w:rPr>
                <w:lang w:val="ro-RO" w:eastAsia="x-none"/>
              </w:rPr>
            </w:pPr>
          </w:p>
        </w:tc>
        <w:tc>
          <w:tcPr>
            <w:tcW w:w="1350" w:type="dxa"/>
          </w:tcPr>
          <w:p w14:paraId="3145615B" w14:textId="464BC5C6" w:rsidR="00031A8B" w:rsidRDefault="00031A8B" w:rsidP="00031A8B">
            <w:pPr>
              <w:tabs>
                <w:tab w:val="left" w:pos="1995"/>
              </w:tabs>
              <w:rPr>
                <w:lang w:val="ro-RO" w:eastAsia="x-none"/>
              </w:rPr>
            </w:pPr>
          </w:p>
        </w:tc>
        <w:tc>
          <w:tcPr>
            <w:tcW w:w="2250" w:type="dxa"/>
          </w:tcPr>
          <w:p w14:paraId="4DB4BFF7" w14:textId="3361B439" w:rsidR="00031A8B" w:rsidRDefault="00031A8B" w:rsidP="00031A8B">
            <w:pPr>
              <w:tabs>
                <w:tab w:val="left" w:pos="1995"/>
              </w:tabs>
              <w:rPr>
                <w:lang w:val="ro-RO" w:eastAsia="x-none"/>
              </w:rPr>
            </w:pPr>
          </w:p>
        </w:tc>
        <w:tc>
          <w:tcPr>
            <w:tcW w:w="1844" w:type="dxa"/>
          </w:tcPr>
          <w:p w14:paraId="14E61269" w14:textId="23A95D01" w:rsidR="00031A8B" w:rsidRDefault="00031A8B" w:rsidP="00031A8B">
            <w:pPr>
              <w:tabs>
                <w:tab w:val="left" w:pos="1995"/>
              </w:tabs>
              <w:rPr>
                <w:lang w:val="ro-RO" w:eastAsia="x-none"/>
              </w:rPr>
            </w:pPr>
          </w:p>
        </w:tc>
      </w:tr>
      <w:tr w:rsidR="00031A8B" w14:paraId="79E873B2" w14:textId="595D0C93" w:rsidTr="00031A8B">
        <w:tc>
          <w:tcPr>
            <w:tcW w:w="810" w:type="dxa"/>
          </w:tcPr>
          <w:p w14:paraId="5ADAD19A" w14:textId="77777777" w:rsidR="00031A8B" w:rsidRDefault="00031A8B" w:rsidP="00031A8B">
            <w:pPr>
              <w:tabs>
                <w:tab w:val="left" w:pos="1995"/>
              </w:tabs>
              <w:rPr>
                <w:lang w:val="ro-RO" w:eastAsia="x-none"/>
              </w:rPr>
            </w:pPr>
          </w:p>
        </w:tc>
        <w:tc>
          <w:tcPr>
            <w:tcW w:w="5670" w:type="dxa"/>
            <w:gridSpan w:val="4"/>
          </w:tcPr>
          <w:p w14:paraId="6792DC37" w14:textId="045C0F26" w:rsidR="00031A8B" w:rsidRDefault="00031A8B" w:rsidP="00031A8B">
            <w:pPr>
              <w:tabs>
                <w:tab w:val="left" w:pos="1995"/>
              </w:tabs>
              <w:rPr>
                <w:lang w:val="ro-RO" w:eastAsia="x-none"/>
              </w:rPr>
            </w:pPr>
            <w:r>
              <w:rPr>
                <w:lang w:val="ro-RO" w:eastAsia="x-none"/>
              </w:rPr>
              <w:t xml:space="preserve">Total </w:t>
            </w:r>
          </w:p>
        </w:tc>
        <w:tc>
          <w:tcPr>
            <w:tcW w:w="2250" w:type="dxa"/>
          </w:tcPr>
          <w:p w14:paraId="08171E0C" w14:textId="7D2BC313" w:rsidR="00031A8B" w:rsidRDefault="00031A8B" w:rsidP="00031A8B">
            <w:pPr>
              <w:tabs>
                <w:tab w:val="left" w:pos="1995"/>
              </w:tabs>
              <w:rPr>
                <w:lang w:val="ro-RO" w:eastAsia="x-none"/>
              </w:rPr>
            </w:pPr>
          </w:p>
        </w:tc>
        <w:tc>
          <w:tcPr>
            <w:tcW w:w="1844" w:type="dxa"/>
          </w:tcPr>
          <w:p w14:paraId="61B859B6" w14:textId="04243C59" w:rsidR="00031A8B" w:rsidRDefault="00031A8B" w:rsidP="00031A8B">
            <w:pPr>
              <w:tabs>
                <w:tab w:val="left" w:pos="1995"/>
              </w:tabs>
              <w:rPr>
                <w:lang w:val="ro-RO" w:eastAsia="x-none"/>
              </w:rPr>
            </w:pPr>
          </w:p>
        </w:tc>
      </w:tr>
    </w:tbl>
    <w:p w14:paraId="68DBAF27" w14:textId="77777777" w:rsidR="00031A8B" w:rsidRDefault="00031A8B" w:rsidP="00031A8B">
      <w:pPr>
        <w:tabs>
          <w:tab w:val="left" w:pos="1995"/>
        </w:tabs>
        <w:rPr>
          <w:lang w:val="ro-RO" w:eastAsia="x-none"/>
        </w:rPr>
      </w:pPr>
    </w:p>
    <w:p w14:paraId="7E435EBE" w14:textId="77777777" w:rsidR="00031A8B" w:rsidRDefault="00031A8B" w:rsidP="00031A8B">
      <w:pPr>
        <w:tabs>
          <w:tab w:val="left" w:pos="1995"/>
        </w:tabs>
        <w:rPr>
          <w:lang w:val="ro-RO" w:eastAsia="x-none"/>
        </w:rPr>
      </w:pPr>
    </w:p>
    <w:p w14:paraId="4F651C81" w14:textId="77777777" w:rsidR="00031A8B" w:rsidRDefault="00031A8B" w:rsidP="00031A8B">
      <w:pPr>
        <w:spacing w:line="276" w:lineRule="auto"/>
        <w:jc w:val="both"/>
        <w:rPr>
          <w:b/>
          <w:bCs/>
          <w:lang w:val="ro-RO"/>
        </w:rPr>
      </w:pPr>
      <w:r w:rsidRPr="00A37406">
        <w:rPr>
          <w:b/>
          <w:bCs/>
          <w:lang w:val="ro-RO"/>
        </w:rPr>
        <w:t>PROMITENT- ACHIZITOR                                                        PROMITENT –PRESTATOR</w:t>
      </w:r>
    </w:p>
    <w:p w14:paraId="22812495" w14:textId="77777777" w:rsidR="00031A8B" w:rsidRPr="00031A8B" w:rsidRDefault="00031A8B" w:rsidP="00031A8B">
      <w:pPr>
        <w:tabs>
          <w:tab w:val="left" w:pos="1995"/>
        </w:tabs>
        <w:rPr>
          <w:lang w:val="ro-RO" w:eastAsia="x-none"/>
        </w:rPr>
      </w:pPr>
    </w:p>
    <w:sectPr w:rsidR="00031A8B" w:rsidRPr="00031A8B" w:rsidSect="00C16E96">
      <w:footerReference w:type="default" r:id="rId9"/>
      <w:pgSz w:w="11906" w:h="16838" w:code="9"/>
      <w:pgMar w:top="1417" w:right="630" w:bottom="1440"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5487F" w14:textId="77777777" w:rsidR="00190AD7" w:rsidRDefault="00190AD7" w:rsidP="0014472C">
      <w:r>
        <w:separator/>
      </w:r>
    </w:p>
  </w:endnote>
  <w:endnote w:type="continuationSeparator" w:id="0">
    <w:p w14:paraId="08F71024" w14:textId="77777777" w:rsidR="00190AD7" w:rsidRDefault="00190AD7" w:rsidP="00144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74AA4" w14:textId="340CBBEC" w:rsidR="009A1550" w:rsidRDefault="009A1550">
    <w:pPr>
      <w:pStyle w:val="Footer"/>
      <w:jc w:val="right"/>
    </w:pPr>
    <w:r>
      <w:fldChar w:fldCharType="begin"/>
    </w:r>
    <w:r>
      <w:instrText xml:space="preserve"> PAGE   \* MERGEFORMAT </w:instrText>
    </w:r>
    <w:r>
      <w:fldChar w:fldCharType="separate"/>
    </w:r>
    <w:r w:rsidR="00FF321E">
      <w:rPr>
        <w:noProof/>
      </w:rPr>
      <w:t>7</w:t>
    </w:r>
    <w:r>
      <w:rPr>
        <w:noProof/>
      </w:rPr>
      <w:fldChar w:fldCharType="end"/>
    </w:r>
  </w:p>
  <w:p w14:paraId="6E476B23" w14:textId="77777777" w:rsidR="0014472C" w:rsidRDefault="001447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C5908" w14:textId="77777777" w:rsidR="00190AD7" w:rsidRDefault="00190AD7" w:rsidP="0014472C">
      <w:r>
        <w:separator/>
      </w:r>
    </w:p>
  </w:footnote>
  <w:footnote w:type="continuationSeparator" w:id="0">
    <w:p w14:paraId="767867A5" w14:textId="77777777" w:rsidR="00190AD7" w:rsidRDefault="00190AD7" w:rsidP="001447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C5E04"/>
    <w:multiLevelType w:val="hybridMultilevel"/>
    <w:tmpl w:val="0724540E"/>
    <w:lvl w:ilvl="0" w:tplc="503C9906">
      <w:start w:val="1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0042116"/>
    <w:multiLevelType w:val="hybridMultilevel"/>
    <w:tmpl w:val="1740440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E641B7F"/>
    <w:multiLevelType w:val="hybridMultilevel"/>
    <w:tmpl w:val="53846414"/>
    <w:lvl w:ilvl="0" w:tplc="D4B22BB0">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8102F58"/>
    <w:multiLevelType w:val="multilevel"/>
    <w:tmpl w:val="14EA9724"/>
    <w:lvl w:ilvl="0">
      <w:numFmt w:val="bullet"/>
      <w:lvlText w:val=""/>
      <w:lvlJc w:val="left"/>
      <w:pPr>
        <w:ind w:left="1080" w:hanging="720"/>
      </w:pPr>
      <w:rPr>
        <w:rFonts w:ascii="Wingdings" w:hAnsi="Wingdings"/>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4CD4B86"/>
    <w:multiLevelType w:val="hybridMultilevel"/>
    <w:tmpl w:val="312CE2A6"/>
    <w:lvl w:ilvl="0" w:tplc="F8BCC8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F6E1153"/>
    <w:multiLevelType w:val="hybridMultilevel"/>
    <w:tmpl w:val="A3E4E61C"/>
    <w:lvl w:ilvl="0" w:tplc="C0727D2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D556981"/>
    <w:multiLevelType w:val="hybridMultilevel"/>
    <w:tmpl w:val="5FBABE4A"/>
    <w:lvl w:ilvl="0" w:tplc="CE7267F2">
      <w:start w:val="1"/>
      <w:numFmt w:val="lowerLetter"/>
      <w:lvlText w:val="%1)"/>
      <w:lvlJc w:val="left"/>
      <w:pPr>
        <w:tabs>
          <w:tab w:val="num" w:pos="840"/>
        </w:tabs>
        <w:ind w:left="840" w:hanging="840"/>
      </w:pPr>
      <w:rPr>
        <w:rFonts w:ascii="Times New Roman" w:eastAsia="Times New Roman" w:hAnsi="Times New Roman" w:cs="Times New Roman" w:hint="default"/>
        <w:b/>
        <w:i w:val="0"/>
      </w:rPr>
    </w:lvl>
    <w:lvl w:ilvl="1" w:tplc="04180003" w:tentative="1">
      <w:start w:val="1"/>
      <w:numFmt w:val="bullet"/>
      <w:lvlText w:val="o"/>
      <w:lvlJc w:val="left"/>
      <w:pPr>
        <w:tabs>
          <w:tab w:val="num" w:pos="1080"/>
        </w:tabs>
        <w:ind w:left="1080" w:hanging="360"/>
      </w:pPr>
      <w:rPr>
        <w:rFonts w:ascii="Courier New" w:hAnsi="Courier New" w:cs="Courier New" w:hint="default"/>
      </w:rPr>
    </w:lvl>
    <w:lvl w:ilvl="2" w:tplc="04180005" w:tentative="1">
      <w:start w:val="1"/>
      <w:numFmt w:val="bullet"/>
      <w:lvlText w:val=""/>
      <w:lvlJc w:val="left"/>
      <w:pPr>
        <w:tabs>
          <w:tab w:val="num" w:pos="1800"/>
        </w:tabs>
        <w:ind w:left="1800" w:hanging="360"/>
      </w:pPr>
      <w:rPr>
        <w:rFonts w:ascii="Wingdings" w:hAnsi="Wingdings" w:hint="default"/>
      </w:rPr>
    </w:lvl>
    <w:lvl w:ilvl="3" w:tplc="04180001" w:tentative="1">
      <w:start w:val="1"/>
      <w:numFmt w:val="bullet"/>
      <w:lvlText w:val=""/>
      <w:lvlJc w:val="left"/>
      <w:pPr>
        <w:tabs>
          <w:tab w:val="num" w:pos="2520"/>
        </w:tabs>
        <w:ind w:left="2520" w:hanging="360"/>
      </w:pPr>
      <w:rPr>
        <w:rFonts w:ascii="Symbol" w:hAnsi="Symbol" w:hint="default"/>
      </w:rPr>
    </w:lvl>
    <w:lvl w:ilvl="4" w:tplc="04180003" w:tentative="1">
      <w:start w:val="1"/>
      <w:numFmt w:val="bullet"/>
      <w:lvlText w:val="o"/>
      <w:lvlJc w:val="left"/>
      <w:pPr>
        <w:tabs>
          <w:tab w:val="num" w:pos="3240"/>
        </w:tabs>
        <w:ind w:left="3240" w:hanging="360"/>
      </w:pPr>
      <w:rPr>
        <w:rFonts w:ascii="Courier New" w:hAnsi="Courier New" w:cs="Courier New" w:hint="default"/>
      </w:rPr>
    </w:lvl>
    <w:lvl w:ilvl="5" w:tplc="04180005" w:tentative="1">
      <w:start w:val="1"/>
      <w:numFmt w:val="bullet"/>
      <w:lvlText w:val=""/>
      <w:lvlJc w:val="left"/>
      <w:pPr>
        <w:tabs>
          <w:tab w:val="num" w:pos="3960"/>
        </w:tabs>
        <w:ind w:left="3960" w:hanging="360"/>
      </w:pPr>
      <w:rPr>
        <w:rFonts w:ascii="Wingdings" w:hAnsi="Wingdings" w:hint="default"/>
      </w:rPr>
    </w:lvl>
    <w:lvl w:ilvl="6" w:tplc="04180001" w:tentative="1">
      <w:start w:val="1"/>
      <w:numFmt w:val="bullet"/>
      <w:lvlText w:val=""/>
      <w:lvlJc w:val="left"/>
      <w:pPr>
        <w:tabs>
          <w:tab w:val="num" w:pos="4680"/>
        </w:tabs>
        <w:ind w:left="4680" w:hanging="360"/>
      </w:pPr>
      <w:rPr>
        <w:rFonts w:ascii="Symbol" w:hAnsi="Symbol" w:hint="default"/>
      </w:rPr>
    </w:lvl>
    <w:lvl w:ilvl="7" w:tplc="04180003" w:tentative="1">
      <w:start w:val="1"/>
      <w:numFmt w:val="bullet"/>
      <w:lvlText w:val="o"/>
      <w:lvlJc w:val="left"/>
      <w:pPr>
        <w:tabs>
          <w:tab w:val="num" w:pos="5400"/>
        </w:tabs>
        <w:ind w:left="5400" w:hanging="360"/>
      </w:pPr>
      <w:rPr>
        <w:rFonts w:ascii="Courier New" w:hAnsi="Courier New" w:cs="Courier New" w:hint="default"/>
      </w:rPr>
    </w:lvl>
    <w:lvl w:ilvl="8" w:tplc="0418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E960CF3"/>
    <w:multiLevelType w:val="hybridMultilevel"/>
    <w:tmpl w:val="FF68C61A"/>
    <w:lvl w:ilvl="0" w:tplc="9FB0A9D6">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93842965">
    <w:abstractNumId w:val="2"/>
  </w:num>
  <w:num w:numId="2" w16cid:durableId="2092265355">
    <w:abstractNumId w:val="4"/>
  </w:num>
  <w:num w:numId="3" w16cid:durableId="1610116464">
    <w:abstractNumId w:val="5"/>
  </w:num>
  <w:num w:numId="4" w16cid:durableId="1028336403">
    <w:abstractNumId w:val="1"/>
  </w:num>
  <w:num w:numId="5" w16cid:durableId="538903576">
    <w:abstractNumId w:val="0"/>
  </w:num>
  <w:num w:numId="6" w16cid:durableId="1054694344">
    <w:abstractNumId w:val="7"/>
  </w:num>
  <w:num w:numId="7" w16cid:durableId="1359745429">
    <w:abstractNumId w:val="6"/>
  </w:num>
  <w:num w:numId="8" w16cid:durableId="10092158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F8A"/>
    <w:rsid w:val="00001C54"/>
    <w:rsid w:val="00013F3C"/>
    <w:rsid w:val="00020AD1"/>
    <w:rsid w:val="00027A22"/>
    <w:rsid w:val="00031A8B"/>
    <w:rsid w:val="0003277C"/>
    <w:rsid w:val="0004482A"/>
    <w:rsid w:val="00046517"/>
    <w:rsid w:val="00047FD3"/>
    <w:rsid w:val="000635AF"/>
    <w:rsid w:val="00065BCC"/>
    <w:rsid w:val="000713B5"/>
    <w:rsid w:val="000754FC"/>
    <w:rsid w:val="00083F8B"/>
    <w:rsid w:val="000919FF"/>
    <w:rsid w:val="000A0F4B"/>
    <w:rsid w:val="000B3974"/>
    <w:rsid w:val="000C4A37"/>
    <w:rsid w:val="000D61CE"/>
    <w:rsid w:val="000D7212"/>
    <w:rsid w:val="000D7DC2"/>
    <w:rsid w:val="000E2E6D"/>
    <w:rsid w:val="000E3797"/>
    <w:rsid w:val="000E3E61"/>
    <w:rsid w:val="000F77A5"/>
    <w:rsid w:val="001128BB"/>
    <w:rsid w:val="001143E0"/>
    <w:rsid w:val="001325E4"/>
    <w:rsid w:val="001377D4"/>
    <w:rsid w:val="0014472C"/>
    <w:rsid w:val="00145A0C"/>
    <w:rsid w:val="00146E9E"/>
    <w:rsid w:val="00155F87"/>
    <w:rsid w:val="00160982"/>
    <w:rsid w:val="00161A8D"/>
    <w:rsid w:val="00172ABA"/>
    <w:rsid w:val="00173A42"/>
    <w:rsid w:val="001826C8"/>
    <w:rsid w:val="00182B74"/>
    <w:rsid w:val="00190AD7"/>
    <w:rsid w:val="001911B8"/>
    <w:rsid w:val="001A0329"/>
    <w:rsid w:val="001A0D94"/>
    <w:rsid w:val="001B2A02"/>
    <w:rsid w:val="001C41AF"/>
    <w:rsid w:val="00205154"/>
    <w:rsid w:val="002139BE"/>
    <w:rsid w:val="00240CF8"/>
    <w:rsid w:val="00244A0C"/>
    <w:rsid w:val="00246BEB"/>
    <w:rsid w:val="002540C7"/>
    <w:rsid w:val="00254F3D"/>
    <w:rsid w:val="002821D5"/>
    <w:rsid w:val="00292376"/>
    <w:rsid w:val="0029536D"/>
    <w:rsid w:val="002A4DE3"/>
    <w:rsid w:val="002B0659"/>
    <w:rsid w:val="002B5FEB"/>
    <w:rsid w:val="002B78DD"/>
    <w:rsid w:val="002B79B7"/>
    <w:rsid w:val="002B7F44"/>
    <w:rsid w:val="002C1E0E"/>
    <w:rsid w:val="002D24BC"/>
    <w:rsid w:val="002D4D0B"/>
    <w:rsid w:val="002E0E73"/>
    <w:rsid w:val="002E157D"/>
    <w:rsid w:val="002E7B13"/>
    <w:rsid w:val="002F2319"/>
    <w:rsid w:val="00306D03"/>
    <w:rsid w:val="003100DE"/>
    <w:rsid w:val="00311D2F"/>
    <w:rsid w:val="0033527E"/>
    <w:rsid w:val="00340FCA"/>
    <w:rsid w:val="003551ED"/>
    <w:rsid w:val="00356757"/>
    <w:rsid w:val="00374CDC"/>
    <w:rsid w:val="00374D47"/>
    <w:rsid w:val="00391E14"/>
    <w:rsid w:val="003956A8"/>
    <w:rsid w:val="003A2CC4"/>
    <w:rsid w:val="003B463E"/>
    <w:rsid w:val="003C30DA"/>
    <w:rsid w:val="003C333B"/>
    <w:rsid w:val="003C3906"/>
    <w:rsid w:val="003C4818"/>
    <w:rsid w:val="003D373F"/>
    <w:rsid w:val="003E3F73"/>
    <w:rsid w:val="003E5F2B"/>
    <w:rsid w:val="00400883"/>
    <w:rsid w:val="00402342"/>
    <w:rsid w:val="0040480B"/>
    <w:rsid w:val="00411FF2"/>
    <w:rsid w:val="00416B62"/>
    <w:rsid w:val="00425B59"/>
    <w:rsid w:val="004353BC"/>
    <w:rsid w:val="00437E57"/>
    <w:rsid w:val="004421B0"/>
    <w:rsid w:val="00443626"/>
    <w:rsid w:val="004500DE"/>
    <w:rsid w:val="0046240E"/>
    <w:rsid w:val="004708E3"/>
    <w:rsid w:val="00475DB1"/>
    <w:rsid w:val="004B0306"/>
    <w:rsid w:val="004C191C"/>
    <w:rsid w:val="004C3DDF"/>
    <w:rsid w:val="004C5837"/>
    <w:rsid w:val="004D1DB5"/>
    <w:rsid w:val="004D29A5"/>
    <w:rsid w:val="004D6637"/>
    <w:rsid w:val="004E6EBB"/>
    <w:rsid w:val="004E7E4C"/>
    <w:rsid w:val="004E7EFD"/>
    <w:rsid w:val="00503169"/>
    <w:rsid w:val="00555CD1"/>
    <w:rsid w:val="00592BE9"/>
    <w:rsid w:val="005A55C4"/>
    <w:rsid w:val="005C3827"/>
    <w:rsid w:val="005C663F"/>
    <w:rsid w:val="005F57F6"/>
    <w:rsid w:val="00604C66"/>
    <w:rsid w:val="00605AB5"/>
    <w:rsid w:val="00610129"/>
    <w:rsid w:val="00612200"/>
    <w:rsid w:val="00612363"/>
    <w:rsid w:val="00624F8A"/>
    <w:rsid w:val="0063173B"/>
    <w:rsid w:val="0064119E"/>
    <w:rsid w:val="00644974"/>
    <w:rsid w:val="00653EDD"/>
    <w:rsid w:val="00670893"/>
    <w:rsid w:val="00676C93"/>
    <w:rsid w:val="006A5EF9"/>
    <w:rsid w:val="006E58B7"/>
    <w:rsid w:val="00704E9D"/>
    <w:rsid w:val="00716B0E"/>
    <w:rsid w:val="0072356F"/>
    <w:rsid w:val="0072713E"/>
    <w:rsid w:val="007277EB"/>
    <w:rsid w:val="00733EA4"/>
    <w:rsid w:val="00735FE1"/>
    <w:rsid w:val="00745411"/>
    <w:rsid w:val="0075273D"/>
    <w:rsid w:val="007527F6"/>
    <w:rsid w:val="00763B43"/>
    <w:rsid w:val="00764914"/>
    <w:rsid w:val="0078005E"/>
    <w:rsid w:val="007829CF"/>
    <w:rsid w:val="007864E4"/>
    <w:rsid w:val="00786808"/>
    <w:rsid w:val="00791E97"/>
    <w:rsid w:val="00791F60"/>
    <w:rsid w:val="0079244E"/>
    <w:rsid w:val="007930CF"/>
    <w:rsid w:val="0079630A"/>
    <w:rsid w:val="007C22DB"/>
    <w:rsid w:val="007C3544"/>
    <w:rsid w:val="007E034E"/>
    <w:rsid w:val="007E3848"/>
    <w:rsid w:val="007E50F0"/>
    <w:rsid w:val="008075F7"/>
    <w:rsid w:val="0082056F"/>
    <w:rsid w:val="00822844"/>
    <w:rsid w:val="00826F38"/>
    <w:rsid w:val="0083775F"/>
    <w:rsid w:val="00861F12"/>
    <w:rsid w:val="0086314B"/>
    <w:rsid w:val="008674A8"/>
    <w:rsid w:val="00867D48"/>
    <w:rsid w:val="00873FDA"/>
    <w:rsid w:val="008823CA"/>
    <w:rsid w:val="008947DC"/>
    <w:rsid w:val="008C2F74"/>
    <w:rsid w:val="008E423C"/>
    <w:rsid w:val="008F7EFE"/>
    <w:rsid w:val="00900CA9"/>
    <w:rsid w:val="00902C55"/>
    <w:rsid w:val="00904545"/>
    <w:rsid w:val="009167F9"/>
    <w:rsid w:val="00941758"/>
    <w:rsid w:val="0096487A"/>
    <w:rsid w:val="00970B85"/>
    <w:rsid w:val="009812AD"/>
    <w:rsid w:val="00985BF9"/>
    <w:rsid w:val="00994F2A"/>
    <w:rsid w:val="009A1550"/>
    <w:rsid w:val="009A7AAF"/>
    <w:rsid w:val="009B29F6"/>
    <w:rsid w:val="009B374D"/>
    <w:rsid w:val="009C2976"/>
    <w:rsid w:val="009C4924"/>
    <w:rsid w:val="009E219B"/>
    <w:rsid w:val="009F6968"/>
    <w:rsid w:val="00A07F74"/>
    <w:rsid w:val="00A22959"/>
    <w:rsid w:val="00A23234"/>
    <w:rsid w:val="00A35DD5"/>
    <w:rsid w:val="00A37406"/>
    <w:rsid w:val="00A419A3"/>
    <w:rsid w:val="00A47CD0"/>
    <w:rsid w:val="00A51418"/>
    <w:rsid w:val="00A627FD"/>
    <w:rsid w:val="00A87E38"/>
    <w:rsid w:val="00A94BAB"/>
    <w:rsid w:val="00AA2AF0"/>
    <w:rsid w:val="00AB17C0"/>
    <w:rsid w:val="00AD1C09"/>
    <w:rsid w:val="00AD45F8"/>
    <w:rsid w:val="00AD6455"/>
    <w:rsid w:val="00AE2F02"/>
    <w:rsid w:val="00AE6B8B"/>
    <w:rsid w:val="00B0550C"/>
    <w:rsid w:val="00B12FE2"/>
    <w:rsid w:val="00B21FCE"/>
    <w:rsid w:val="00B24D4D"/>
    <w:rsid w:val="00B42C3D"/>
    <w:rsid w:val="00B51A21"/>
    <w:rsid w:val="00B547F6"/>
    <w:rsid w:val="00B651B0"/>
    <w:rsid w:val="00B83090"/>
    <w:rsid w:val="00B84939"/>
    <w:rsid w:val="00B900D6"/>
    <w:rsid w:val="00BA5CF4"/>
    <w:rsid w:val="00BD3E38"/>
    <w:rsid w:val="00BD4B66"/>
    <w:rsid w:val="00BF0AE3"/>
    <w:rsid w:val="00BF3660"/>
    <w:rsid w:val="00C01DF8"/>
    <w:rsid w:val="00C16446"/>
    <w:rsid w:val="00C16E96"/>
    <w:rsid w:val="00C25A3B"/>
    <w:rsid w:val="00C27D13"/>
    <w:rsid w:val="00C35ECC"/>
    <w:rsid w:val="00C531C6"/>
    <w:rsid w:val="00C540FE"/>
    <w:rsid w:val="00C54FF6"/>
    <w:rsid w:val="00C628E8"/>
    <w:rsid w:val="00C6301D"/>
    <w:rsid w:val="00C8393F"/>
    <w:rsid w:val="00CA11FE"/>
    <w:rsid w:val="00CC021F"/>
    <w:rsid w:val="00CC5657"/>
    <w:rsid w:val="00CD75CC"/>
    <w:rsid w:val="00CE0495"/>
    <w:rsid w:val="00CE560D"/>
    <w:rsid w:val="00CF213C"/>
    <w:rsid w:val="00CF4734"/>
    <w:rsid w:val="00CF687D"/>
    <w:rsid w:val="00D00E34"/>
    <w:rsid w:val="00D01A20"/>
    <w:rsid w:val="00D300E6"/>
    <w:rsid w:val="00D54A32"/>
    <w:rsid w:val="00D65E83"/>
    <w:rsid w:val="00D85484"/>
    <w:rsid w:val="00D877E6"/>
    <w:rsid w:val="00D950D9"/>
    <w:rsid w:val="00DA11A8"/>
    <w:rsid w:val="00DA508A"/>
    <w:rsid w:val="00DB2F46"/>
    <w:rsid w:val="00DB4CE4"/>
    <w:rsid w:val="00DC7B22"/>
    <w:rsid w:val="00E054F6"/>
    <w:rsid w:val="00E11433"/>
    <w:rsid w:val="00E11B23"/>
    <w:rsid w:val="00E30A89"/>
    <w:rsid w:val="00E335DD"/>
    <w:rsid w:val="00E746BD"/>
    <w:rsid w:val="00E76EC3"/>
    <w:rsid w:val="00E872A0"/>
    <w:rsid w:val="00E90287"/>
    <w:rsid w:val="00E9153A"/>
    <w:rsid w:val="00E95219"/>
    <w:rsid w:val="00EA0EF5"/>
    <w:rsid w:val="00EA5BDC"/>
    <w:rsid w:val="00EA62EC"/>
    <w:rsid w:val="00EB22C9"/>
    <w:rsid w:val="00ED1A32"/>
    <w:rsid w:val="00ED56FB"/>
    <w:rsid w:val="00ED73EE"/>
    <w:rsid w:val="00EF35B3"/>
    <w:rsid w:val="00EF73F4"/>
    <w:rsid w:val="00F005E8"/>
    <w:rsid w:val="00F02666"/>
    <w:rsid w:val="00F10C11"/>
    <w:rsid w:val="00F10EB3"/>
    <w:rsid w:val="00F13EF9"/>
    <w:rsid w:val="00F1657D"/>
    <w:rsid w:val="00F217AC"/>
    <w:rsid w:val="00F26590"/>
    <w:rsid w:val="00F30FFC"/>
    <w:rsid w:val="00F347D8"/>
    <w:rsid w:val="00F36F61"/>
    <w:rsid w:val="00F4384E"/>
    <w:rsid w:val="00F514F3"/>
    <w:rsid w:val="00F66A58"/>
    <w:rsid w:val="00F709B9"/>
    <w:rsid w:val="00F71784"/>
    <w:rsid w:val="00F75CF9"/>
    <w:rsid w:val="00F83101"/>
    <w:rsid w:val="00F86A4D"/>
    <w:rsid w:val="00F90202"/>
    <w:rsid w:val="00F9657A"/>
    <w:rsid w:val="00FA1EC5"/>
    <w:rsid w:val="00FA6B26"/>
    <w:rsid w:val="00FB04A2"/>
    <w:rsid w:val="00FB1729"/>
    <w:rsid w:val="00FB655F"/>
    <w:rsid w:val="00FB7668"/>
    <w:rsid w:val="00FC0B06"/>
    <w:rsid w:val="00FC540A"/>
    <w:rsid w:val="00FD13A5"/>
    <w:rsid w:val="00FD1707"/>
    <w:rsid w:val="00FE12AD"/>
    <w:rsid w:val="00FE7C18"/>
    <w:rsid w:val="00FF140A"/>
    <w:rsid w:val="00FF321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6A32AE"/>
  <w15:chartTrackingRefBased/>
  <w15:docId w15:val="{D9E9E659-D9DC-44E2-96B2-394B5DB96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b/>
      <w:bCs/>
      <w:lang w:val="ro-RO"/>
    </w:rPr>
  </w:style>
  <w:style w:type="paragraph" w:styleId="Heading2">
    <w:name w:val="heading 2"/>
    <w:basedOn w:val="Normal"/>
    <w:next w:val="Normal"/>
    <w:qFormat/>
    <w:pPr>
      <w:keepNext/>
      <w:ind w:firstLine="720"/>
      <w:outlineLvl w:val="1"/>
    </w:pPr>
    <w:rPr>
      <w:b/>
      <w:bCs/>
      <w:lang w:val="ro-RO"/>
    </w:rPr>
  </w:style>
  <w:style w:type="paragraph" w:styleId="Heading3">
    <w:name w:val="heading 3"/>
    <w:basedOn w:val="Normal"/>
    <w:next w:val="Normal"/>
    <w:qFormat/>
    <w:pPr>
      <w:keepNext/>
      <w:outlineLvl w:val="2"/>
    </w:pPr>
    <w:rPr>
      <w:b/>
      <w:bCs/>
      <w:i/>
      <w:iCs/>
      <w:lang w:val="ro-RO"/>
    </w:rPr>
  </w:style>
  <w:style w:type="paragraph" w:styleId="Heading4">
    <w:name w:val="heading 4"/>
    <w:basedOn w:val="Normal"/>
    <w:next w:val="Normal"/>
    <w:qFormat/>
    <w:pPr>
      <w:keepNext/>
      <w:ind w:firstLine="720"/>
      <w:outlineLvl w:val="3"/>
    </w:pPr>
    <w:rPr>
      <w:b/>
      <w:bCs/>
      <w:i/>
      <w:iCs/>
      <w:lang w:val="ro-RO"/>
    </w:rPr>
  </w:style>
  <w:style w:type="paragraph" w:styleId="Heading5">
    <w:name w:val="heading 5"/>
    <w:basedOn w:val="Normal"/>
    <w:next w:val="Normal"/>
    <w:qFormat/>
    <w:pPr>
      <w:keepNext/>
      <w:outlineLvl w:val="4"/>
    </w:pPr>
    <w:rPr>
      <w:b/>
      <w:bCs/>
      <w:sz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rPr>
      <w:lang w:val="ro-RO"/>
    </w:rPr>
  </w:style>
  <w:style w:type="paragraph" w:customStyle="1" w:styleId="rvps1">
    <w:name w:val="rvps1"/>
    <w:basedOn w:val="Normal"/>
    <w:pPr>
      <w:spacing w:before="100" w:beforeAutospacing="1" w:after="100" w:afterAutospacing="1"/>
    </w:pPr>
  </w:style>
  <w:style w:type="character" w:customStyle="1" w:styleId="rvts11">
    <w:name w:val="rvts11"/>
    <w:basedOn w:val="DefaultParagraphFont"/>
  </w:style>
  <w:style w:type="paragraph" w:customStyle="1" w:styleId="defaulttext">
    <w:name w:val="defaulttext"/>
    <w:basedOn w:val="Normal"/>
    <w:pPr>
      <w:spacing w:before="100" w:beforeAutospacing="1" w:after="100" w:afterAutospacing="1"/>
    </w:pPr>
  </w:style>
  <w:style w:type="character" w:styleId="Emphasis">
    <w:name w:val="Emphasis"/>
    <w:qFormat/>
    <w:rPr>
      <w:i/>
      <w:iCs/>
    </w:rPr>
  </w:style>
  <w:style w:type="paragraph" w:customStyle="1" w:styleId="DefaultText0">
    <w:name w:val="Default Text"/>
    <w:basedOn w:val="Normal"/>
    <w:link w:val="DefaultTextChar"/>
    <w:uiPriority w:val="99"/>
    <w:rPr>
      <w:szCs w:val="20"/>
      <w:lang w:val="x-none"/>
    </w:rPr>
  </w:style>
  <w:style w:type="paragraph" w:styleId="BalloonText">
    <w:name w:val="Balloon Text"/>
    <w:basedOn w:val="Normal"/>
    <w:link w:val="BalloonTextChar"/>
    <w:uiPriority w:val="99"/>
    <w:semiHidden/>
    <w:unhideWhenUsed/>
    <w:rsid w:val="002D4D0B"/>
    <w:rPr>
      <w:rFonts w:ascii="Tahoma" w:hAnsi="Tahoma"/>
      <w:sz w:val="16"/>
      <w:szCs w:val="16"/>
    </w:rPr>
  </w:style>
  <w:style w:type="character" w:customStyle="1" w:styleId="BalloonTextChar">
    <w:name w:val="Balloon Text Char"/>
    <w:link w:val="BalloonText"/>
    <w:uiPriority w:val="99"/>
    <w:semiHidden/>
    <w:rsid w:val="002D4D0B"/>
    <w:rPr>
      <w:rFonts w:ascii="Tahoma" w:hAnsi="Tahoma" w:cs="Tahoma"/>
      <w:sz w:val="16"/>
      <w:szCs w:val="16"/>
      <w:lang w:val="en-US" w:eastAsia="en-US"/>
    </w:rPr>
  </w:style>
  <w:style w:type="paragraph" w:styleId="BodyTextIndent">
    <w:name w:val="Body Text Indent"/>
    <w:basedOn w:val="Normal"/>
    <w:link w:val="BodyTextIndentChar"/>
    <w:uiPriority w:val="99"/>
    <w:unhideWhenUsed/>
    <w:rsid w:val="00A87E38"/>
    <w:pPr>
      <w:spacing w:after="120"/>
      <w:ind w:left="283"/>
    </w:pPr>
  </w:style>
  <w:style w:type="character" w:customStyle="1" w:styleId="BodyTextIndentChar">
    <w:name w:val="Body Text Indent Char"/>
    <w:link w:val="BodyTextIndent"/>
    <w:uiPriority w:val="99"/>
    <w:rsid w:val="00A87E38"/>
    <w:rPr>
      <w:sz w:val="24"/>
      <w:szCs w:val="24"/>
      <w:lang w:val="en-US" w:eastAsia="en-US"/>
    </w:rPr>
  </w:style>
  <w:style w:type="character" w:styleId="Strong">
    <w:name w:val="Strong"/>
    <w:qFormat/>
    <w:rsid w:val="00B547F6"/>
    <w:rPr>
      <w:b/>
      <w:bCs/>
    </w:rPr>
  </w:style>
  <w:style w:type="character" w:customStyle="1" w:styleId="rvts10">
    <w:name w:val="rvts10"/>
    <w:rsid w:val="00F1657D"/>
  </w:style>
  <w:style w:type="paragraph" w:styleId="NormalWeb">
    <w:name w:val="Normal (Web)"/>
    <w:aliases w:val="Normal (Web) Char"/>
    <w:basedOn w:val="Normal"/>
    <w:rsid w:val="00F1657D"/>
    <w:pPr>
      <w:spacing w:before="100" w:beforeAutospacing="1" w:after="100" w:afterAutospacing="1"/>
    </w:pPr>
    <w:rPr>
      <w:rFonts w:ascii="Arial Unicode MS" w:eastAsia="Arial Unicode MS" w:hAnsi="Arial Unicode MS" w:cs="Arial Unicode MS"/>
    </w:rPr>
  </w:style>
  <w:style w:type="paragraph" w:styleId="Header">
    <w:name w:val="header"/>
    <w:basedOn w:val="Normal"/>
    <w:link w:val="HeaderChar"/>
    <w:uiPriority w:val="99"/>
    <w:unhideWhenUsed/>
    <w:rsid w:val="0014472C"/>
    <w:pPr>
      <w:tabs>
        <w:tab w:val="center" w:pos="4536"/>
        <w:tab w:val="right" w:pos="9072"/>
      </w:tabs>
    </w:pPr>
  </w:style>
  <w:style w:type="character" w:customStyle="1" w:styleId="HeaderChar">
    <w:name w:val="Header Char"/>
    <w:link w:val="Header"/>
    <w:uiPriority w:val="99"/>
    <w:rsid w:val="0014472C"/>
    <w:rPr>
      <w:sz w:val="24"/>
      <w:szCs w:val="24"/>
      <w:lang w:val="en-US" w:eastAsia="en-US"/>
    </w:rPr>
  </w:style>
  <w:style w:type="paragraph" w:styleId="Footer">
    <w:name w:val="footer"/>
    <w:basedOn w:val="Normal"/>
    <w:link w:val="FooterChar"/>
    <w:uiPriority w:val="99"/>
    <w:unhideWhenUsed/>
    <w:rsid w:val="0014472C"/>
    <w:pPr>
      <w:tabs>
        <w:tab w:val="center" w:pos="4536"/>
        <w:tab w:val="right" w:pos="9072"/>
      </w:tabs>
    </w:pPr>
  </w:style>
  <w:style w:type="character" w:customStyle="1" w:styleId="FooterChar">
    <w:name w:val="Footer Char"/>
    <w:link w:val="Footer"/>
    <w:uiPriority w:val="99"/>
    <w:rsid w:val="0014472C"/>
    <w:rPr>
      <w:sz w:val="24"/>
      <w:szCs w:val="24"/>
      <w:lang w:val="en-US" w:eastAsia="en-US"/>
    </w:rPr>
  </w:style>
  <w:style w:type="character" w:customStyle="1" w:styleId="DefaultTextChar">
    <w:name w:val="Default Text Char"/>
    <w:link w:val="DefaultText0"/>
    <w:uiPriority w:val="99"/>
    <w:locked/>
    <w:rsid w:val="009F6968"/>
    <w:rPr>
      <w:sz w:val="24"/>
      <w:lang w:eastAsia="en-US"/>
    </w:rPr>
  </w:style>
  <w:style w:type="character" w:customStyle="1" w:styleId="u-displayfieldpreffix">
    <w:name w:val="u-displayfield__preffix"/>
    <w:basedOn w:val="DefaultParagraphFont"/>
    <w:rsid w:val="00867D48"/>
  </w:style>
  <w:style w:type="character" w:customStyle="1" w:styleId="u-displayfieldfield">
    <w:name w:val="u-displayfield__field"/>
    <w:basedOn w:val="DefaultParagraphFont"/>
    <w:rsid w:val="00867D48"/>
  </w:style>
  <w:style w:type="character" w:styleId="Hyperlink">
    <w:name w:val="Hyperlink"/>
    <w:uiPriority w:val="99"/>
    <w:unhideWhenUsed/>
    <w:rsid w:val="00F75CF9"/>
    <w:rPr>
      <w:color w:val="0000FF"/>
      <w:u w:val="single"/>
    </w:rPr>
  </w:style>
  <w:style w:type="paragraph" w:styleId="PlainText">
    <w:name w:val="Plain Text"/>
    <w:basedOn w:val="Normal"/>
    <w:link w:val="PlainTextChar"/>
    <w:uiPriority w:val="99"/>
    <w:unhideWhenUsed/>
    <w:rsid w:val="00F75CF9"/>
    <w:rPr>
      <w:rFonts w:ascii="Courier New" w:hAnsi="Courier New"/>
      <w:sz w:val="20"/>
      <w:szCs w:val="20"/>
      <w:lang w:val="x-none" w:eastAsia="x-none"/>
    </w:rPr>
  </w:style>
  <w:style w:type="character" w:customStyle="1" w:styleId="PlainTextChar">
    <w:name w:val="Plain Text Char"/>
    <w:link w:val="PlainText"/>
    <w:uiPriority w:val="99"/>
    <w:rsid w:val="00F75CF9"/>
    <w:rPr>
      <w:rFonts w:ascii="Courier New" w:hAnsi="Courier New"/>
      <w:lang w:val="x-none" w:eastAsia="x-none"/>
    </w:rPr>
  </w:style>
  <w:style w:type="table" w:styleId="TableGrid">
    <w:name w:val="Table Grid"/>
    <w:basedOn w:val="TableNormal"/>
    <w:uiPriority w:val="59"/>
    <w:rsid w:val="00031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B06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685301">
      <w:bodyDiv w:val="1"/>
      <w:marLeft w:val="0"/>
      <w:marRight w:val="0"/>
      <w:marTop w:val="0"/>
      <w:marBottom w:val="0"/>
      <w:divBdr>
        <w:top w:val="none" w:sz="0" w:space="0" w:color="auto"/>
        <w:left w:val="none" w:sz="0" w:space="0" w:color="auto"/>
        <w:bottom w:val="none" w:sz="0" w:space="0" w:color="auto"/>
        <w:right w:val="none" w:sz="0" w:space="0" w:color="auto"/>
      </w:divBdr>
    </w:div>
    <w:div w:id="555315790">
      <w:bodyDiv w:val="1"/>
      <w:marLeft w:val="0"/>
      <w:marRight w:val="0"/>
      <w:marTop w:val="0"/>
      <w:marBottom w:val="0"/>
      <w:divBdr>
        <w:top w:val="none" w:sz="0" w:space="0" w:color="auto"/>
        <w:left w:val="none" w:sz="0" w:space="0" w:color="auto"/>
        <w:bottom w:val="none" w:sz="0" w:space="0" w:color="auto"/>
        <w:right w:val="none" w:sz="0" w:space="0" w:color="auto"/>
      </w:divBdr>
    </w:div>
    <w:div w:id="583613218">
      <w:bodyDiv w:val="1"/>
      <w:marLeft w:val="0"/>
      <w:marRight w:val="0"/>
      <w:marTop w:val="0"/>
      <w:marBottom w:val="0"/>
      <w:divBdr>
        <w:top w:val="none" w:sz="0" w:space="0" w:color="auto"/>
        <w:left w:val="none" w:sz="0" w:space="0" w:color="auto"/>
        <w:bottom w:val="none" w:sz="0" w:space="0" w:color="auto"/>
        <w:right w:val="none" w:sz="0" w:space="0" w:color="auto"/>
      </w:divBdr>
    </w:div>
    <w:div w:id="656494660">
      <w:bodyDiv w:val="1"/>
      <w:marLeft w:val="0"/>
      <w:marRight w:val="0"/>
      <w:marTop w:val="0"/>
      <w:marBottom w:val="0"/>
      <w:divBdr>
        <w:top w:val="none" w:sz="0" w:space="0" w:color="auto"/>
        <w:left w:val="none" w:sz="0" w:space="0" w:color="auto"/>
        <w:bottom w:val="none" w:sz="0" w:space="0" w:color="auto"/>
        <w:right w:val="none" w:sz="0" w:space="0" w:color="auto"/>
      </w:divBdr>
    </w:div>
    <w:div w:id="749421828">
      <w:bodyDiv w:val="1"/>
      <w:marLeft w:val="0"/>
      <w:marRight w:val="0"/>
      <w:marTop w:val="0"/>
      <w:marBottom w:val="0"/>
      <w:divBdr>
        <w:top w:val="none" w:sz="0" w:space="0" w:color="auto"/>
        <w:left w:val="none" w:sz="0" w:space="0" w:color="auto"/>
        <w:bottom w:val="none" w:sz="0" w:space="0" w:color="auto"/>
        <w:right w:val="none" w:sz="0" w:space="0" w:color="auto"/>
      </w:divBdr>
    </w:div>
    <w:div w:id="894119360">
      <w:bodyDiv w:val="1"/>
      <w:marLeft w:val="0"/>
      <w:marRight w:val="0"/>
      <w:marTop w:val="0"/>
      <w:marBottom w:val="0"/>
      <w:divBdr>
        <w:top w:val="none" w:sz="0" w:space="0" w:color="auto"/>
        <w:left w:val="none" w:sz="0" w:space="0" w:color="auto"/>
        <w:bottom w:val="none" w:sz="0" w:space="0" w:color="auto"/>
        <w:right w:val="none" w:sz="0" w:space="0" w:color="auto"/>
      </w:divBdr>
    </w:div>
    <w:div w:id="914241588">
      <w:bodyDiv w:val="1"/>
      <w:marLeft w:val="0"/>
      <w:marRight w:val="0"/>
      <w:marTop w:val="0"/>
      <w:marBottom w:val="0"/>
      <w:divBdr>
        <w:top w:val="none" w:sz="0" w:space="0" w:color="auto"/>
        <w:left w:val="none" w:sz="0" w:space="0" w:color="auto"/>
        <w:bottom w:val="none" w:sz="0" w:space="0" w:color="auto"/>
        <w:right w:val="none" w:sz="0" w:space="0" w:color="auto"/>
      </w:divBdr>
      <w:divsChild>
        <w:div w:id="12613472">
          <w:marLeft w:val="0"/>
          <w:marRight w:val="0"/>
          <w:marTop w:val="0"/>
          <w:marBottom w:val="0"/>
          <w:divBdr>
            <w:top w:val="none" w:sz="0" w:space="0" w:color="auto"/>
            <w:left w:val="none" w:sz="0" w:space="0" w:color="auto"/>
            <w:bottom w:val="none" w:sz="0" w:space="0" w:color="auto"/>
            <w:right w:val="none" w:sz="0" w:space="0" w:color="auto"/>
          </w:divBdr>
        </w:div>
        <w:div w:id="269705922">
          <w:marLeft w:val="0"/>
          <w:marRight w:val="0"/>
          <w:marTop w:val="0"/>
          <w:marBottom w:val="0"/>
          <w:divBdr>
            <w:top w:val="none" w:sz="0" w:space="0" w:color="auto"/>
            <w:left w:val="none" w:sz="0" w:space="0" w:color="auto"/>
            <w:bottom w:val="none" w:sz="0" w:space="0" w:color="auto"/>
            <w:right w:val="none" w:sz="0" w:space="0" w:color="auto"/>
          </w:divBdr>
        </w:div>
        <w:div w:id="485511979">
          <w:marLeft w:val="0"/>
          <w:marRight w:val="0"/>
          <w:marTop w:val="0"/>
          <w:marBottom w:val="0"/>
          <w:divBdr>
            <w:top w:val="none" w:sz="0" w:space="0" w:color="auto"/>
            <w:left w:val="none" w:sz="0" w:space="0" w:color="auto"/>
            <w:bottom w:val="none" w:sz="0" w:space="0" w:color="auto"/>
            <w:right w:val="none" w:sz="0" w:space="0" w:color="auto"/>
          </w:divBdr>
        </w:div>
        <w:div w:id="550654715">
          <w:marLeft w:val="0"/>
          <w:marRight w:val="0"/>
          <w:marTop w:val="0"/>
          <w:marBottom w:val="0"/>
          <w:divBdr>
            <w:top w:val="none" w:sz="0" w:space="0" w:color="auto"/>
            <w:left w:val="none" w:sz="0" w:space="0" w:color="auto"/>
            <w:bottom w:val="none" w:sz="0" w:space="0" w:color="auto"/>
            <w:right w:val="none" w:sz="0" w:space="0" w:color="auto"/>
          </w:divBdr>
        </w:div>
        <w:div w:id="620261644">
          <w:marLeft w:val="0"/>
          <w:marRight w:val="0"/>
          <w:marTop w:val="0"/>
          <w:marBottom w:val="0"/>
          <w:divBdr>
            <w:top w:val="none" w:sz="0" w:space="0" w:color="auto"/>
            <w:left w:val="none" w:sz="0" w:space="0" w:color="auto"/>
            <w:bottom w:val="none" w:sz="0" w:space="0" w:color="auto"/>
            <w:right w:val="none" w:sz="0" w:space="0" w:color="auto"/>
          </w:divBdr>
        </w:div>
        <w:div w:id="663751238">
          <w:marLeft w:val="0"/>
          <w:marRight w:val="0"/>
          <w:marTop w:val="0"/>
          <w:marBottom w:val="0"/>
          <w:divBdr>
            <w:top w:val="none" w:sz="0" w:space="0" w:color="auto"/>
            <w:left w:val="none" w:sz="0" w:space="0" w:color="auto"/>
            <w:bottom w:val="none" w:sz="0" w:space="0" w:color="auto"/>
            <w:right w:val="none" w:sz="0" w:space="0" w:color="auto"/>
          </w:divBdr>
        </w:div>
        <w:div w:id="1022633277">
          <w:marLeft w:val="0"/>
          <w:marRight w:val="0"/>
          <w:marTop w:val="0"/>
          <w:marBottom w:val="0"/>
          <w:divBdr>
            <w:top w:val="none" w:sz="0" w:space="0" w:color="auto"/>
            <w:left w:val="none" w:sz="0" w:space="0" w:color="auto"/>
            <w:bottom w:val="none" w:sz="0" w:space="0" w:color="auto"/>
            <w:right w:val="none" w:sz="0" w:space="0" w:color="auto"/>
          </w:divBdr>
        </w:div>
        <w:div w:id="1036588933">
          <w:marLeft w:val="0"/>
          <w:marRight w:val="0"/>
          <w:marTop w:val="0"/>
          <w:marBottom w:val="0"/>
          <w:divBdr>
            <w:top w:val="none" w:sz="0" w:space="0" w:color="auto"/>
            <w:left w:val="none" w:sz="0" w:space="0" w:color="auto"/>
            <w:bottom w:val="none" w:sz="0" w:space="0" w:color="auto"/>
            <w:right w:val="none" w:sz="0" w:space="0" w:color="auto"/>
          </w:divBdr>
        </w:div>
        <w:div w:id="1223754603">
          <w:marLeft w:val="0"/>
          <w:marRight w:val="0"/>
          <w:marTop w:val="0"/>
          <w:marBottom w:val="0"/>
          <w:divBdr>
            <w:top w:val="none" w:sz="0" w:space="0" w:color="auto"/>
            <w:left w:val="none" w:sz="0" w:space="0" w:color="auto"/>
            <w:bottom w:val="none" w:sz="0" w:space="0" w:color="auto"/>
            <w:right w:val="none" w:sz="0" w:space="0" w:color="auto"/>
          </w:divBdr>
        </w:div>
        <w:div w:id="1538161629">
          <w:marLeft w:val="0"/>
          <w:marRight w:val="0"/>
          <w:marTop w:val="0"/>
          <w:marBottom w:val="0"/>
          <w:divBdr>
            <w:top w:val="none" w:sz="0" w:space="0" w:color="auto"/>
            <w:left w:val="none" w:sz="0" w:space="0" w:color="auto"/>
            <w:bottom w:val="none" w:sz="0" w:space="0" w:color="auto"/>
            <w:right w:val="none" w:sz="0" w:space="0" w:color="auto"/>
          </w:divBdr>
        </w:div>
        <w:div w:id="2013290880">
          <w:marLeft w:val="0"/>
          <w:marRight w:val="0"/>
          <w:marTop w:val="0"/>
          <w:marBottom w:val="0"/>
          <w:divBdr>
            <w:top w:val="none" w:sz="0" w:space="0" w:color="auto"/>
            <w:left w:val="none" w:sz="0" w:space="0" w:color="auto"/>
            <w:bottom w:val="none" w:sz="0" w:space="0" w:color="auto"/>
            <w:right w:val="none" w:sz="0" w:space="0" w:color="auto"/>
          </w:divBdr>
        </w:div>
      </w:divsChild>
    </w:div>
    <w:div w:id="925261828">
      <w:bodyDiv w:val="1"/>
      <w:marLeft w:val="0"/>
      <w:marRight w:val="0"/>
      <w:marTop w:val="0"/>
      <w:marBottom w:val="0"/>
      <w:divBdr>
        <w:top w:val="none" w:sz="0" w:space="0" w:color="auto"/>
        <w:left w:val="none" w:sz="0" w:space="0" w:color="auto"/>
        <w:bottom w:val="none" w:sz="0" w:space="0" w:color="auto"/>
        <w:right w:val="none" w:sz="0" w:space="0" w:color="auto"/>
      </w:divBdr>
    </w:div>
    <w:div w:id="951671350">
      <w:bodyDiv w:val="1"/>
      <w:marLeft w:val="0"/>
      <w:marRight w:val="0"/>
      <w:marTop w:val="0"/>
      <w:marBottom w:val="0"/>
      <w:divBdr>
        <w:top w:val="none" w:sz="0" w:space="0" w:color="auto"/>
        <w:left w:val="none" w:sz="0" w:space="0" w:color="auto"/>
        <w:bottom w:val="none" w:sz="0" w:space="0" w:color="auto"/>
        <w:right w:val="none" w:sz="0" w:space="0" w:color="auto"/>
      </w:divBdr>
    </w:div>
    <w:div w:id="1777485690">
      <w:bodyDiv w:val="1"/>
      <w:marLeft w:val="0"/>
      <w:marRight w:val="0"/>
      <w:marTop w:val="0"/>
      <w:marBottom w:val="0"/>
      <w:divBdr>
        <w:top w:val="none" w:sz="0" w:space="0" w:color="auto"/>
        <w:left w:val="none" w:sz="0" w:space="0" w:color="auto"/>
        <w:bottom w:val="none" w:sz="0" w:space="0" w:color="auto"/>
        <w:right w:val="none" w:sz="0" w:space="0" w:color="auto"/>
      </w:divBdr>
    </w:div>
    <w:div w:id="1956323918">
      <w:bodyDiv w:val="1"/>
      <w:marLeft w:val="0"/>
      <w:marRight w:val="0"/>
      <w:marTop w:val="0"/>
      <w:marBottom w:val="0"/>
      <w:divBdr>
        <w:top w:val="none" w:sz="0" w:space="0" w:color="auto"/>
        <w:left w:val="none" w:sz="0" w:space="0" w:color="auto"/>
        <w:bottom w:val="none" w:sz="0" w:space="0" w:color="auto"/>
        <w:right w:val="none" w:sz="0" w:space="0" w:color="auto"/>
      </w:divBdr>
    </w:div>
    <w:div w:id="202972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maps/place/data=!4m2!3m1!1s0x40b211cb288d7257:0x47fd1c258ac83fac?sa=X&amp;ved=1t:8290&amp;ictx=11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D574A-F82A-4EE3-93BD-CEB817AB7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7</Pages>
  <Words>2609</Words>
  <Characters>14875</Characters>
  <Application>Microsoft Office Word</Application>
  <DocSecurity>0</DocSecurity>
  <Lines>123</Lines>
  <Paragraphs>34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ACORD  CADRU</vt:lpstr>
      <vt:lpstr>ACORD  CADRU</vt:lpstr>
    </vt:vector>
  </TitlesOfParts>
  <Company>MDLPL</Company>
  <LinksUpToDate>false</LinksUpToDate>
  <CharactersWithSpaces>17450</CharactersWithSpaces>
  <SharedDoc>false</SharedDoc>
  <HLinks>
    <vt:vector size="6" baseType="variant">
      <vt:variant>
        <vt:i4>1769584</vt:i4>
      </vt:variant>
      <vt:variant>
        <vt:i4>0</vt:i4>
      </vt:variant>
      <vt:variant>
        <vt:i4>0</vt:i4>
      </vt:variant>
      <vt:variant>
        <vt:i4>5</vt:i4>
      </vt:variant>
      <vt:variant>
        <vt:lpwstr>mailto:contact@catering-copii.ro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ACORD  CADRU</dc:title>
  <dc:subject/>
  <dc:creator>MaciuceanuL</dc:creator>
  <cp:keywords/>
  <cp:lastModifiedBy>Ferhat Raluca</cp:lastModifiedBy>
  <cp:revision>8</cp:revision>
  <cp:lastPrinted>2023-01-11T08:50:00Z</cp:lastPrinted>
  <dcterms:created xsi:type="dcterms:W3CDTF">2023-07-18T05:37:00Z</dcterms:created>
  <dcterms:modified xsi:type="dcterms:W3CDTF">2026-02-27T07:21:00Z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057c450b2feddc3f2d5ef048aa4fba9a1e02561fb14be85de3e14c00c41ed8c8</vt:lpwstr>
  </property>
</Properties>
</file>