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5428" w14:textId="5E33ED7F" w:rsidR="0031137E" w:rsidRPr="008813D8" w:rsidRDefault="0031137E" w:rsidP="0031137E">
      <w:pPr>
        <w:spacing w:before="120" w:after="120" w:line="276" w:lineRule="auto"/>
        <w:ind w:left="1"/>
        <w:jc w:val="center"/>
        <w:rPr>
          <w:rFonts w:cstheme="minorHAnsi"/>
          <w:b/>
          <w:sz w:val="24"/>
          <w:szCs w:val="24"/>
        </w:rPr>
      </w:pPr>
    </w:p>
    <w:p w14:paraId="0FD5A785" w14:textId="77777777" w:rsidR="002D5D27" w:rsidRPr="008813D8" w:rsidRDefault="002D5D27" w:rsidP="00DA0E4F">
      <w:pPr>
        <w:spacing w:before="120" w:after="120" w:line="276" w:lineRule="auto"/>
        <w:ind w:left="1"/>
        <w:jc w:val="center"/>
        <w:rPr>
          <w:rFonts w:cstheme="minorHAnsi"/>
          <w:b/>
          <w:sz w:val="24"/>
          <w:szCs w:val="24"/>
        </w:rPr>
      </w:pPr>
    </w:p>
    <w:p w14:paraId="7172F930" w14:textId="7F0577E6" w:rsidR="00DA0E4F" w:rsidRPr="008813D8" w:rsidRDefault="00DA0E4F" w:rsidP="00DA0E4F">
      <w:pPr>
        <w:spacing w:before="120" w:after="120" w:line="276" w:lineRule="auto"/>
        <w:ind w:left="1"/>
        <w:jc w:val="center"/>
        <w:rPr>
          <w:rFonts w:cstheme="minorHAnsi"/>
          <w:b/>
          <w:sz w:val="24"/>
          <w:szCs w:val="24"/>
        </w:rPr>
      </w:pPr>
      <w:r w:rsidRPr="008813D8">
        <w:rPr>
          <w:rFonts w:cstheme="minorHAnsi"/>
          <w:b/>
          <w:sz w:val="24"/>
          <w:szCs w:val="24"/>
        </w:rPr>
        <w:t>Instrucțiuni pentru ofertanți</w:t>
      </w:r>
    </w:p>
    <w:p w14:paraId="7172F931" w14:textId="77777777" w:rsidR="00DA0E4F" w:rsidRPr="008813D8" w:rsidRDefault="00DA0E4F" w:rsidP="00DA0E4F">
      <w:pPr>
        <w:spacing w:before="120" w:after="120" w:line="276" w:lineRule="auto"/>
        <w:ind w:left="1"/>
        <w:jc w:val="both"/>
        <w:rPr>
          <w:rFonts w:cstheme="minorHAnsi"/>
          <w:sz w:val="24"/>
          <w:szCs w:val="24"/>
        </w:rPr>
      </w:pPr>
    </w:p>
    <w:p w14:paraId="7172F932" w14:textId="77777777" w:rsidR="00DA0E4F" w:rsidRPr="008813D8" w:rsidRDefault="00DA0E4F" w:rsidP="00DA0E4F">
      <w:pPr>
        <w:spacing w:before="120" w:after="120" w:line="276" w:lineRule="auto"/>
        <w:ind w:left="1"/>
        <w:jc w:val="both"/>
        <w:rPr>
          <w:rFonts w:cstheme="minorHAnsi"/>
          <w:sz w:val="24"/>
          <w:szCs w:val="24"/>
        </w:rPr>
      </w:pPr>
      <w:r w:rsidRPr="008813D8">
        <w:rPr>
          <w:rFonts w:cstheme="minorHAnsi"/>
          <w:sz w:val="24"/>
          <w:szCs w:val="24"/>
        </w:rPr>
        <w:t xml:space="preserve">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w:t>
      </w:r>
    </w:p>
    <w:p w14:paraId="7172F933" w14:textId="77777777" w:rsidR="00DA0E4F" w:rsidRPr="008813D8" w:rsidRDefault="00DA0E4F" w:rsidP="00DA0E4F">
      <w:pPr>
        <w:spacing w:before="120" w:after="120" w:line="276" w:lineRule="auto"/>
        <w:rPr>
          <w:rFonts w:cstheme="minorHAnsi"/>
          <w:b/>
          <w:sz w:val="24"/>
          <w:szCs w:val="24"/>
        </w:rPr>
      </w:pPr>
    </w:p>
    <w:p w14:paraId="7172F934" w14:textId="77777777" w:rsidR="00DA0E4F" w:rsidRPr="008813D8" w:rsidRDefault="00DA0E4F" w:rsidP="0088545C">
      <w:pPr>
        <w:pStyle w:val="ListParagraph"/>
        <w:numPr>
          <w:ilvl w:val="0"/>
          <w:numId w:val="8"/>
        </w:numPr>
        <w:spacing w:before="120" w:after="120" w:line="276" w:lineRule="auto"/>
        <w:ind w:left="0" w:firstLine="0"/>
        <w:rPr>
          <w:rFonts w:cstheme="minorHAnsi"/>
          <w:b/>
          <w:sz w:val="24"/>
          <w:szCs w:val="24"/>
        </w:rPr>
      </w:pPr>
      <w:r w:rsidRPr="008813D8">
        <w:rPr>
          <w:rFonts w:cstheme="minorHAnsi"/>
          <w:b/>
          <w:sz w:val="24"/>
          <w:szCs w:val="24"/>
        </w:rPr>
        <w:t>INSTRUCTIUNI PRIVIND DUAE</w:t>
      </w:r>
    </w:p>
    <w:p w14:paraId="7172F935" w14:textId="77777777" w:rsidR="00DA0E4F" w:rsidRPr="008813D8" w:rsidRDefault="00DA0E4F" w:rsidP="00DA0E4F">
      <w:pPr>
        <w:spacing w:before="120" w:after="120" w:line="276" w:lineRule="auto"/>
        <w:jc w:val="both"/>
        <w:rPr>
          <w:rFonts w:cstheme="minorHAnsi"/>
          <w:sz w:val="24"/>
          <w:szCs w:val="24"/>
        </w:rPr>
      </w:pPr>
      <w:r w:rsidRPr="008813D8">
        <w:rPr>
          <w:rFonts w:cstheme="minorHAnsi"/>
          <w:sz w:val="24"/>
          <w:szCs w:val="24"/>
        </w:rPr>
        <w:t>Un operator economic care participă pe cont propriu și care nu se bazează pe capacitățile altor entități pentru a îndeplini criteriile de selecție, trebuie să completeze un singur DUAE.</w:t>
      </w:r>
    </w:p>
    <w:p w14:paraId="7172F936" w14:textId="77777777" w:rsidR="00DA0E4F" w:rsidRPr="008813D8" w:rsidRDefault="00DA0E4F" w:rsidP="00DA0E4F">
      <w:pPr>
        <w:spacing w:before="120" w:after="120" w:line="276" w:lineRule="auto"/>
        <w:jc w:val="both"/>
        <w:rPr>
          <w:rFonts w:cstheme="minorHAnsi"/>
          <w:sz w:val="24"/>
          <w:szCs w:val="24"/>
        </w:rPr>
      </w:pPr>
      <w:r w:rsidRPr="008813D8">
        <w:rPr>
          <w:rFonts w:cstheme="minorHAnsi"/>
          <w:sz w:val="24"/>
          <w:szCs w:val="24"/>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7172F937" w14:textId="77777777" w:rsidR="00DA0E4F" w:rsidRDefault="00DA0E4F" w:rsidP="00DA0E4F">
      <w:pPr>
        <w:spacing w:before="120" w:after="120" w:line="276" w:lineRule="auto"/>
        <w:jc w:val="both"/>
        <w:rPr>
          <w:rFonts w:cstheme="minorHAnsi"/>
          <w:sz w:val="24"/>
          <w:szCs w:val="24"/>
        </w:rPr>
      </w:pPr>
      <w:r w:rsidRPr="008813D8">
        <w:rPr>
          <w:rFonts w:cstheme="minorHAnsi"/>
          <w:sz w:val="24"/>
          <w:szCs w:val="24"/>
        </w:rPr>
        <w:t xml:space="preserve">În cazul în care </w:t>
      </w:r>
      <w:r w:rsidR="004A0D70" w:rsidRPr="008813D8">
        <w:rPr>
          <w:rFonts w:cstheme="minorHAnsi"/>
          <w:sz w:val="24"/>
          <w:szCs w:val="24"/>
        </w:rPr>
        <w:t>oferta este depusă de o asociere</w:t>
      </w:r>
      <w:r w:rsidRPr="008813D8">
        <w:rPr>
          <w:rFonts w:cstheme="minorHAnsi"/>
          <w:sz w:val="24"/>
          <w:szCs w:val="24"/>
        </w:rPr>
        <w:t>, trebuie prezentat un DUAE separat care să cuprindă informațiile solicitate în părțile II-V pentru fiecare dintre operatorii economici participanți.</w:t>
      </w:r>
    </w:p>
    <w:p w14:paraId="14FBC2C1" w14:textId="313D789D" w:rsidR="008813D8" w:rsidRPr="008813D8" w:rsidRDefault="008813D8" w:rsidP="008813D8">
      <w:pPr>
        <w:spacing w:before="120" w:after="120" w:line="276" w:lineRule="auto"/>
        <w:jc w:val="both"/>
        <w:rPr>
          <w:rFonts w:cstheme="minorHAnsi"/>
          <w:sz w:val="24"/>
          <w:szCs w:val="24"/>
        </w:rPr>
      </w:pPr>
      <w:r w:rsidRPr="008813D8">
        <w:rPr>
          <w:rFonts w:cstheme="minorHAnsi"/>
          <w:sz w:val="24"/>
          <w:szCs w:val="24"/>
        </w:rPr>
        <w:t>Având în vedere prevederile art.193 alin. (6) din Legea nr. 98/2016, cu modificările ulterioare, operatorii economici participanți la</w:t>
      </w:r>
      <w:r>
        <w:rPr>
          <w:rFonts w:cstheme="minorHAnsi"/>
          <w:sz w:val="24"/>
          <w:szCs w:val="24"/>
        </w:rPr>
        <w:t xml:space="preserve"> </w:t>
      </w:r>
      <w:r w:rsidRPr="008813D8">
        <w:rPr>
          <w:rFonts w:cstheme="minorHAnsi"/>
          <w:sz w:val="24"/>
          <w:szCs w:val="24"/>
        </w:rPr>
        <w:t>procedura de atribuire vor completa la Partea IV: Criterii de selecție din DUAE a: INDICATIE GLOBALA PENTRU TOATE CRITERIILE DE</w:t>
      </w:r>
      <w:r>
        <w:rPr>
          <w:rFonts w:cstheme="minorHAnsi"/>
          <w:sz w:val="24"/>
          <w:szCs w:val="24"/>
        </w:rPr>
        <w:t xml:space="preserve"> </w:t>
      </w:r>
      <w:r w:rsidRPr="008813D8">
        <w:rPr>
          <w:rFonts w:cstheme="minorHAnsi"/>
          <w:sz w:val="24"/>
          <w:szCs w:val="24"/>
        </w:rPr>
        <w:t>SELECTIE prin bifarea răspunsului ”DA” sau ”NU” la întrebarea ”Îndeplinirea criteriilor de selecție impuse:” cu informațiile aferente</w:t>
      </w:r>
      <w:r>
        <w:rPr>
          <w:rFonts w:cstheme="minorHAnsi"/>
          <w:sz w:val="24"/>
          <w:szCs w:val="24"/>
        </w:rPr>
        <w:t xml:space="preserve"> </w:t>
      </w:r>
      <w:r w:rsidRPr="008813D8">
        <w:rPr>
          <w:rFonts w:cstheme="minorHAnsi"/>
          <w:sz w:val="24"/>
          <w:szCs w:val="24"/>
        </w:rPr>
        <w:t>situației lor.</w:t>
      </w:r>
    </w:p>
    <w:p w14:paraId="7172F938" w14:textId="77777777" w:rsidR="00F17B07" w:rsidRPr="008813D8" w:rsidRDefault="00F17B07" w:rsidP="00DA0E4F">
      <w:pPr>
        <w:spacing w:before="120" w:after="120" w:line="276" w:lineRule="auto"/>
        <w:rPr>
          <w:rFonts w:cstheme="minorHAnsi"/>
          <w:b/>
          <w:sz w:val="24"/>
          <w:szCs w:val="24"/>
        </w:rPr>
      </w:pPr>
    </w:p>
    <w:p w14:paraId="7172F939" w14:textId="77777777" w:rsidR="00DA0E4F" w:rsidRPr="008813D8" w:rsidRDefault="00DA0E4F" w:rsidP="0088545C">
      <w:pPr>
        <w:pStyle w:val="ListParagraph"/>
        <w:numPr>
          <w:ilvl w:val="0"/>
          <w:numId w:val="8"/>
        </w:numPr>
        <w:spacing w:before="120" w:after="120" w:line="276" w:lineRule="auto"/>
        <w:ind w:left="0" w:firstLine="0"/>
        <w:contextualSpacing w:val="0"/>
        <w:rPr>
          <w:rFonts w:cstheme="minorHAnsi"/>
          <w:b/>
          <w:sz w:val="24"/>
          <w:szCs w:val="24"/>
        </w:rPr>
      </w:pPr>
      <w:r w:rsidRPr="008813D8">
        <w:rPr>
          <w:rFonts w:cstheme="minorHAnsi"/>
          <w:b/>
          <w:sz w:val="24"/>
          <w:szCs w:val="24"/>
        </w:rPr>
        <w:t>INSTRUCȚIUNI PRIVIND GARANȚIILE SOLICITATE</w:t>
      </w:r>
    </w:p>
    <w:p w14:paraId="7172F93A" w14:textId="77777777" w:rsidR="00DA0E4F" w:rsidRPr="008813D8" w:rsidRDefault="00DA0E4F" w:rsidP="0088545C">
      <w:pPr>
        <w:pStyle w:val="ListParagraph"/>
        <w:numPr>
          <w:ilvl w:val="1"/>
          <w:numId w:val="8"/>
        </w:numPr>
        <w:spacing w:before="120" w:after="120"/>
        <w:contextualSpacing w:val="0"/>
        <w:rPr>
          <w:rFonts w:cstheme="minorHAnsi"/>
          <w:b/>
          <w:sz w:val="24"/>
          <w:szCs w:val="24"/>
        </w:rPr>
      </w:pPr>
      <w:r w:rsidRPr="008813D8">
        <w:rPr>
          <w:rFonts w:cstheme="minorHAnsi"/>
          <w:b/>
          <w:sz w:val="24"/>
          <w:szCs w:val="24"/>
        </w:rPr>
        <w:t>Garanția de participare</w:t>
      </w:r>
    </w:p>
    <w:p w14:paraId="3C6C53AC" w14:textId="5953790A" w:rsidR="00CE2206" w:rsidRPr="00AF7C5B" w:rsidRDefault="00CE2206" w:rsidP="00CE2206">
      <w:pPr>
        <w:spacing w:before="120" w:after="120" w:line="276" w:lineRule="auto"/>
        <w:jc w:val="both"/>
        <w:rPr>
          <w:rFonts w:cstheme="minorHAnsi"/>
          <w:sz w:val="24"/>
          <w:szCs w:val="24"/>
        </w:rPr>
      </w:pPr>
      <w:proofErr w:type="spellStart"/>
      <w:r w:rsidRPr="00AF7C5B">
        <w:rPr>
          <w:rFonts w:cstheme="minorHAnsi"/>
          <w:sz w:val="24"/>
          <w:szCs w:val="24"/>
        </w:rPr>
        <w:t>Garantia</w:t>
      </w:r>
      <w:proofErr w:type="spellEnd"/>
      <w:r w:rsidRPr="00AF7C5B">
        <w:rPr>
          <w:rFonts w:cstheme="minorHAnsi"/>
          <w:sz w:val="24"/>
          <w:szCs w:val="24"/>
        </w:rPr>
        <w:t xml:space="preserve"> de participare a fost stabilita, conform prevederilor art.154 alin.2, în cotă de 1% din valoarea </w:t>
      </w:r>
      <w:proofErr w:type="spellStart"/>
      <w:r w:rsidRPr="00AF7C5B">
        <w:rPr>
          <w:rFonts w:cstheme="minorHAnsi"/>
          <w:sz w:val="24"/>
          <w:szCs w:val="24"/>
        </w:rPr>
        <w:t>fara</w:t>
      </w:r>
      <w:proofErr w:type="spellEnd"/>
      <w:r w:rsidRPr="00AF7C5B">
        <w:rPr>
          <w:rFonts w:cstheme="minorHAnsi"/>
          <w:sz w:val="24"/>
          <w:szCs w:val="24"/>
        </w:rPr>
        <w:t xml:space="preserve"> TVA a contractului, respectiv </w:t>
      </w:r>
      <w:r w:rsidR="00A14474" w:rsidRPr="00AF7C5B">
        <w:rPr>
          <w:rFonts w:cstheme="minorHAnsi"/>
          <w:sz w:val="24"/>
          <w:szCs w:val="24"/>
        </w:rPr>
        <w:t>2.620</w:t>
      </w:r>
      <w:r w:rsidRPr="00AF7C5B">
        <w:rPr>
          <w:rFonts w:cstheme="minorHAnsi"/>
          <w:sz w:val="24"/>
          <w:szCs w:val="24"/>
        </w:rPr>
        <w:t xml:space="preserve"> lei. Garanția de participare trebuie să fie irevocabilă și necondiționată și se constituie prin:</w:t>
      </w:r>
    </w:p>
    <w:p w14:paraId="22D2C72D" w14:textId="77777777" w:rsidR="00CE2206" w:rsidRPr="00CE2206" w:rsidRDefault="00CE2206" w:rsidP="00CE2206">
      <w:pPr>
        <w:spacing w:before="120" w:after="120" w:line="276" w:lineRule="auto"/>
        <w:ind w:left="720"/>
        <w:jc w:val="both"/>
        <w:rPr>
          <w:rFonts w:cstheme="minorHAnsi"/>
          <w:sz w:val="24"/>
          <w:szCs w:val="24"/>
        </w:rPr>
      </w:pPr>
      <w:r w:rsidRPr="00AF7C5B">
        <w:rPr>
          <w:rFonts w:cstheme="minorHAnsi"/>
          <w:sz w:val="24"/>
          <w:szCs w:val="24"/>
        </w:rPr>
        <w:t>- depunere la casieria autorității contractante</w:t>
      </w:r>
      <w:r w:rsidRPr="00CE2206">
        <w:rPr>
          <w:rFonts w:cstheme="minorHAnsi"/>
          <w:sz w:val="24"/>
          <w:szCs w:val="24"/>
        </w:rPr>
        <w:t xml:space="preserve"> </w:t>
      </w:r>
    </w:p>
    <w:p w14:paraId="0B2FCD16" w14:textId="4435C55B" w:rsidR="00CE2206" w:rsidRPr="00CE2206" w:rsidRDefault="00CE2206" w:rsidP="00CE2206">
      <w:pPr>
        <w:spacing w:before="120" w:after="120" w:line="276" w:lineRule="auto"/>
        <w:ind w:left="720"/>
        <w:jc w:val="both"/>
        <w:rPr>
          <w:rFonts w:cstheme="minorHAnsi"/>
          <w:sz w:val="24"/>
          <w:szCs w:val="24"/>
        </w:rPr>
      </w:pPr>
      <w:r w:rsidRPr="00CE2206">
        <w:rPr>
          <w:rFonts w:cstheme="minorHAnsi"/>
          <w:sz w:val="24"/>
          <w:szCs w:val="24"/>
        </w:rPr>
        <w:t>- virament bancar. Pentru constituirea garan</w:t>
      </w:r>
      <w:r w:rsidR="00AF7C5B">
        <w:rPr>
          <w:rFonts w:cstheme="minorHAnsi"/>
          <w:sz w:val="24"/>
          <w:szCs w:val="24"/>
        </w:rPr>
        <w:t>ț</w:t>
      </w:r>
      <w:r w:rsidRPr="00CE2206">
        <w:rPr>
          <w:rFonts w:cstheme="minorHAnsi"/>
          <w:sz w:val="24"/>
          <w:szCs w:val="24"/>
        </w:rPr>
        <w:t xml:space="preserve">iei de participare prin virament, cod fiscal: 4331066, cont bancar nr. RO14TREZ0045006XXX002468, deschis la Trezoreria Municipiului Aiud. </w:t>
      </w:r>
    </w:p>
    <w:p w14:paraId="43DB8043" w14:textId="77777777" w:rsidR="00CE2206" w:rsidRPr="00CE2206" w:rsidRDefault="00CE2206" w:rsidP="00CE2206">
      <w:pPr>
        <w:spacing w:before="120" w:after="120" w:line="276" w:lineRule="auto"/>
        <w:ind w:left="720"/>
        <w:jc w:val="both"/>
        <w:rPr>
          <w:rFonts w:cstheme="minorHAnsi"/>
          <w:sz w:val="24"/>
          <w:szCs w:val="24"/>
        </w:rPr>
      </w:pPr>
      <w:r w:rsidRPr="00CE2206">
        <w:rPr>
          <w:rFonts w:cstheme="minorHAnsi"/>
          <w:sz w:val="24"/>
          <w:szCs w:val="24"/>
        </w:rPr>
        <w:t>- instrument de garantare constând în scrisori de garanție emise de:</w:t>
      </w:r>
    </w:p>
    <w:p w14:paraId="56D457D1" w14:textId="77777777" w:rsidR="00CE2206" w:rsidRPr="00CE2206" w:rsidRDefault="00CE2206" w:rsidP="00CE2206">
      <w:pPr>
        <w:spacing w:before="120" w:after="120" w:line="276" w:lineRule="auto"/>
        <w:ind w:left="1440"/>
        <w:jc w:val="both"/>
        <w:rPr>
          <w:rFonts w:cstheme="minorHAnsi"/>
          <w:sz w:val="24"/>
          <w:szCs w:val="24"/>
        </w:rPr>
      </w:pPr>
      <w:r w:rsidRPr="00CE2206">
        <w:rPr>
          <w:rFonts w:cstheme="minorHAnsi"/>
          <w:sz w:val="24"/>
          <w:szCs w:val="24"/>
        </w:rPr>
        <w:lastRenderedPageBreak/>
        <w:t xml:space="preserve">- instituții de credit bancare din România sau din alt stat emise în condițiile legii sau scrisori de garanție emise de instituții financiare nebancare din România sau din alt stat, </w:t>
      </w:r>
    </w:p>
    <w:p w14:paraId="2B39BFB9" w14:textId="77777777" w:rsidR="00CE2206" w:rsidRPr="00CE2206" w:rsidRDefault="00CE2206" w:rsidP="00CE2206">
      <w:pPr>
        <w:spacing w:before="120" w:after="120" w:line="276" w:lineRule="auto"/>
        <w:ind w:left="1440"/>
        <w:jc w:val="both"/>
        <w:rPr>
          <w:rFonts w:cstheme="minorHAnsi"/>
          <w:sz w:val="24"/>
          <w:szCs w:val="24"/>
        </w:rPr>
      </w:pPr>
      <w:r w:rsidRPr="00CE2206">
        <w:rPr>
          <w:rFonts w:cstheme="minorHAnsi"/>
          <w:sz w:val="24"/>
          <w:szCs w:val="24"/>
        </w:rPr>
        <w:t>- instituții financiare nebancare din România sau din alt stat având în vedere valoarea estimată a achiziției situată sub pragul de 7.000.000 lei fără TVA pentru produse</w:t>
      </w:r>
    </w:p>
    <w:p w14:paraId="617CEB08" w14:textId="77777777" w:rsidR="00CE2206" w:rsidRPr="00CE2206" w:rsidRDefault="00CE2206" w:rsidP="00CE2206">
      <w:pPr>
        <w:spacing w:before="120" w:after="120" w:line="276" w:lineRule="auto"/>
        <w:ind w:left="720"/>
        <w:jc w:val="both"/>
        <w:rPr>
          <w:rFonts w:cstheme="minorHAnsi"/>
          <w:sz w:val="24"/>
          <w:szCs w:val="24"/>
        </w:rPr>
      </w:pPr>
      <w:r w:rsidRPr="00CE2206">
        <w:rPr>
          <w:rFonts w:cstheme="minorHAnsi"/>
          <w:sz w:val="24"/>
          <w:szCs w:val="24"/>
        </w:rPr>
        <w:t>- asigurări de garanții emise de:</w:t>
      </w:r>
    </w:p>
    <w:p w14:paraId="10516F0C" w14:textId="77777777" w:rsidR="00CE2206" w:rsidRPr="00CE2206" w:rsidRDefault="00CE2206" w:rsidP="00CE2206">
      <w:pPr>
        <w:spacing w:before="120" w:after="120" w:line="276" w:lineRule="auto"/>
        <w:ind w:left="1440"/>
        <w:jc w:val="both"/>
        <w:rPr>
          <w:rFonts w:cstheme="minorHAnsi"/>
          <w:sz w:val="24"/>
          <w:szCs w:val="24"/>
        </w:rPr>
      </w:pPr>
      <w:r w:rsidRPr="00CE2206">
        <w:rPr>
          <w:rFonts w:cstheme="minorHAnsi"/>
          <w:sz w:val="24"/>
          <w:szCs w:val="24"/>
        </w:rPr>
        <w:t>- societăți de asigurare care dețin autorizații de funcționare emise în România sau într-un alt stat membru al Uniunii Europene și/sau care sunt înscrise în registrele publicate pe site-ul Autorității de Supraveghere Financiară, după caz;</w:t>
      </w:r>
    </w:p>
    <w:p w14:paraId="1F1DCA5F" w14:textId="77777777" w:rsidR="00CE2206" w:rsidRPr="00CE2206" w:rsidRDefault="00CE2206" w:rsidP="00CE2206">
      <w:pPr>
        <w:spacing w:before="120" w:after="120" w:line="276" w:lineRule="auto"/>
        <w:ind w:left="1440"/>
        <w:jc w:val="both"/>
        <w:rPr>
          <w:rFonts w:cstheme="minorHAnsi"/>
          <w:sz w:val="24"/>
          <w:szCs w:val="24"/>
        </w:rPr>
      </w:pPr>
      <w:r w:rsidRPr="00CE2206">
        <w:rPr>
          <w:rFonts w:cstheme="minorHAnsi"/>
          <w:sz w:val="24"/>
          <w:szCs w:val="24"/>
        </w:rPr>
        <w:t>-</w:t>
      </w:r>
      <w:r w:rsidRPr="00CE2206">
        <w:rPr>
          <w:rFonts w:cstheme="minorHAnsi"/>
          <w:sz w:val="24"/>
          <w:szCs w:val="24"/>
        </w:rPr>
        <w:tab/>
        <w:t>societăți de asigurare din state terțe prin sucursale autorizate în România de către Autoritatea de Supraveghere Financiară.</w:t>
      </w:r>
    </w:p>
    <w:p w14:paraId="54E95C07"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Indiferent de forma de constituire, dovada constituirii se prezinta cel mai târziu la termenul limita de depunere a ofertelor, prin încărcarea in SEAP in format electronic cu semnătura digitala extinsa.</w:t>
      </w:r>
    </w:p>
    <w:p w14:paraId="177C5741"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După această dată, autoritatea contractantă poate solicita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182C22DF"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Garanția de participare va avea perioada de valabilitate cel puțin egală cu perioada de valabilitate a ofertei (conform art.154 alin (2) din Legea nr. 98/2016, cu modificările și completările ulterioare).</w:t>
      </w:r>
    </w:p>
    <w:p w14:paraId="704278B6"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În cazul participării în comun la procedura de atribuire, garanția de participare trebuie constituită în numele asocierii și să menționeze că acoperă în mod solidar toți membrii grupului de operatori economici.</w:t>
      </w:r>
    </w:p>
    <w:p w14:paraId="411DC4B2"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2E0FADC4"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Pentru calculul echivalenței garanției de participare constituită în altă monedă decât RON, se va avea în vedere cursul BNR RON/EURO de la data publicării anunțului simplificat de participare.</w:t>
      </w:r>
    </w:p>
    <w:p w14:paraId="7172F94E" w14:textId="2A8A0E86" w:rsidR="0087231D" w:rsidRPr="008813D8" w:rsidRDefault="00CE2206" w:rsidP="00CE2206">
      <w:pPr>
        <w:spacing w:before="120" w:after="120" w:line="276" w:lineRule="auto"/>
        <w:jc w:val="both"/>
        <w:rPr>
          <w:rFonts w:cstheme="minorHAnsi"/>
          <w:sz w:val="24"/>
          <w:szCs w:val="24"/>
        </w:rPr>
      </w:pPr>
      <w:r w:rsidRPr="00CE2206">
        <w:rPr>
          <w:rFonts w:cstheme="minorHAnsi"/>
          <w:sz w:val="24"/>
          <w:szCs w:val="24"/>
        </w:rPr>
        <w:t>Garanția de participare se reține conform art. 37 din HG nr. 395/2016 și se restituie conform art. 154 indice 1 din Legea nr.98/2016, cu modificările și completările ulterioare.</w:t>
      </w:r>
    </w:p>
    <w:p w14:paraId="7172F94F" w14:textId="77777777" w:rsidR="00DA0E4F" w:rsidRPr="008813D8" w:rsidRDefault="00DA0E4F" w:rsidP="0088545C">
      <w:pPr>
        <w:pStyle w:val="ListParagraph"/>
        <w:numPr>
          <w:ilvl w:val="1"/>
          <w:numId w:val="8"/>
        </w:numPr>
        <w:spacing w:before="120" w:after="120"/>
        <w:contextualSpacing w:val="0"/>
        <w:rPr>
          <w:rFonts w:cstheme="minorHAnsi"/>
          <w:b/>
          <w:sz w:val="24"/>
          <w:szCs w:val="24"/>
        </w:rPr>
      </w:pPr>
      <w:r w:rsidRPr="008813D8">
        <w:rPr>
          <w:rFonts w:cstheme="minorHAnsi"/>
          <w:b/>
          <w:sz w:val="24"/>
          <w:szCs w:val="24"/>
        </w:rPr>
        <w:t>Garanția de bună execuție</w:t>
      </w:r>
    </w:p>
    <w:p w14:paraId="7F79243A"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Cuantumul garanției de bună execuție reprezintă 5 % din prețul contractului (fără TVA) și se va constitui în conformitate cu prevederile art. 154 din Legea nr.98/2016 cu modificările și completările ulterioare coroborate cu prevederile art.40 din HG395/2016.</w:t>
      </w:r>
    </w:p>
    <w:p w14:paraId="656FCBCA"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t xml:space="preserve">Ofertantul declarat </w:t>
      </w:r>
      <w:proofErr w:type="spellStart"/>
      <w:r w:rsidRPr="00CE2206">
        <w:rPr>
          <w:rFonts w:cstheme="minorHAnsi"/>
          <w:sz w:val="24"/>
          <w:szCs w:val="24"/>
        </w:rPr>
        <w:t>castigator</w:t>
      </w:r>
      <w:proofErr w:type="spellEnd"/>
      <w:r w:rsidRPr="00CE2206">
        <w:rPr>
          <w:rFonts w:cstheme="minorHAnsi"/>
          <w:sz w:val="24"/>
          <w:szCs w:val="24"/>
        </w:rPr>
        <w:t xml:space="preserve"> are </w:t>
      </w:r>
      <w:proofErr w:type="spellStart"/>
      <w:r w:rsidRPr="00CE2206">
        <w:rPr>
          <w:rFonts w:cstheme="minorHAnsi"/>
          <w:sz w:val="24"/>
          <w:szCs w:val="24"/>
        </w:rPr>
        <w:t>obligatia</w:t>
      </w:r>
      <w:proofErr w:type="spellEnd"/>
      <w:r w:rsidRPr="00CE2206">
        <w:rPr>
          <w:rFonts w:cstheme="minorHAnsi"/>
          <w:sz w:val="24"/>
          <w:szCs w:val="24"/>
        </w:rPr>
        <w:t xml:space="preserve"> de a constitui </w:t>
      </w:r>
      <w:proofErr w:type="spellStart"/>
      <w:r w:rsidRPr="00CE2206">
        <w:rPr>
          <w:rFonts w:cstheme="minorHAnsi"/>
          <w:sz w:val="24"/>
          <w:szCs w:val="24"/>
        </w:rPr>
        <w:t>garantia</w:t>
      </w:r>
      <w:proofErr w:type="spellEnd"/>
      <w:r w:rsidRPr="00CE2206">
        <w:rPr>
          <w:rFonts w:cstheme="minorHAnsi"/>
          <w:sz w:val="24"/>
          <w:szCs w:val="24"/>
        </w:rPr>
        <w:t xml:space="preserve"> de buna </w:t>
      </w:r>
      <w:proofErr w:type="spellStart"/>
      <w:r w:rsidRPr="00CE2206">
        <w:rPr>
          <w:rFonts w:cstheme="minorHAnsi"/>
          <w:sz w:val="24"/>
          <w:szCs w:val="24"/>
        </w:rPr>
        <w:t>executie</w:t>
      </w:r>
      <w:proofErr w:type="spellEnd"/>
      <w:r w:rsidRPr="00CE2206">
        <w:rPr>
          <w:rFonts w:cstheme="minorHAnsi"/>
          <w:sz w:val="24"/>
          <w:szCs w:val="24"/>
        </w:rPr>
        <w:t xml:space="preserve"> a contractului in </w:t>
      </w:r>
      <w:proofErr w:type="spellStart"/>
      <w:r w:rsidRPr="00CE2206">
        <w:rPr>
          <w:rFonts w:cstheme="minorHAnsi"/>
          <w:sz w:val="24"/>
          <w:szCs w:val="24"/>
        </w:rPr>
        <w:t>conditiile</w:t>
      </w:r>
      <w:proofErr w:type="spellEnd"/>
      <w:r w:rsidRPr="00CE2206">
        <w:rPr>
          <w:rFonts w:cstheme="minorHAnsi"/>
          <w:sz w:val="24"/>
          <w:szCs w:val="24"/>
        </w:rPr>
        <w:t xml:space="preserve"> de mai sus cel mai târziu în termen de 5 zile lucrătoare de la data semnării contractului, cu posibilitatea prelungirii acestui termen până la maxim 15 zile.</w:t>
      </w:r>
    </w:p>
    <w:p w14:paraId="0CE9F501" w14:textId="77777777" w:rsidR="00CE2206" w:rsidRPr="00CE2206" w:rsidRDefault="00CE2206" w:rsidP="00CE2206">
      <w:pPr>
        <w:spacing w:before="120" w:after="120" w:line="276" w:lineRule="auto"/>
        <w:jc w:val="both"/>
        <w:rPr>
          <w:rFonts w:cstheme="minorHAnsi"/>
          <w:sz w:val="24"/>
          <w:szCs w:val="24"/>
        </w:rPr>
      </w:pPr>
      <w:r w:rsidRPr="00CE2206">
        <w:rPr>
          <w:rFonts w:cstheme="minorHAnsi"/>
          <w:sz w:val="24"/>
          <w:szCs w:val="24"/>
        </w:rPr>
        <w:lastRenderedPageBreak/>
        <w:t>Garanția de Bună Execuție va fi irevocabilă și va prevedea că plata Garanției de Bună Execuție se va executa necondiționat, respectiv la prima cerere a Beneficiarului, pe baza declarației acestuia cu privire la culpa Prestatorului. Garanția de Bună Execuție a unei asocieri va fi emisă în numele asocierii.</w:t>
      </w:r>
    </w:p>
    <w:p w14:paraId="49E4A4CB" w14:textId="55777F1B" w:rsidR="00694D3B" w:rsidRDefault="00CE2206" w:rsidP="00CE2206">
      <w:pPr>
        <w:spacing w:before="120" w:after="120" w:line="276" w:lineRule="auto"/>
        <w:jc w:val="both"/>
        <w:rPr>
          <w:rFonts w:cstheme="minorHAnsi"/>
          <w:sz w:val="24"/>
          <w:szCs w:val="24"/>
        </w:rPr>
      </w:pPr>
      <w:r w:rsidRPr="00CE2206">
        <w:rPr>
          <w:rFonts w:cstheme="minorHAnsi"/>
          <w:sz w:val="24"/>
          <w:szCs w:val="24"/>
        </w:rPr>
        <w:t>Autoritatea contractantă va elibera/ restitui garanția de buna execuție conform prevederilor art. 154</w:t>
      </w:r>
      <w:r>
        <w:rPr>
          <w:rFonts w:cstheme="minorHAnsi"/>
          <w:sz w:val="24"/>
          <w:szCs w:val="24"/>
        </w:rPr>
        <w:t xml:space="preserve"> indice </w:t>
      </w:r>
      <w:r w:rsidRPr="00CE2206">
        <w:rPr>
          <w:rFonts w:cstheme="minorHAnsi"/>
          <w:sz w:val="24"/>
          <w:szCs w:val="24"/>
        </w:rPr>
        <w:t>2 din Legea nr.98/2016 cu modificările și completările ulterioare.</w:t>
      </w:r>
    </w:p>
    <w:p w14:paraId="09EA76CE" w14:textId="77777777" w:rsidR="00CE2206" w:rsidRPr="008813D8" w:rsidRDefault="00CE2206" w:rsidP="00CE2206">
      <w:pPr>
        <w:spacing w:before="120" w:after="120" w:line="276" w:lineRule="auto"/>
        <w:jc w:val="both"/>
        <w:rPr>
          <w:rFonts w:cstheme="minorHAnsi"/>
          <w:sz w:val="24"/>
          <w:szCs w:val="24"/>
        </w:rPr>
      </w:pPr>
    </w:p>
    <w:p w14:paraId="7172F952" w14:textId="77777777" w:rsidR="00DA0E4F" w:rsidRPr="008813D8" w:rsidRDefault="00DA0E4F" w:rsidP="0088545C">
      <w:pPr>
        <w:pStyle w:val="ListParagraph"/>
        <w:numPr>
          <w:ilvl w:val="0"/>
          <w:numId w:val="8"/>
        </w:numPr>
        <w:spacing w:before="120" w:after="120" w:line="276" w:lineRule="auto"/>
        <w:ind w:left="0" w:firstLine="0"/>
        <w:contextualSpacing w:val="0"/>
        <w:rPr>
          <w:rFonts w:cstheme="minorHAnsi"/>
          <w:b/>
          <w:sz w:val="24"/>
          <w:szCs w:val="24"/>
        </w:rPr>
      </w:pPr>
      <w:r w:rsidRPr="008813D8">
        <w:rPr>
          <w:rFonts w:cstheme="minorHAnsi"/>
          <w:b/>
          <w:sz w:val="24"/>
          <w:szCs w:val="24"/>
        </w:rPr>
        <w:t>INSTRUCȚIUNI PRIVIND OFERTA</w:t>
      </w:r>
    </w:p>
    <w:p w14:paraId="7172F953" w14:textId="77777777" w:rsidR="00DA0E4F" w:rsidRPr="008813D8" w:rsidRDefault="00DA0E4F" w:rsidP="0088545C">
      <w:pPr>
        <w:pStyle w:val="ListParagraph"/>
        <w:numPr>
          <w:ilvl w:val="1"/>
          <w:numId w:val="8"/>
        </w:numPr>
        <w:spacing w:before="120" w:after="120"/>
        <w:contextualSpacing w:val="0"/>
        <w:rPr>
          <w:rFonts w:cstheme="minorHAnsi"/>
          <w:sz w:val="24"/>
          <w:szCs w:val="24"/>
        </w:rPr>
      </w:pPr>
      <w:r w:rsidRPr="008813D8">
        <w:rPr>
          <w:rFonts w:eastAsia="Times New Roman" w:cstheme="minorHAnsi"/>
          <w:b/>
          <w:sz w:val="24"/>
          <w:szCs w:val="24"/>
          <w:lang w:eastAsia="ro-RO"/>
        </w:rPr>
        <w:t>Modul de prezentare a propunerii tehnice</w:t>
      </w:r>
    </w:p>
    <w:p w14:paraId="7172F954" w14:textId="77777777" w:rsidR="00DA0E4F" w:rsidRPr="008813D8" w:rsidRDefault="00DA0E4F" w:rsidP="00DA0E4F">
      <w:pPr>
        <w:spacing w:before="120" w:after="120" w:line="276" w:lineRule="auto"/>
        <w:jc w:val="both"/>
        <w:rPr>
          <w:rFonts w:cstheme="minorHAnsi"/>
          <w:color w:val="000000"/>
          <w:sz w:val="24"/>
          <w:szCs w:val="24"/>
        </w:rPr>
      </w:pPr>
      <w:r w:rsidRPr="008813D8">
        <w:rPr>
          <w:rFonts w:cstheme="minorHAnsi"/>
          <w:color w:val="000000"/>
          <w:sz w:val="24"/>
          <w:szCs w:val="24"/>
        </w:rPr>
        <w:t>Propunerea tehnică se va prezenta la rubrica special prevăzută în S.E.A.P. în acest sens, respectiv „</w:t>
      </w:r>
      <w:r w:rsidRPr="008813D8">
        <w:rPr>
          <w:rFonts w:cstheme="minorHAnsi"/>
          <w:i/>
          <w:color w:val="000000"/>
          <w:sz w:val="24"/>
          <w:szCs w:val="24"/>
        </w:rPr>
        <w:t>Documente de calificare și propunere tehnică</w:t>
      </w:r>
      <w:r w:rsidRPr="008813D8">
        <w:rPr>
          <w:rFonts w:cstheme="minorHAnsi"/>
          <w:color w:val="000000"/>
          <w:sz w:val="24"/>
          <w:szCs w:val="24"/>
        </w:rPr>
        <w:t>” și va include:</w:t>
      </w:r>
    </w:p>
    <w:p w14:paraId="7172F955" w14:textId="50F8ABBA" w:rsidR="00DA0E4F" w:rsidRPr="008813D8" w:rsidRDefault="00DA0E4F" w:rsidP="0031137E">
      <w:pPr>
        <w:pStyle w:val="ListParagraph"/>
        <w:numPr>
          <w:ilvl w:val="0"/>
          <w:numId w:val="7"/>
        </w:numPr>
        <w:spacing w:before="120" w:after="120" w:line="276" w:lineRule="auto"/>
        <w:jc w:val="both"/>
        <w:rPr>
          <w:rFonts w:cstheme="minorHAnsi"/>
          <w:color w:val="000000"/>
          <w:sz w:val="24"/>
          <w:szCs w:val="24"/>
        </w:rPr>
      </w:pPr>
      <w:r w:rsidRPr="008813D8">
        <w:rPr>
          <w:rFonts w:cstheme="minorHAnsi"/>
          <w:color w:val="000000"/>
          <w:sz w:val="24"/>
          <w:szCs w:val="24"/>
        </w:rPr>
        <w:t>Formularul de Propunere Tehnică (conform formularului pus la dispoziție de Autoritatea/entitatea contractantă</w:t>
      </w:r>
      <w:r w:rsidR="00490F86" w:rsidRPr="008813D8">
        <w:rPr>
          <w:rFonts w:cstheme="minorHAnsi"/>
          <w:color w:val="000000"/>
          <w:sz w:val="24"/>
          <w:szCs w:val="24"/>
        </w:rPr>
        <w:t xml:space="preserve"> – Formular nr.</w:t>
      </w:r>
      <w:r w:rsidR="008813D8">
        <w:rPr>
          <w:rFonts w:cstheme="minorHAnsi"/>
          <w:color w:val="000000"/>
          <w:sz w:val="24"/>
          <w:szCs w:val="24"/>
        </w:rPr>
        <w:t>8</w:t>
      </w:r>
      <w:r w:rsidRPr="008813D8">
        <w:rPr>
          <w:rFonts w:cstheme="minorHAnsi"/>
          <w:color w:val="000000"/>
          <w:sz w:val="24"/>
          <w:szCs w:val="24"/>
        </w:rPr>
        <w:t>) incluzând toate informațiile solicitate;</w:t>
      </w:r>
    </w:p>
    <w:p w14:paraId="7172F956" w14:textId="17627BDD" w:rsidR="00DA0E4F" w:rsidRDefault="008813D8" w:rsidP="0031137E">
      <w:pPr>
        <w:pStyle w:val="ListParagraph"/>
        <w:numPr>
          <w:ilvl w:val="0"/>
          <w:numId w:val="7"/>
        </w:numPr>
        <w:spacing w:before="120" w:after="120" w:line="276" w:lineRule="auto"/>
        <w:jc w:val="both"/>
        <w:rPr>
          <w:rFonts w:cstheme="minorHAnsi"/>
          <w:color w:val="000000"/>
          <w:sz w:val="24"/>
          <w:szCs w:val="24"/>
        </w:rPr>
      </w:pPr>
      <w:r>
        <w:rPr>
          <w:rFonts w:cstheme="minorHAnsi"/>
          <w:color w:val="000000"/>
          <w:sz w:val="24"/>
          <w:szCs w:val="24"/>
        </w:rPr>
        <w:t>Fișele tehnice ale produselor ofertate</w:t>
      </w:r>
    </w:p>
    <w:p w14:paraId="7D98122B" w14:textId="1E6B71E3" w:rsidR="008813D8" w:rsidRPr="008813D8" w:rsidRDefault="008813D8" w:rsidP="008813D8">
      <w:pPr>
        <w:pStyle w:val="ListParagraph"/>
        <w:numPr>
          <w:ilvl w:val="0"/>
          <w:numId w:val="7"/>
        </w:numPr>
        <w:spacing w:before="120" w:after="120" w:line="276" w:lineRule="auto"/>
        <w:jc w:val="both"/>
        <w:rPr>
          <w:rFonts w:cstheme="minorHAnsi"/>
          <w:color w:val="000000"/>
          <w:sz w:val="24"/>
          <w:szCs w:val="24"/>
        </w:rPr>
      </w:pPr>
      <w:r w:rsidRPr="008813D8">
        <w:rPr>
          <w:rFonts w:cstheme="minorHAnsi"/>
          <w:color w:val="000000"/>
          <w:sz w:val="24"/>
          <w:szCs w:val="24"/>
        </w:rPr>
        <w:t>Declarați</w:t>
      </w:r>
      <w:r>
        <w:rPr>
          <w:rFonts w:cstheme="minorHAnsi"/>
          <w:color w:val="000000"/>
          <w:sz w:val="24"/>
          <w:szCs w:val="24"/>
        </w:rPr>
        <w:t>a</w:t>
      </w:r>
      <w:r w:rsidRPr="008813D8">
        <w:rPr>
          <w:rFonts w:cstheme="minorHAnsi"/>
          <w:color w:val="000000"/>
          <w:sz w:val="24"/>
          <w:szCs w:val="24"/>
        </w:rPr>
        <w:t xml:space="preserve"> privind respectarea legislației privind condițiile de mediu, sociale și cu privire la relațiile de muncă, sens în care va fi depus Formularul nr.4</w:t>
      </w:r>
    </w:p>
    <w:p w14:paraId="4DFDF83A" w14:textId="77777777" w:rsidR="008813D8" w:rsidRPr="008813D8" w:rsidRDefault="008813D8" w:rsidP="008813D8">
      <w:pPr>
        <w:pStyle w:val="ListParagraph"/>
        <w:numPr>
          <w:ilvl w:val="0"/>
          <w:numId w:val="7"/>
        </w:numPr>
        <w:spacing w:before="120" w:after="120" w:line="276" w:lineRule="auto"/>
        <w:jc w:val="both"/>
        <w:rPr>
          <w:rFonts w:cstheme="minorHAnsi"/>
          <w:color w:val="000000"/>
          <w:sz w:val="24"/>
          <w:szCs w:val="24"/>
        </w:rPr>
      </w:pPr>
      <w:r w:rsidRPr="008813D8">
        <w:rPr>
          <w:rFonts w:cstheme="minorHAnsi"/>
          <w:color w:val="000000"/>
          <w:sz w:val="24"/>
          <w:szCs w:val="24"/>
        </w:rPr>
        <w:t>Declarația privind asumarea clauzelor contractuale – formular nr.5</w:t>
      </w:r>
    </w:p>
    <w:p w14:paraId="1E698557" w14:textId="06D24F2F" w:rsidR="008813D8" w:rsidRPr="005B3420" w:rsidRDefault="008813D8" w:rsidP="005B3420">
      <w:pPr>
        <w:pStyle w:val="ListParagraph"/>
        <w:numPr>
          <w:ilvl w:val="0"/>
          <w:numId w:val="7"/>
        </w:numPr>
        <w:spacing w:before="120" w:after="120" w:line="276" w:lineRule="auto"/>
        <w:jc w:val="both"/>
        <w:rPr>
          <w:rFonts w:cstheme="minorHAnsi"/>
          <w:color w:val="000000"/>
          <w:sz w:val="24"/>
          <w:szCs w:val="24"/>
        </w:rPr>
      </w:pPr>
      <w:r w:rsidRPr="008813D8">
        <w:rPr>
          <w:rFonts w:cstheme="minorHAnsi"/>
          <w:color w:val="000000"/>
          <w:sz w:val="24"/>
          <w:szCs w:val="24"/>
        </w:rPr>
        <w:t>Formular nr.7 – declarație privind părțile din ofertă care au caracter confiden</w:t>
      </w:r>
      <w:r>
        <w:rPr>
          <w:rFonts w:cstheme="minorHAnsi"/>
          <w:color w:val="000000"/>
          <w:sz w:val="24"/>
          <w:szCs w:val="24"/>
        </w:rPr>
        <w:t>ț</w:t>
      </w:r>
      <w:r w:rsidRPr="008813D8">
        <w:rPr>
          <w:rFonts w:cstheme="minorHAnsi"/>
          <w:color w:val="000000"/>
          <w:sz w:val="24"/>
          <w:szCs w:val="24"/>
        </w:rPr>
        <w:t>ial (</w:t>
      </w:r>
      <w:proofErr w:type="spellStart"/>
      <w:r w:rsidRPr="008813D8">
        <w:rPr>
          <w:rFonts w:cstheme="minorHAnsi"/>
          <w:color w:val="000000"/>
          <w:sz w:val="24"/>
          <w:szCs w:val="24"/>
        </w:rPr>
        <w:t>optional</w:t>
      </w:r>
      <w:proofErr w:type="spellEnd"/>
      <w:r w:rsidRPr="008813D8">
        <w:rPr>
          <w:rFonts w:cstheme="minorHAnsi"/>
          <w:color w:val="000000"/>
          <w:sz w:val="24"/>
          <w:szCs w:val="24"/>
        </w:rPr>
        <w:t>)</w:t>
      </w:r>
      <w:r w:rsidR="005B3420">
        <w:rPr>
          <w:rFonts w:cstheme="minorHAnsi"/>
          <w:color w:val="000000"/>
          <w:sz w:val="24"/>
          <w:szCs w:val="24"/>
        </w:rPr>
        <w:t>.</w:t>
      </w:r>
    </w:p>
    <w:p w14:paraId="7172F957" w14:textId="4D3471B3" w:rsidR="00DA0E4F" w:rsidRPr="008813D8" w:rsidRDefault="00DA0E4F" w:rsidP="0031137E">
      <w:pPr>
        <w:spacing w:before="120" w:after="120" w:line="276" w:lineRule="auto"/>
        <w:jc w:val="both"/>
        <w:rPr>
          <w:rFonts w:cstheme="minorHAnsi"/>
          <w:color w:val="000000"/>
          <w:sz w:val="24"/>
          <w:szCs w:val="24"/>
        </w:rPr>
      </w:pPr>
      <w:r w:rsidRPr="008813D8">
        <w:rPr>
          <w:rFonts w:cstheme="minorHAnsi"/>
          <w:color w:val="000000"/>
          <w:sz w:val="24"/>
          <w:szCs w:val="24"/>
        </w:rPr>
        <w:t>Ofertanții vor întocmi propunerea tehnică într-o manieră organizată, astfel încât aceasta să asigure posibilitatea verificării în mod facil a corespondenței cu cerințele/</w:t>
      </w:r>
      <w:r w:rsidR="0031137E" w:rsidRPr="008813D8">
        <w:rPr>
          <w:rFonts w:cstheme="minorHAnsi"/>
          <w:color w:val="000000"/>
          <w:sz w:val="24"/>
          <w:szCs w:val="24"/>
        </w:rPr>
        <w:t xml:space="preserve"> </w:t>
      </w:r>
      <w:r w:rsidRPr="008813D8">
        <w:rPr>
          <w:rFonts w:cstheme="minorHAnsi"/>
          <w:color w:val="000000"/>
          <w:sz w:val="24"/>
          <w:szCs w:val="24"/>
        </w:rPr>
        <w:t>specificațiile prevăzute în cadrul prezentei secțiuni, respectiv cu cele prevăzute în cadrul Caietului de sarcini, care fac parte integrantă din documentația de atribuire.</w:t>
      </w:r>
    </w:p>
    <w:p w14:paraId="7172F959" w14:textId="60AC1284" w:rsidR="0087231D" w:rsidRPr="008813D8" w:rsidRDefault="0087231D" w:rsidP="0087231D">
      <w:pPr>
        <w:spacing w:before="120" w:after="120" w:line="276" w:lineRule="auto"/>
        <w:jc w:val="both"/>
        <w:rPr>
          <w:rStyle w:val="Hyperlink"/>
          <w:rFonts w:cstheme="minorHAnsi"/>
          <w:color w:val="auto"/>
          <w:sz w:val="24"/>
          <w:szCs w:val="24"/>
          <w:u w:val="none"/>
        </w:rPr>
      </w:pPr>
      <w:r w:rsidRPr="008813D8">
        <w:rPr>
          <w:rStyle w:val="Hyperlink"/>
          <w:rFonts w:cstheme="minorHAnsi"/>
          <w:color w:val="auto"/>
          <w:sz w:val="24"/>
          <w:szCs w:val="24"/>
          <w:u w:val="none"/>
        </w:rPr>
        <w:t>Dacă oferta este depusă de o asociere de operatori economici, va fi prezentat Acordul de asociere (Formularul nr.</w:t>
      </w:r>
      <w:r w:rsidR="00490F86" w:rsidRPr="008813D8">
        <w:rPr>
          <w:rStyle w:val="Hyperlink"/>
          <w:rFonts w:cstheme="minorHAnsi"/>
          <w:color w:val="auto"/>
          <w:sz w:val="24"/>
          <w:szCs w:val="24"/>
          <w:u w:val="none"/>
        </w:rPr>
        <w:t>2</w:t>
      </w:r>
      <w:r w:rsidRPr="008813D8">
        <w:rPr>
          <w:rStyle w:val="Hyperlink"/>
          <w:rFonts w:cstheme="minorHAnsi"/>
          <w:color w:val="auto"/>
          <w:sz w:val="24"/>
          <w:szCs w:val="24"/>
          <w:u w:val="none"/>
        </w:rPr>
        <w:t xml:space="preserve">). Dacă pentru îndeplinirea cerințelor de calificare se apelează la susținerea unui terț va fi prezentat Angajamentul ferm privind </w:t>
      </w:r>
      <w:proofErr w:type="spellStart"/>
      <w:r w:rsidRPr="008813D8">
        <w:rPr>
          <w:rStyle w:val="Hyperlink"/>
          <w:rFonts w:cstheme="minorHAnsi"/>
          <w:color w:val="auto"/>
          <w:sz w:val="24"/>
          <w:szCs w:val="24"/>
          <w:u w:val="none"/>
        </w:rPr>
        <w:t>susţinerea</w:t>
      </w:r>
      <w:proofErr w:type="spellEnd"/>
      <w:r w:rsidRPr="008813D8">
        <w:rPr>
          <w:rStyle w:val="Hyperlink"/>
          <w:rFonts w:cstheme="minorHAnsi"/>
          <w:color w:val="auto"/>
          <w:sz w:val="24"/>
          <w:szCs w:val="24"/>
          <w:u w:val="none"/>
        </w:rPr>
        <w:t xml:space="preserve"> tehnică </w:t>
      </w:r>
      <w:proofErr w:type="spellStart"/>
      <w:r w:rsidRPr="008813D8">
        <w:rPr>
          <w:rStyle w:val="Hyperlink"/>
          <w:rFonts w:cstheme="minorHAnsi"/>
          <w:color w:val="auto"/>
          <w:sz w:val="24"/>
          <w:szCs w:val="24"/>
          <w:u w:val="none"/>
        </w:rPr>
        <w:t>şi</w:t>
      </w:r>
      <w:proofErr w:type="spellEnd"/>
      <w:r w:rsidRPr="008813D8">
        <w:rPr>
          <w:rStyle w:val="Hyperlink"/>
          <w:rFonts w:cstheme="minorHAnsi"/>
          <w:color w:val="auto"/>
          <w:sz w:val="24"/>
          <w:szCs w:val="24"/>
          <w:u w:val="none"/>
        </w:rPr>
        <w:t xml:space="preserve"> profesională a ofertantului (Formularul nr.</w:t>
      </w:r>
      <w:r w:rsidR="00490F86" w:rsidRPr="008813D8">
        <w:rPr>
          <w:rStyle w:val="Hyperlink"/>
          <w:rFonts w:cstheme="minorHAnsi"/>
          <w:color w:val="auto"/>
          <w:sz w:val="24"/>
          <w:szCs w:val="24"/>
          <w:u w:val="none"/>
        </w:rPr>
        <w:t>3</w:t>
      </w:r>
      <w:r w:rsidRPr="008813D8">
        <w:rPr>
          <w:rStyle w:val="Hyperlink"/>
          <w:rFonts w:cstheme="minorHAnsi"/>
          <w:color w:val="auto"/>
          <w:sz w:val="24"/>
          <w:szCs w:val="24"/>
          <w:u w:val="none"/>
        </w:rPr>
        <w:t>).</w:t>
      </w:r>
    </w:p>
    <w:p w14:paraId="1CF6A8AD" w14:textId="1014C083" w:rsidR="006F66FA" w:rsidRDefault="0087231D" w:rsidP="006F66FA">
      <w:pPr>
        <w:spacing w:before="120" w:after="120" w:line="276" w:lineRule="auto"/>
        <w:jc w:val="both"/>
        <w:rPr>
          <w:rFonts w:cstheme="minorHAnsi"/>
          <w:sz w:val="24"/>
          <w:szCs w:val="24"/>
        </w:rPr>
      </w:pPr>
      <w:r w:rsidRPr="008813D8">
        <w:rPr>
          <w:rStyle w:val="Hyperlink"/>
          <w:rFonts w:cstheme="minorHAnsi"/>
          <w:color w:val="auto"/>
          <w:sz w:val="24"/>
          <w:szCs w:val="24"/>
          <w:u w:val="none"/>
        </w:rPr>
        <w:t>În redactarea ofertei, se va ține cont de respectarea legislației privind condițiile de mediu, sociale și cu privire la relațiile de muncă, sens în care va fi depus Formularul nr.</w:t>
      </w:r>
      <w:r w:rsidR="005B3420">
        <w:rPr>
          <w:rStyle w:val="Hyperlink"/>
          <w:rFonts w:cstheme="minorHAnsi"/>
          <w:color w:val="auto"/>
          <w:sz w:val="24"/>
          <w:szCs w:val="24"/>
          <w:u w:val="none"/>
        </w:rPr>
        <w:t>4</w:t>
      </w:r>
      <w:r w:rsidRPr="008813D8">
        <w:rPr>
          <w:rStyle w:val="Hyperlink"/>
          <w:rFonts w:cstheme="minorHAnsi"/>
          <w:color w:val="auto"/>
          <w:sz w:val="24"/>
          <w:szCs w:val="24"/>
          <w:u w:val="none"/>
        </w:rPr>
        <w:t>. Institu</w:t>
      </w:r>
      <w:r w:rsidR="00CF457F" w:rsidRPr="008813D8">
        <w:rPr>
          <w:rStyle w:val="Hyperlink"/>
          <w:rFonts w:cstheme="minorHAnsi"/>
          <w:color w:val="auto"/>
          <w:sz w:val="24"/>
          <w:szCs w:val="24"/>
          <w:u w:val="none"/>
        </w:rPr>
        <w:t>ț</w:t>
      </w:r>
      <w:r w:rsidRPr="008813D8">
        <w:rPr>
          <w:rStyle w:val="Hyperlink"/>
          <w:rFonts w:cstheme="minorHAnsi"/>
          <w:color w:val="auto"/>
          <w:sz w:val="24"/>
          <w:szCs w:val="24"/>
          <w:u w:val="none"/>
        </w:rPr>
        <w:t>iile competente de la care operatorii economici pot ob</w:t>
      </w:r>
      <w:r w:rsidR="0052433E" w:rsidRPr="008813D8">
        <w:rPr>
          <w:rStyle w:val="Hyperlink"/>
          <w:rFonts w:cstheme="minorHAnsi"/>
          <w:color w:val="auto"/>
          <w:sz w:val="24"/>
          <w:szCs w:val="24"/>
          <w:u w:val="none"/>
        </w:rPr>
        <w:t>ț</w:t>
      </w:r>
      <w:r w:rsidRPr="008813D8">
        <w:rPr>
          <w:rStyle w:val="Hyperlink"/>
          <w:rFonts w:cstheme="minorHAnsi"/>
          <w:color w:val="auto"/>
          <w:sz w:val="24"/>
          <w:szCs w:val="24"/>
          <w:u w:val="none"/>
        </w:rPr>
        <w:t>ine informa</w:t>
      </w:r>
      <w:r w:rsidR="0052433E" w:rsidRPr="008813D8">
        <w:rPr>
          <w:rStyle w:val="Hyperlink"/>
          <w:rFonts w:cstheme="minorHAnsi"/>
          <w:color w:val="auto"/>
          <w:sz w:val="24"/>
          <w:szCs w:val="24"/>
          <w:u w:val="none"/>
        </w:rPr>
        <w:t>ț</w:t>
      </w:r>
      <w:r w:rsidRPr="008813D8">
        <w:rPr>
          <w:rStyle w:val="Hyperlink"/>
          <w:rFonts w:cstheme="minorHAnsi"/>
          <w:color w:val="auto"/>
          <w:sz w:val="24"/>
          <w:szCs w:val="24"/>
          <w:u w:val="none"/>
        </w:rPr>
        <w:t>iile detaliate privind obliga</w:t>
      </w:r>
      <w:r w:rsidR="0052433E" w:rsidRPr="008813D8">
        <w:rPr>
          <w:rStyle w:val="Hyperlink"/>
          <w:rFonts w:cstheme="minorHAnsi"/>
          <w:color w:val="auto"/>
          <w:sz w:val="24"/>
          <w:szCs w:val="24"/>
          <w:u w:val="none"/>
        </w:rPr>
        <w:t>ț</w:t>
      </w:r>
      <w:r w:rsidRPr="008813D8">
        <w:rPr>
          <w:rStyle w:val="Hyperlink"/>
          <w:rFonts w:cstheme="minorHAnsi"/>
          <w:color w:val="auto"/>
          <w:sz w:val="24"/>
          <w:szCs w:val="24"/>
          <w:u w:val="none"/>
        </w:rPr>
        <w:t>iile relevante din domeniile mediului, social si al rela</w:t>
      </w:r>
      <w:r w:rsidR="0052433E" w:rsidRPr="008813D8">
        <w:rPr>
          <w:rStyle w:val="Hyperlink"/>
          <w:rFonts w:cstheme="minorHAnsi"/>
          <w:color w:val="auto"/>
          <w:sz w:val="24"/>
          <w:szCs w:val="24"/>
          <w:u w:val="none"/>
        </w:rPr>
        <w:t>ț</w:t>
      </w:r>
      <w:r w:rsidRPr="008813D8">
        <w:rPr>
          <w:rStyle w:val="Hyperlink"/>
          <w:rFonts w:cstheme="minorHAnsi"/>
          <w:color w:val="auto"/>
          <w:sz w:val="24"/>
          <w:szCs w:val="24"/>
          <w:u w:val="none"/>
        </w:rPr>
        <w:t>iilor de munca sunt Ministerul Mediului, Apelor și Pădurilor si Ministerul Muncii și Protec</w:t>
      </w:r>
      <w:r w:rsidR="00CF457F" w:rsidRPr="008813D8">
        <w:rPr>
          <w:rStyle w:val="Hyperlink"/>
          <w:rFonts w:cstheme="minorHAnsi"/>
          <w:color w:val="auto"/>
          <w:sz w:val="24"/>
          <w:szCs w:val="24"/>
          <w:u w:val="none"/>
        </w:rPr>
        <w:t>ț</w:t>
      </w:r>
      <w:r w:rsidRPr="008813D8">
        <w:rPr>
          <w:rStyle w:val="Hyperlink"/>
          <w:rFonts w:cstheme="minorHAnsi"/>
          <w:color w:val="auto"/>
          <w:sz w:val="24"/>
          <w:szCs w:val="24"/>
          <w:u w:val="none"/>
        </w:rPr>
        <w:t xml:space="preserve">iei Sociale si de la Inspectoratele Teritoriale de Munca, respectiv si - site-ul: </w:t>
      </w:r>
      <w:hyperlink r:id="rId7" w:history="1">
        <w:r w:rsidR="006F66FA" w:rsidRPr="00AD0424">
          <w:rPr>
            <w:rStyle w:val="Hyperlink"/>
            <w:rFonts w:cstheme="minorHAnsi"/>
            <w:sz w:val="24"/>
            <w:szCs w:val="24"/>
          </w:rPr>
          <w:t>https://protectia-mediului.ro/legislatie/</w:t>
        </w:r>
      </w:hyperlink>
      <w:r w:rsidR="006F66FA">
        <w:rPr>
          <w:rFonts w:cstheme="minorHAnsi"/>
          <w:sz w:val="24"/>
          <w:szCs w:val="24"/>
        </w:rPr>
        <w:t xml:space="preserve"> </w:t>
      </w:r>
      <w:r w:rsidR="006F66FA" w:rsidRPr="006F66FA">
        <w:rPr>
          <w:rFonts w:cstheme="minorHAnsi"/>
          <w:sz w:val="24"/>
          <w:szCs w:val="24"/>
        </w:rPr>
        <w:t xml:space="preserve"> și</w:t>
      </w:r>
      <w:r w:rsidR="006F66FA">
        <w:rPr>
          <w:rFonts w:cstheme="minorHAnsi"/>
          <w:sz w:val="24"/>
          <w:szCs w:val="24"/>
        </w:rPr>
        <w:t xml:space="preserve"> </w:t>
      </w:r>
      <w:hyperlink r:id="rId8" w:history="1">
        <w:r w:rsidR="006F66FA" w:rsidRPr="00AD0424">
          <w:rPr>
            <w:rStyle w:val="Hyperlink"/>
            <w:rFonts w:cstheme="minorHAnsi"/>
            <w:sz w:val="24"/>
            <w:szCs w:val="24"/>
          </w:rPr>
          <w:t>https://www.inspectiamuncii.ro/legislatia-muncii</w:t>
        </w:r>
      </w:hyperlink>
      <w:r w:rsidR="006F66FA">
        <w:rPr>
          <w:rFonts w:cstheme="minorHAnsi"/>
          <w:sz w:val="24"/>
          <w:szCs w:val="24"/>
        </w:rPr>
        <w:t xml:space="preserve">. </w:t>
      </w:r>
      <w:r w:rsidR="006F66FA" w:rsidRPr="006F66FA">
        <w:rPr>
          <w:rFonts w:cstheme="minorHAnsi"/>
          <w:sz w:val="24"/>
          <w:szCs w:val="24"/>
        </w:rPr>
        <w:t xml:space="preserve">  </w:t>
      </w:r>
    </w:p>
    <w:p w14:paraId="7172F95C" w14:textId="28C4B23D" w:rsidR="0087231D" w:rsidRPr="008813D8" w:rsidRDefault="0087231D" w:rsidP="006F66FA">
      <w:pPr>
        <w:spacing w:before="120" w:after="120" w:line="276" w:lineRule="auto"/>
        <w:jc w:val="both"/>
        <w:rPr>
          <w:rStyle w:val="Hyperlink"/>
          <w:rFonts w:cstheme="minorHAnsi"/>
          <w:color w:val="auto"/>
          <w:sz w:val="24"/>
          <w:szCs w:val="24"/>
          <w:u w:val="none"/>
        </w:rPr>
      </w:pPr>
      <w:r w:rsidRPr="008813D8">
        <w:rPr>
          <w:rStyle w:val="Hyperlink"/>
          <w:rFonts w:cstheme="minorHAnsi"/>
          <w:color w:val="auto"/>
          <w:sz w:val="24"/>
          <w:szCs w:val="24"/>
          <w:u w:val="none"/>
        </w:rPr>
        <w:t>Declarația privind asumarea clauzelor contractuale. Se va prezenta Formularul nr.</w:t>
      </w:r>
      <w:r w:rsidR="005B3420">
        <w:rPr>
          <w:rStyle w:val="Hyperlink"/>
          <w:rFonts w:cstheme="minorHAnsi"/>
          <w:color w:val="auto"/>
          <w:sz w:val="24"/>
          <w:szCs w:val="24"/>
          <w:u w:val="none"/>
        </w:rPr>
        <w:t>5</w:t>
      </w:r>
      <w:r w:rsidRPr="008813D8">
        <w:rPr>
          <w:rStyle w:val="Hyperlink"/>
          <w:rFonts w:cstheme="minorHAnsi"/>
          <w:color w:val="auto"/>
          <w:sz w:val="24"/>
          <w:szCs w:val="24"/>
          <w:u w:val="none"/>
        </w:rPr>
        <w:t xml:space="preserve">. </w:t>
      </w:r>
      <w:r w:rsidRPr="008813D8">
        <w:rPr>
          <w:rStyle w:val="Hyperlink"/>
          <w:rFonts w:cstheme="minorHAnsi"/>
          <w:color w:val="auto"/>
          <w:sz w:val="24"/>
          <w:szCs w:val="24"/>
        </w:rPr>
        <w:t>Eventualele obiecțiuni față de clauzele contractuale vor fi prezentate sub forma solicitărilor de clarificări, Autoritatea Contractantă urmând să răspundă cu privire la acestea în termenul indicat în fișa de date a achiziției</w:t>
      </w:r>
      <w:r w:rsidRPr="008813D8">
        <w:rPr>
          <w:rStyle w:val="Hyperlink"/>
          <w:rFonts w:cstheme="minorHAnsi"/>
          <w:color w:val="auto"/>
          <w:sz w:val="24"/>
          <w:szCs w:val="24"/>
          <w:u w:val="none"/>
        </w:rPr>
        <w:t>.</w:t>
      </w:r>
    </w:p>
    <w:p w14:paraId="7172F95D" w14:textId="21135AF0" w:rsidR="0087231D" w:rsidRPr="008813D8" w:rsidRDefault="0087231D" w:rsidP="0087231D">
      <w:pPr>
        <w:spacing w:before="120" w:after="120" w:line="276" w:lineRule="auto"/>
        <w:jc w:val="both"/>
        <w:rPr>
          <w:rFonts w:cstheme="minorHAnsi"/>
          <w:color w:val="000000"/>
          <w:sz w:val="24"/>
          <w:szCs w:val="24"/>
        </w:rPr>
      </w:pPr>
      <w:r w:rsidRPr="008813D8">
        <w:rPr>
          <w:rStyle w:val="Hyperlink"/>
          <w:rFonts w:cstheme="minorHAnsi"/>
          <w:color w:val="auto"/>
          <w:sz w:val="24"/>
          <w:szCs w:val="24"/>
          <w:u w:val="none"/>
        </w:rPr>
        <w:t>Av</w:t>
      </w:r>
      <w:r w:rsidR="0052433E" w:rsidRPr="008813D8">
        <w:rPr>
          <w:rStyle w:val="Hyperlink"/>
          <w:rFonts w:cstheme="minorHAnsi"/>
          <w:color w:val="auto"/>
          <w:sz w:val="24"/>
          <w:szCs w:val="24"/>
          <w:u w:val="none"/>
        </w:rPr>
        <w:t>â</w:t>
      </w:r>
      <w:r w:rsidRPr="008813D8">
        <w:rPr>
          <w:rStyle w:val="Hyperlink"/>
          <w:rFonts w:cstheme="minorHAnsi"/>
          <w:color w:val="auto"/>
          <w:sz w:val="24"/>
          <w:szCs w:val="24"/>
          <w:u w:val="none"/>
        </w:rPr>
        <w:t>nd în vedere prevederile art. 217 alin. (6) din Legea 98/2016, operatorul economic trebuie sa elaboreze oferta în conformitate cu prevederile din documenta</w:t>
      </w:r>
      <w:r w:rsidR="006F66FA">
        <w:rPr>
          <w:rStyle w:val="Hyperlink"/>
          <w:rFonts w:cstheme="minorHAnsi"/>
          <w:color w:val="auto"/>
          <w:sz w:val="24"/>
          <w:szCs w:val="24"/>
          <w:u w:val="none"/>
        </w:rPr>
        <w:t>ț</w:t>
      </w:r>
      <w:r w:rsidRPr="008813D8">
        <w:rPr>
          <w:rStyle w:val="Hyperlink"/>
          <w:rFonts w:cstheme="minorHAnsi"/>
          <w:color w:val="auto"/>
          <w:sz w:val="24"/>
          <w:szCs w:val="24"/>
          <w:u w:val="none"/>
        </w:rPr>
        <w:t>ia de atribuire si sa indice motivat în cuprinsul acesteia care informa</w:t>
      </w:r>
      <w:r w:rsidR="006F66FA">
        <w:rPr>
          <w:rStyle w:val="Hyperlink"/>
          <w:rFonts w:cstheme="minorHAnsi"/>
          <w:color w:val="auto"/>
          <w:sz w:val="24"/>
          <w:szCs w:val="24"/>
          <w:u w:val="none"/>
        </w:rPr>
        <w:t>ț</w:t>
      </w:r>
      <w:r w:rsidRPr="008813D8">
        <w:rPr>
          <w:rStyle w:val="Hyperlink"/>
          <w:rFonts w:cstheme="minorHAnsi"/>
          <w:color w:val="auto"/>
          <w:sz w:val="24"/>
          <w:szCs w:val="24"/>
          <w:u w:val="none"/>
        </w:rPr>
        <w:t xml:space="preserve">ii din propunerea tehnica si/sau din propunerea financiara sunt </w:t>
      </w:r>
      <w:r w:rsidRPr="008813D8">
        <w:rPr>
          <w:rStyle w:val="Hyperlink"/>
          <w:rFonts w:cstheme="minorHAnsi"/>
          <w:color w:val="auto"/>
          <w:sz w:val="24"/>
          <w:szCs w:val="24"/>
          <w:u w:val="none"/>
        </w:rPr>
        <w:lastRenderedPageBreak/>
        <w:t>confiden</w:t>
      </w:r>
      <w:r w:rsidR="006F66FA">
        <w:rPr>
          <w:rStyle w:val="Hyperlink"/>
          <w:rFonts w:cstheme="minorHAnsi"/>
          <w:color w:val="auto"/>
          <w:sz w:val="24"/>
          <w:szCs w:val="24"/>
          <w:u w:val="none"/>
        </w:rPr>
        <w:t>ț</w:t>
      </w:r>
      <w:r w:rsidRPr="008813D8">
        <w:rPr>
          <w:rStyle w:val="Hyperlink"/>
          <w:rFonts w:cstheme="minorHAnsi"/>
          <w:color w:val="auto"/>
          <w:sz w:val="24"/>
          <w:szCs w:val="24"/>
          <w:u w:val="none"/>
        </w:rPr>
        <w:t>iale, clasificate sau sunt protejate de un drept de proprietate intelectuala. În conformitate cu prevederile art. I pct.1 din OUG nr.23/2020, informațiile indicate de operatorii economici ca fiind confidențiale, inclusiv secrete tehnice sau comerciale și elementele confidențiale ale ofertelor, trebuie să fie însoțite de dovada care le conferă caracterul de confidențialitate. In cazul in care se uzeaz</w:t>
      </w:r>
      <w:r w:rsidR="0052433E" w:rsidRPr="008813D8">
        <w:rPr>
          <w:rStyle w:val="Hyperlink"/>
          <w:rFonts w:cstheme="minorHAnsi"/>
          <w:color w:val="auto"/>
          <w:sz w:val="24"/>
          <w:szCs w:val="24"/>
          <w:u w:val="none"/>
        </w:rPr>
        <w:t>ă</w:t>
      </w:r>
      <w:r w:rsidRPr="008813D8">
        <w:rPr>
          <w:rStyle w:val="Hyperlink"/>
          <w:rFonts w:cstheme="minorHAnsi"/>
          <w:color w:val="auto"/>
          <w:sz w:val="24"/>
          <w:szCs w:val="24"/>
          <w:u w:val="none"/>
        </w:rPr>
        <w:t xml:space="preserve"> de acest drept, se va completa și depune Declarația privind părțile confidențiale ale ofertei. Se va prezenta Formularul nr.</w:t>
      </w:r>
      <w:r w:rsidR="005B3420">
        <w:rPr>
          <w:rStyle w:val="Hyperlink"/>
          <w:rFonts w:cstheme="minorHAnsi"/>
          <w:color w:val="auto"/>
          <w:sz w:val="24"/>
          <w:szCs w:val="24"/>
          <w:u w:val="none"/>
        </w:rPr>
        <w:t>7</w:t>
      </w:r>
      <w:r w:rsidRPr="008813D8">
        <w:rPr>
          <w:rStyle w:val="Hyperlink"/>
          <w:rFonts w:cstheme="minorHAnsi"/>
          <w:color w:val="auto"/>
          <w:sz w:val="24"/>
          <w:szCs w:val="24"/>
          <w:u w:val="none"/>
        </w:rPr>
        <w:t>.</w:t>
      </w:r>
    </w:p>
    <w:p w14:paraId="1DDB557C" w14:textId="1D7EFCA3" w:rsidR="00B16E40" w:rsidRPr="008813D8" w:rsidRDefault="00DA0E4F" w:rsidP="00DA0E4F">
      <w:pPr>
        <w:spacing w:line="276" w:lineRule="auto"/>
        <w:jc w:val="both"/>
        <w:rPr>
          <w:rFonts w:cstheme="minorHAnsi"/>
          <w:color w:val="000000"/>
          <w:sz w:val="24"/>
          <w:szCs w:val="24"/>
        </w:rPr>
      </w:pPr>
      <w:r w:rsidRPr="008813D8">
        <w:rPr>
          <w:rFonts w:cstheme="minorHAnsi"/>
          <w:color w:val="000000"/>
          <w:sz w:val="24"/>
          <w:szCs w:val="24"/>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furnizării produselor până la remedierea situației constatate.</w:t>
      </w:r>
    </w:p>
    <w:p w14:paraId="6AEC8863" w14:textId="77777777" w:rsidR="008F0D82" w:rsidRPr="008813D8" w:rsidRDefault="008F0D82" w:rsidP="00DA0E4F">
      <w:pPr>
        <w:spacing w:line="276" w:lineRule="auto"/>
        <w:jc w:val="both"/>
        <w:rPr>
          <w:rFonts w:cstheme="minorHAnsi"/>
          <w:color w:val="000000"/>
          <w:sz w:val="24"/>
          <w:szCs w:val="24"/>
        </w:rPr>
      </w:pPr>
    </w:p>
    <w:p w14:paraId="7172F95F" w14:textId="77777777" w:rsidR="00DA0E4F" w:rsidRPr="008813D8" w:rsidRDefault="00DA0E4F" w:rsidP="0088545C">
      <w:pPr>
        <w:pStyle w:val="ListParagraph"/>
        <w:numPr>
          <w:ilvl w:val="1"/>
          <w:numId w:val="8"/>
        </w:numPr>
        <w:spacing w:before="120" w:after="120"/>
        <w:rPr>
          <w:rFonts w:cstheme="minorHAnsi"/>
          <w:sz w:val="24"/>
          <w:szCs w:val="24"/>
        </w:rPr>
      </w:pPr>
      <w:r w:rsidRPr="008813D8">
        <w:rPr>
          <w:rFonts w:eastAsia="Times New Roman" w:cstheme="minorHAnsi"/>
          <w:b/>
          <w:sz w:val="24"/>
          <w:szCs w:val="24"/>
          <w:lang w:eastAsia="ro-RO"/>
        </w:rPr>
        <w:t>Modul de prezentare a propunerii financiare</w:t>
      </w:r>
    </w:p>
    <w:p w14:paraId="7172F960" w14:textId="77777777" w:rsidR="00DA0E4F" w:rsidRPr="008813D8" w:rsidRDefault="00DA0E4F" w:rsidP="00DA0E4F">
      <w:pPr>
        <w:spacing w:before="120" w:after="120" w:line="276" w:lineRule="auto"/>
        <w:jc w:val="both"/>
        <w:rPr>
          <w:rFonts w:eastAsia="Times New Roman" w:cstheme="minorHAnsi"/>
          <w:sz w:val="24"/>
          <w:szCs w:val="24"/>
          <w:lang w:eastAsia="ro-RO"/>
        </w:rPr>
      </w:pPr>
      <w:r w:rsidRPr="008813D8">
        <w:rPr>
          <w:rFonts w:eastAsia="Times New Roman" w:cstheme="minorHAnsi"/>
          <w:sz w:val="24"/>
          <w:szCs w:val="24"/>
          <w:lang w:eastAsia="ro-RO"/>
        </w:rPr>
        <w:t>Propunerea Financiară va cuprinde prețul total ofertat, valoare fără TVA care se completează în sistemul electronic SEAP rubrica special dedicată „</w:t>
      </w:r>
      <w:r w:rsidRPr="008813D8">
        <w:rPr>
          <w:rFonts w:eastAsia="Times New Roman" w:cstheme="minorHAnsi"/>
          <w:i/>
          <w:sz w:val="24"/>
          <w:szCs w:val="24"/>
          <w:lang w:eastAsia="ro-RO"/>
        </w:rPr>
        <w:t>Oferta financiară</w:t>
      </w:r>
      <w:r w:rsidRPr="008813D8">
        <w:rPr>
          <w:rFonts w:eastAsia="Times New Roman" w:cstheme="minorHAnsi"/>
          <w:sz w:val="24"/>
          <w:szCs w:val="24"/>
          <w:lang w:eastAsia="ro-RO"/>
        </w:rPr>
        <w:t>”,  precum  și următoarele documente:</w:t>
      </w:r>
    </w:p>
    <w:p w14:paraId="7172F961" w14:textId="618C50FF" w:rsidR="00DA0E4F" w:rsidRPr="008813D8" w:rsidRDefault="00DA0E4F" w:rsidP="0088545C">
      <w:pPr>
        <w:pStyle w:val="ListParagraph"/>
        <w:numPr>
          <w:ilvl w:val="0"/>
          <w:numId w:val="9"/>
        </w:numPr>
        <w:spacing w:before="120" w:after="120" w:line="276" w:lineRule="auto"/>
        <w:jc w:val="both"/>
        <w:rPr>
          <w:rFonts w:eastAsia="Times New Roman" w:cstheme="minorHAnsi"/>
          <w:sz w:val="24"/>
          <w:szCs w:val="24"/>
          <w:lang w:eastAsia="ro-RO"/>
        </w:rPr>
      </w:pPr>
      <w:r w:rsidRPr="008813D8">
        <w:rPr>
          <w:rFonts w:eastAsia="Times New Roman" w:cstheme="minorHAnsi"/>
          <w:sz w:val="24"/>
          <w:szCs w:val="24"/>
          <w:lang w:eastAsia="ro-RO"/>
        </w:rPr>
        <w:t>Formularul de Propunere Financiară (conform formularului pus la dispoziție de autoritatea contractantă</w:t>
      </w:r>
      <w:r w:rsidR="00490F86" w:rsidRPr="008813D8">
        <w:rPr>
          <w:rFonts w:eastAsia="Times New Roman" w:cstheme="minorHAnsi"/>
          <w:sz w:val="24"/>
          <w:szCs w:val="24"/>
          <w:lang w:eastAsia="ro-RO"/>
        </w:rPr>
        <w:t xml:space="preserve"> – formular nr.</w:t>
      </w:r>
      <w:r w:rsidR="005B3420">
        <w:rPr>
          <w:rFonts w:eastAsia="Times New Roman" w:cstheme="minorHAnsi"/>
          <w:sz w:val="24"/>
          <w:szCs w:val="24"/>
          <w:lang w:eastAsia="ro-RO"/>
        </w:rPr>
        <w:t>3</w:t>
      </w:r>
      <w:r w:rsidR="00490F86" w:rsidRPr="008813D8">
        <w:rPr>
          <w:rFonts w:eastAsia="Times New Roman" w:cstheme="minorHAnsi"/>
          <w:sz w:val="24"/>
          <w:szCs w:val="24"/>
          <w:lang w:eastAsia="ro-RO"/>
        </w:rPr>
        <w:t xml:space="preserve"> și anexa format Excel</w:t>
      </w:r>
      <w:r w:rsidRPr="008813D8">
        <w:rPr>
          <w:rFonts w:eastAsia="Times New Roman" w:cstheme="minorHAnsi"/>
          <w:sz w:val="24"/>
          <w:szCs w:val="24"/>
          <w:lang w:eastAsia="ro-RO"/>
        </w:rPr>
        <w:t>), incluzând toate informațiile solicitate;</w:t>
      </w:r>
    </w:p>
    <w:p w14:paraId="7172F962" w14:textId="77777777" w:rsidR="00DA0E4F" w:rsidRPr="008813D8" w:rsidRDefault="00DA0E4F" w:rsidP="0088545C">
      <w:pPr>
        <w:pStyle w:val="ListParagraph"/>
        <w:numPr>
          <w:ilvl w:val="0"/>
          <w:numId w:val="9"/>
        </w:numPr>
        <w:spacing w:before="120" w:after="120" w:line="276" w:lineRule="auto"/>
        <w:jc w:val="both"/>
        <w:rPr>
          <w:rFonts w:eastAsia="Times New Roman" w:cstheme="minorHAnsi"/>
          <w:sz w:val="24"/>
          <w:szCs w:val="24"/>
          <w:lang w:eastAsia="ro-RO"/>
        </w:rPr>
      </w:pPr>
      <w:r w:rsidRPr="008813D8">
        <w:rPr>
          <w:rFonts w:eastAsia="Times New Roman" w:cstheme="minorHAnsi"/>
          <w:sz w:val="24"/>
          <w:szCs w:val="24"/>
          <w:lang w:eastAsia="ro-RO"/>
        </w:rPr>
        <w:t>Documentele de fundamentare a prețului, dacă este cazul.</w:t>
      </w:r>
    </w:p>
    <w:p w14:paraId="7172F963" w14:textId="77777777" w:rsidR="00DA0E4F" w:rsidRPr="008813D8" w:rsidRDefault="00DA0E4F" w:rsidP="00DA0E4F">
      <w:pPr>
        <w:spacing w:before="120" w:after="120" w:line="276" w:lineRule="auto"/>
        <w:jc w:val="both"/>
        <w:rPr>
          <w:rFonts w:eastAsia="Times New Roman" w:cstheme="minorHAnsi"/>
          <w:sz w:val="24"/>
          <w:szCs w:val="24"/>
          <w:lang w:eastAsia="ro-RO"/>
        </w:rPr>
      </w:pPr>
      <w:r w:rsidRPr="008813D8">
        <w:rPr>
          <w:rFonts w:eastAsia="Times New Roman" w:cstheme="minorHAnsi"/>
          <w:sz w:val="24"/>
          <w:szCs w:val="24"/>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7172F964" w14:textId="77777777" w:rsidR="00DA0E4F" w:rsidRPr="008813D8" w:rsidRDefault="00DA0E4F" w:rsidP="00DA0E4F">
      <w:pPr>
        <w:spacing w:before="120" w:after="120" w:line="276" w:lineRule="auto"/>
        <w:jc w:val="both"/>
        <w:rPr>
          <w:rFonts w:eastAsia="Times New Roman" w:cstheme="minorHAnsi"/>
          <w:sz w:val="24"/>
          <w:szCs w:val="24"/>
          <w:lang w:eastAsia="ro-RO"/>
        </w:rPr>
      </w:pPr>
      <w:r w:rsidRPr="008813D8">
        <w:rPr>
          <w:rFonts w:eastAsia="Times New Roman" w:cstheme="minorHAnsi"/>
          <w:sz w:val="24"/>
          <w:szCs w:val="24"/>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7172F965" w14:textId="77777777" w:rsidR="00DA0E4F" w:rsidRPr="008813D8" w:rsidRDefault="00DA0E4F" w:rsidP="00DA0E4F">
      <w:pPr>
        <w:spacing w:before="120" w:after="120" w:line="276" w:lineRule="auto"/>
        <w:jc w:val="both"/>
        <w:rPr>
          <w:rFonts w:eastAsia="Times New Roman" w:cstheme="minorHAnsi"/>
          <w:sz w:val="24"/>
          <w:szCs w:val="24"/>
          <w:lang w:eastAsia="ro-RO"/>
        </w:rPr>
      </w:pPr>
      <w:r w:rsidRPr="008813D8">
        <w:rPr>
          <w:rFonts w:eastAsia="Times New Roman" w:cstheme="minorHAnsi"/>
          <w:sz w:val="24"/>
          <w:szCs w:val="24"/>
          <w:lang w:eastAsia="ro-RO"/>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 art. 140 alin. (9)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7172F966" w14:textId="77777777" w:rsidR="00DA0E4F" w:rsidRPr="008813D8" w:rsidRDefault="00DA0E4F" w:rsidP="00DA0E4F">
      <w:pPr>
        <w:jc w:val="both"/>
        <w:rPr>
          <w:rFonts w:eastAsia="Times New Roman" w:cstheme="minorHAnsi"/>
          <w:sz w:val="24"/>
          <w:szCs w:val="24"/>
          <w:lang w:eastAsia="ro-RO"/>
        </w:rPr>
      </w:pPr>
      <w:r w:rsidRPr="008813D8">
        <w:rPr>
          <w:rFonts w:eastAsia="Times New Roman" w:cstheme="minorHAnsi"/>
          <w:sz w:val="24"/>
          <w:szCs w:val="24"/>
          <w:lang w:eastAsia="ro-RO"/>
        </w:rPr>
        <w:t xml:space="preserve">În vederea comparării unitare a ofertelor, se solicită ca toate preturile să fie exprimate în cifre cu cel mult două zecimale. Niciun fel de cereri și pretenții ulterioare ale ofertantului legate de ajustări de </w:t>
      </w:r>
      <w:r w:rsidRPr="008813D8">
        <w:rPr>
          <w:rFonts w:eastAsia="Times New Roman" w:cstheme="minorHAnsi"/>
          <w:sz w:val="24"/>
          <w:szCs w:val="24"/>
          <w:lang w:eastAsia="ro-RO"/>
        </w:rPr>
        <w:lastRenderedPageBreak/>
        <w:t>prețuri, determinate de orice motive (cu excepția situațiilor prevăzute explicit în documentația de atribuire și/sau prin dispozițiile legale aplicabile), nu pot face obiectul vreunei negocieri sau proceduri litigioase între părțile contractante.</w:t>
      </w:r>
    </w:p>
    <w:p w14:paraId="7172F967" w14:textId="0370A4AF" w:rsidR="004B3394" w:rsidRPr="008813D8" w:rsidRDefault="004B3394" w:rsidP="00DA0E4F">
      <w:pPr>
        <w:jc w:val="both"/>
        <w:rPr>
          <w:rFonts w:eastAsia="Times New Roman" w:cstheme="minorHAnsi"/>
          <w:sz w:val="24"/>
          <w:szCs w:val="24"/>
          <w:lang w:eastAsia="ro-RO"/>
        </w:rPr>
      </w:pPr>
      <w:r w:rsidRPr="008813D8">
        <w:rPr>
          <w:rFonts w:eastAsia="Times New Roman" w:cstheme="minorHAnsi"/>
          <w:sz w:val="24"/>
          <w:szCs w:val="24"/>
          <w:lang w:eastAsia="ro-RO"/>
        </w:rPr>
        <w:t>Lipsa formularului de oferta reprezint</w:t>
      </w:r>
      <w:r w:rsidR="0052433E" w:rsidRPr="008813D8">
        <w:rPr>
          <w:rFonts w:eastAsia="Times New Roman" w:cstheme="minorHAnsi"/>
          <w:sz w:val="24"/>
          <w:szCs w:val="24"/>
          <w:lang w:eastAsia="ro-RO"/>
        </w:rPr>
        <w:t>ă</w:t>
      </w:r>
      <w:r w:rsidRPr="008813D8">
        <w:rPr>
          <w:rFonts w:eastAsia="Times New Roman" w:cstheme="minorHAnsi"/>
          <w:sz w:val="24"/>
          <w:szCs w:val="24"/>
          <w:lang w:eastAsia="ro-RO"/>
        </w:rPr>
        <w:t xml:space="preserve"> lipsa propunerii financiare, respectiv lipsa actului juridic de angajare în contract, ceea ce atrage încadrarea ofertei în categoria ofertelor inacceptabile.</w:t>
      </w:r>
    </w:p>
    <w:p w14:paraId="7172F969" w14:textId="033B8FED" w:rsidR="004B3394" w:rsidRPr="008813D8" w:rsidRDefault="004B3394" w:rsidP="00DA0E4F">
      <w:pPr>
        <w:jc w:val="both"/>
        <w:rPr>
          <w:rFonts w:eastAsia="Times New Roman" w:cstheme="minorHAnsi"/>
          <w:sz w:val="24"/>
          <w:szCs w:val="24"/>
          <w:lang w:eastAsia="ro-RO"/>
        </w:rPr>
      </w:pPr>
      <w:r w:rsidRPr="008813D8">
        <w:rPr>
          <w:rFonts w:eastAsia="Times New Roman" w:cstheme="minorHAnsi"/>
          <w:sz w:val="24"/>
          <w:szCs w:val="24"/>
          <w:lang w:eastAsia="ro-RO"/>
        </w:rPr>
        <w:t>Ofertan</w:t>
      </w:r>
      <w:r w:rsidR="0052433E" w:rsidRPr="008813D8">
        <w:rPr>
          <w:rFonts w:eastAsia="Times New Roman" w:cstheme="minorHAnsi"/>
          <w:sz w:val="24"/>
          <w:szCs w:val="24"/>
          <w:lang w:eastAsia="ro-RO"/>
        </w:rPr>
        <w:t>ți</w:t>
      </w:r>
      <w:r w:rsidRPr="008813D8">
        <w:rPr>
          <w:rFonts w:eastAsia="Times New Roman" w:cstheme="minorHAnsi"/>
          <w:sz w:val="24"/>
          <w:szCs w:val="24"/>
          <w:lang w:eastAsia="ro-RO"/>
        </w:rPr>
        <w:t>i care in perioada de depunere nu au criptat oferta financiara nu pot fi evalua</w:t>
      </w:r>
      <w:r w:rsidR="0052433E" w:rsidRPr="008813D8">
        <w:rPr>
          <w:rFonts w:eastAsia="Times New Roman" w:cstheme="minorHAnsi"/>
          <w:sz w:val="24"/>
          <w:szCs w:val="24"/>
          <w:lang w:eastAsia="ro-RO"/>
        </w:rPr>
        <w:t>ț</w:t>
      </w:r>
      <w:r w:rsidRPr="008813D8">
        <w:rPr>
          <w:rFonts w:eastAsia="Times New Roman" w:cstheme="minorHAnsi"/>
          <w:sz w:val="24"/>
          <w:szCs w:val="24"/>
          <w:lang w:eastAsia="ro-RO"/>
        </w:rPr>
        <w:t>i de c</w:t>
      </w:r>
      <w:r w:rsidR="0052433E" w:rsidRPr="008813D8">
        <w:rPr>
          <w:rFonts w:eastAsia="Times New Roman" w:cstheme="minorHAnsi"/>
          <w:sz w:val="24"/>
          <w:szCs w:val="24"/>
          <w:lang w:eastAsia="ro-RO"/>
        </w:rPr>
        <w:t>ă</w:t>
      </w:r>
      <w:r w:rsidRPr="008813D8">
        <w:rPr>
          <w:rFonts w:eastAsia="Times New Roman" w:cstheme="minorHAnsi"/>
          <w:sz w:val="24"/>
          <w:szCs w:val="24"/>
          <w:lang w:eastAsia="ro-RO"/>
        </w:rPr>
        <w:t>tre autoritatea contractanta.</w:t>
      </w:r>
    </w:p>
    <w:p w14:paraId="20D9778B" w14:textId="77777777" w:rsidR="008F0D82" w:rsidRPr="008813D8" w:rsidRDefault="008F0D82" w:rsidP="00DA0E4F">
      <w:pPr>
        <w:jc w:val="both"/>
        <w:rPr>
          <w:rFonts w:eastAsia="Times New Roman" w:cstheme="minorHAnsi"/>
          <w:sz w:val="24"/>
          <w:szCs w:val="24"/>
          <w:lang w:eastAsia="ro-RO"/>
        </w:rPr>
      </w:pPr>
    </w:p>
    <w:p w14:paraId="7172F96A" w14:textId="77777777" w:rsidR="00DA0E4F" w:rsidRPr="008813D8" w:rsidRDefault="00DA0E4F" w:rsidP="0088545C">
      <w:pPr>
        <w:pStyle w:val="ListParagraph"/>
        <w:numPr>
          <w:ilvl w:val="1"/>
          <w:numId w:val="8"/>
        </w:numPr>
        <w:spacing w:before="120" w:after="120"/>
        <w:contextualSpacing w:val="0"/>
        <w:rPr>
          <w:rFonts w:cstheme="minorHAnsi"/>
          <w:sz w:val="24"/>
          <w:szCs w:val="24"/>
        </w:rPr>
      </w:pPr>
      <w:r w:rsidRPr="008813D8">
        <w:rPr>
          <w:rFonts w:eastAsia="Times New Roman" w:cstheme="minorHAnsi"/>
          <w:b/>
          <w:sz w:val="24"/>
          <w:szCs w:val="24"/>
          <w:lang w:eastAsia="ro-RO"/>
        </w:rPr>
        <w:t>Modul de prezentare a ofertei</w:t>
      </w:r>
    </w:p>
    <w:p w14:paraId="63B87428" w14:textId="643ABF6C" w:rsidR="0031137E" w:rsidRPr="008813D8" w:rsidRDefault="00DA0E4F" w:rsidP="00DA0E4F">
      <w:pPr>
        <w:jc w:val="both"/>
        <w:rPr>
          <w:rFonts w:cstheme="minorHAnsi"/>
          <w:sz w:val="24"/>
          <w:szCs w:val="24"/>
        </w:rPr>
      </w:pPr>
      <w:r w:rsidRPr="008813D8">
        <w:rPr>
          <w:rFonts w:cstheme="minorHAnsi"/>
          <w:sz w:val="24"/>
          <w:szCs w:val="24"/>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7172F96C" w14:textId="77777777" w:rsidR="00DA0E4F" w:rsidRPr="008813D8" w:rsidRDefault="00DA0E4F" w:rsidP="00DA0E4F">
      <w:pPr>
        <w:jc w:val="both"/>
        <w:rPr>
          <w:rFonts w:cstheme="minorHAnsi"/>
          <w:sz w:val="24"/>
          <w:szCs w:val="24"/>
        </w:rPr>
      </w:pPr>
      <w:r w:rsidRPr="008813D8">
        <w:rPr>
          <w:rFonts w:cstheme="minorHAnsi"/>
          <w:sz w:val="24"/>
          <w:szCs w:val="24"/>
        </w:rP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7172F96D" w14:textId="77777777" w:rsidR="00DA0E4F" w:rsidRPr="008813D8" w:rsidRDefault="00DA0E4F" w:rsidP="00DA0E4F">
      <w:pPr>
        <w:jc w:val="both"/>
        <w:rPr>
          <w:rFonts w:cstheme="minorHAnsi"/>
          <w:sz w:val="24"/>
          <w:szCs w:val="24"/>
        </w:rPr>
      </w:pPr>
      <w:r w:rsidRPr="008813D8">
        <w:rPr>
          <w:rFonts w:cstheme="minorHAnsi"/>
          <w:sz w:val="24"/>
          <w:szCs w:val="24"/>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7172F96E" w14:textId="77777777" w:rsidR="00DA0E4F" w:rsidRPr="008813D8" w:rsidRDefault="00DA0E4F" w:rsidP="00DA0E4F">
      <w:pPr>
        <w:jc w:val="both"/>
        <w:rPr>
          <w:rFonts w:cstheme="minorHAnsi"/>
          <w:sz w:val="24"/>
          <w:szCs w:val="24"/>
        </w:rPr>
      </w:pPr>
      <w:r w:rsidRPr="008813D8">
        <w:rPr>
          <w:rFonts w:cstheme="minorHAnsi"/>
          <w:sz w:val="24"/>
          <w:szCs w:val="24"/>
        </w:rPr>
        <w:t xml:space="preserve">Documentele care compun Oferta vor fi încărcate în secțiunile special dedicate din cadrul sistemul electronic la adresa </w:t>
      </w:r>
      <w:hyperlink r:id="rId9" w:history="1">
        <w:r w:rsidR="00976DF4" w:rsidRPr="008813D8">
          <w:rPr>
            <w:rStyle w:val="Hyperlink"/>
            <w:rFonts w:cstheme="minorHAnsi"/>
            <w:sz w:val="24"/>
            <w:szCs w:val="24"/>
          </w:rPr>
          <w:t>www.e-licitație.ro</w:t>
        </w:r>
      </w:hyperlink>
      <w:r w:rsidR="00976DF4" w:rsidRPr="008813D8">
        <w:rPr>
          <w:rFonts w:cstheme="minorHAnsi"/>
          <w:sz w:val="24"/>
          <w:szCs w:val="24"/>
        </w:rPr>
        <w:t xml:space="preserve"> </w:t>
      </w:r>
      <w:r w:rsidRPr="008813D8">
        <w:rPr>
          <w:rFonts w:cstheme="minorHAnsi"/>
          <w:sz w:val="24"/>
          <w:szCs w:val="24"/>
        </w:rPr>
        <w:t xml:space="preserve"> prin urmarea pașilor descriși în Manualul de utilizare.</w:t>
      </w:r>
    </w:p>
    <w:p w14:paraId="7172F96F" w14:textId="77777777" w:rsidR="00DA0E4F" w:rsidRPr="008813D8" w:rsidRDefault="00DA0E4F" w:rsidP="00DA0E4F">
      <w:pPr>
        <w:jc w:val="both"/>
        <w:rPr>
          <w:rFonts w:cstheme="minorHAnsi"/>
          <w:sz w:val="24"/>
          <w:szCs w:val="24"/>
        </w:rPr>
      </w:pPr>
      <w:r w:rsidRPr="008813D8">
        <w:rPr>
          <w:rFonts w:cstheme="minorHAnsi"/>
          <w:sz w:val="24"/>
          <w:szCs w:val="24"/>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w:t>
      </w:r>
      <w:r w:rsidR="004B3394" w:rsidRPr="008813D8">
        <w:rPr>
          <w:rFonts w:cstheme="minorHAnsi"/>
          <w:sz w:val="24"/>
          <w:szCs w:val="24"/>
        </w:rPr>
        <w:t>ind reprezentarea</w:t>
      </w:r>
      <w:r w:rsidRPr="008813D8">
        <w:rPr>
          <w:rFonts w:cstheme="minorHAnsi"/>
          <w:sz w:val="24"/>
          <w:szCs w:val="24"/>
        </w:rPr>
        <w:t>.</w:t>
      </w:r>
    </w:p>
    <w:p w14:paraId="7172F971" w14:textId="77777777" w:rsidR="00DA0E4F" w:rsidRPr="008813D8" w:rsidRDefault="00DA0E4F" w:rsidP="00DA0E4F">
      <w:pPr>
        <w:jc w:val="both"/>
        <w:rPr>
          <w:rFonts w:cstheme="minorHAnsi"/>
          <w:sz w:val="24"/>
          <w:szCs w:val="24"/>
        </w:rPr>
      </w:pPr>
      <w:r w:rsidRPr="008813D8">
        <w:rPr>
          <w:rFonts w:cstheme="minorHAnsi"/>
          <w:sz w:val="24"/>
          <w:szCs w:val="24"/>
        </w:rPr>
        <w:t xml:space="preserve">La transmiterea Ofertei în SEAP, separarea informațiilor tehnice de cele financiare și încărcarea lor în rubricile special dedicate este obligatorie. </w:t>
      </w:r>
    </w:p>
    <w:p w14:paraId="7172F972" w14:textId="45C73E75" w:rsidR="00DA0E4F" w:rsidRPr="008813D8" w:rsidRDefault="00DA0E4F" w:rsidP="00DA0E4F">
      <w:pPr>
        <w:jc w:val="both"/>
        <w:rPr>
          <w:rFonts w:cstheme="minorHAnsi"/>
          <w:sz w:val="24"/>
          <w:szCs w:val="24"/>
        </w:rPr>
      </w:pPr>
      <w:r w:rsidRPr="008813D8">
        <w:rPr>
          <w:rFonts w:cstheme="minorHAnsi"/>
          <w:b/>
          <w:sz w:val="24"/>
          <w:szCs w:val="24"/>
        </w:rPr>
        <w:t>Perioada de valabilitate a Ofertei:</w:t>
      </w:r>
      <w:r w:rsidRPr="008813D8">
        <w:rPr>
          <w:rFonts w:cstheme="minorHAnsi"/>
          <w:sz w:val="24"/>
          <w:szCs w:val="24"/>
        </w:rPr>
        <w:t xml:space="preserve"> Oferta trebuie să fie valabilă pentru o perioadă de </w:t>
      </w:r>
      <w:r w:rsidR="00CE2319" w:rsidRPr="008813D8">
        <w:rPr>
          <w:rFonts w:cstheme="minorHAnsi"/>
          <w:sz w:val="24"/>
          <w:szCs w:val="24"/>
        </w:rPr>
        <w:t>120</w:t>
      </w:r>
      <w:r w:rsidR="00B16E40" w:rsidRPr="008813D8">
        <w:rPr>
          <w:rFonts w:cstheme="minorHAnsi"/>
          <w:sz w:val="24"/>
          <w:szCs w:val="24"/>
        </w:rPr>
        <w:t xml:space="preserve"> </w:t>
      </w:r>
      <w:r w:rsidR="004B3394" w:rsidRPr="008813D8">
        <w:rPr>
          <w:rFonts w:cstheme="minorHAnsi"/>
          <w:sz w:val="24"/>
          <w:szCs w:val="24"/>
        </w:rPr>
        <w:t>zile</w:t>
      </w:r>
      <w:r w:rsidRPr="008813D8">
        <w:rPr>
          <w:rFonts w:cstheme="minorHAnsi"/>
          <w:sz w:val="24"/>
          <w:szCs w:val="24"/>
        </w:rPr>
        <w:t xml:space="preserve">  de la termenul-limită de primire a Ofertelor, după cum este specificat acest termen în Anunțul de Participare, Secțiunea IV.2.6) Perioada minimă pe parcursul căreia Ofertantul trebuie să își mențină oferta.</w:t>
      </w:r>
    </w:p>
    <w:p w14:paraId="7172F973" w14:textId="77777777" w:rsidR="00DA0E4F" w:rsidRPr="008813D8" w:rsidRDefault="00DA0E4F" w:rsidP="0031137E">
      <w:pPr>
        <w:ind w:firstLine="720"/>
        <w:jc w:val="both"/>
        <w:rPr>
          <w:rFonts w:cstheme="minorHAnsi"/>
          <w:sz w:val="24"/>
          <w:szCs w:val="24"/>
        </w:rPr>
      </w:pPr>
      <w:r w:rsidRPr="008813D8">
        <w:rPr>
          <w:rFonts w:cstheme="minorHAnsi"/>
          <w:sz w:val="24"/>
          <w:szCs w:val="24"/>
        </w:rPr>
        <w:t>În circumstanțe excepționale, înainte de expirarea perioadei de valabilitate a Ofertei, Autoritatea contractantă poate solicita Ofertanților să prelungească perioada de valabilitate a Ofertei, precum și, după caz, a garanției de participare.</w:t>
      </w:r>
    </w:p>
    <w:p w14:paraId="7A1261CF" w14:textId="22249C38" w:rsidR="0031137E" w:rsidRPr="008813D8" w:rsidRDefault="00DA0E4F" w:rsidP="0031137E">
      <w:pPr>
        <w:ind w:firstLine="720"/>
        <w:jc w:val="both"/>
        <w:rPr>
          <w:rFonts w:cstheme="minorHAnsi"/>
          <w:sz w:val="24"/>
          <w:szCs w:val="24"/>
        </w:rPr>
      </w:pPr>
      <w:r w:rsidRPr="008813D8">
        <w:rPr>
          <w:rFonts w:cstheme="minorHAnsi"/>
          <w:sz w:val="24"/>
          <w:szCs w:val="24"/>
        </w:rPr>
        <w:lastRenderedPageBreak/>
        <w:t>În cazul în care un Ofertant nu se conformează acestei solicitări, Oferta sa va fi respinsă ca fiind inacceptabilă.</w:t>
      </w:r>
    </w:p>
    <w:p w14:paraId="7172F975" w14:textId="77777777" w:rsidR="00DA0E4F" w:rsidRPr="008813D8" w:rsidRDefault="00DA0E4F" w:rsidP="00DA0E4F">
      <w:pPr>
        <w:jc w:val="both"/>
        <w:rPr>
          <w:rFonts w:cstheme="minorHAnsi"/>
          <w:b/>
          <w:sz w:val="24"/>
          <w:szCs w:val="24"/>
        </w:rPr>
      </w:pPr>
      <w:r w:rsidRPr="008813D8">
        <w:rPr>
          <w:rFonts w:cstheme="minorHAnsi"/>
          <w:b/>
          <w:sz w:val="24"/>
          <w:szCs w:val="24"/>
        </w:rPr>
        <w:t>Termenul-limită pentru primirea Ofertelor</w:t>
      </w:r>
    </w:p>
    <w:p w14:paraId="7172F976" w14:textId="364D1CF7" w:rsidR="00DA0E4F" w:rsidRPr="008813D8" w:rsidRDefault="00DA0E4F" w:rsidP="00DA0E4F">
      <w:pPr>
        <w:jc w:val="both"/>
        <w:rPr>
          <w:rFonts w:cstheme="minorHAnsi"/>
          <w:sz w:val="24"/>
          <w:szCs w:val="24"/>
        </w:rPr>
      </w:pPr>
      <w:r w:rsidRPr="008813D8">
        <w:rPr>
          <w:rFonts w:cstheme="minorHAnsi"/>
          <w:sz w:val="24"/>
          <w:szCs w:val="24"/>
        </w:rPr>
        <w:t>Ofertele vor fi depuse prin mijloace electronice în SEAP nu mai târziu de data și ora menționate în Anunțul de participare corespunzător acestei proceduri - Secțiunea IV.2.2. Termen limita pentru primirea ofertelor sau a cererilor de participare.</w:t>
      </w:r>
    </w:p>
    <w:p w14:paraId="7172F977" w14:textId="00D12C02" w:rsidR="004B3394" w:rsidRPr="008813D8" w:rsidRDefault="00DA0E4F" w:rsidP="00DA0E4F">
      <w:pPr>
        <w:jc w:val="both"/>
        <w:rPr>
          <w:rFonts w:cstheme="minorHAnsi"/>
          <w:sz w:val="24"/>
          <w:szCs w:val="24"/>
        </w:rPr>
      </w:pPr>
      <w:r w:rsidRPr="008813D8">
        <w:rPr>
          <w:rFonts w:cstheme="minorHAnsi"/>
          <w:sz w:val="24"/>
          <w:szCs w:val="24"/>
        </w:rPr>
        <w:t>Ofertele depuse prin alte mijloace nu vor fi luate în considerare.</w:t>
      </w:r>
      <w:r w:rsidR="004B3394" w:rsidRPr="008813D8">
        <w:rPr>
          <w:rFonts w:cstheme="minorHAnsi"/>
          <w:sz w:val="24"/>
          <w:szCs w:val="24"/>
        </w:rPr>
        <w:t xml:space="preserve"> </w:t>
      </w:r>
      <w:r w:rsidRPr="008813D8">
        <w:rPr>
          <w:rFonts w:cstheme="minorHAnsi"/>
          <w:sz w:val="24"/>
          <w:szCs w:val="24"/>
        </w:rPr>
        <w:t xml:space="preserve">Ofertele primite după termenul-limită de primire a Ofertelor nu vor fi luate în considerare. </w:t>
      </w:r>
    </w:p>
    <w:p w14:paraId="7172F978" w14:textId="77777777" w:rsidR="004B3394" w:rsidRPr="008813D8" w:rsidRDefault="004B3394" w:rsidP="00DA0E4F">
      <w:pPr>
        <w:jc w:val="both"/>
        <w:rPr>
          <w:rFonts w:cstheme="minorHAnsi"/>
          <w:sz w:val="24"/>
          <w:szCs w:val="24"/>
        </w:rPr>
      </w:pPr>
      <w:r w:rsidRPr="008813D8">
        <w:rPr>
          <w:rFonts w:cstheme="minorHAnsi"/>
          <w:sz w:val="24"/>
          <w:szCs w:val="24"/>
        </w:rPr>
        <w:t>Autoritatea contractantă poate prelungi termenul limită pentru primirea Ofertelor. În acest caz, toate drepturile și obligațiile stabilite anterior pentru Autoritatea contractantă și pentru Ofertanți vor fi extinse până la noul termen.</w:t>
      </w:r>
    </w:p>
    <w:p w14:paraId="7172F979" w14:textId="77777777" w:rsidR="00DA0E4F" w:rsidRPr="008813D8" w:rsidRDefault="00DA0E4F" w:rsidP="00DA0E4F">
      <w:pPr>
        <w:jc w:val="both"/>
        <w:rPr>
          <w:rFonts w:cstheme="minorHAnsi"/>
          <w:b/>
          <w:sz w:val="24"/>
          <w:szCs w:val="24"/>
        </w:rPr>
      </w:pPr>
      <w:r w:rsidRPr="008813D8">
        <w:rPr>
          <w:rFonts w:cstheme="minorHAnsi"/>
          <w:b/>
          <w:sz w:val="24"/>
          <w:szCs w:val="24"/>
        </w:rPr>
        <w:t>Retragerea, înlocuirea și modificarea Ofertelor</w:t>
      </w:r>
    </w:p>
    <w:p w14:paraId="7172F97A" w14:textId="77777777" w:rsidR="00DA0E4F" w:rsidRPr="008813D8" w:rsidRDefault="00DA0E4F" w:rsidP="00DA0E4F">
      <w:pPr>
        <w:jc w:val="both"/>
        <w:rPr>
          <w:rFonts w:cstheme="minorHAnsi"/>
          <w:sz w:val="24"/>
          <w:szCs w:val="24"/>
        </w:rPr>
      </w:pPr>
      <w:r w:rsidRPr="008813D8">
        <w:rPr>
          <w:rFonts w:cstheme="minorHAnsi"/>
          <w:sz w:val="24"/>
          <w:szCs w:val="24"/>
        </w:rPr>
        <w:t>Sistemul electronic de achiziții publice oferă Operatorilor Economici posibilitatea de a-și retrage, înlocui și modifica Oferta înainte de termenul limită pentru primirea Ofertelor stabilit în Anunțul de participare.</w:t>
      </w:r>
    </w:p>
    <w:p w14:paraId="7172F97B" w14:textId="77777777" w:rsidR="00DA0E4F" w:rsidRPr="008813D8" w:rsidRDefault="00DA0E4F" w:rsidP="00DA0E4F">
      <w:pPr>
        <w:jc w:val="both"/>
        <w:rPr>
          <w:rFonts w:cstheme="minorHAnsi"/>
          <w:sz w:val="24"/>
          <w:szCs w:val="24"/>
        </w:rPr>
      </w:pPr>
      <w:r w:rsidRPr="008813D8">
        <w:rPr>
          <w:rFonts w:cstheme="minorHAnsi"/>
          <w:sz w:val="24"/>
          <w:szCs w:val="24"/>
        </w:rPr>
        <w:t>De asemenea, „Oferta de preț” poate fi redepusă în SEAP până la termenul-limită pentru depunerea Ofertei.</w:t>
      </w:r>
    </w:p>
    <w:p w14:paraId="7172F97C" w14:textId="77777777" w:rsidR="00DA0E4F" w:rsidRPr="008813D8" w:rsidRDefault="00DA0E4F" w:rsidP="00DA0E4F">
      <w:pPr>
        <w:jc w:val="both"/>
        <w:rPr>
          <w:rFonts w:cstheme="minorHAnsi"/>
          <w:sz w:val="24"/>
          <w:szCs w:val="24"/>
        </w:rPr>
      </w:pPr>
      <w:r w:rsidRPr="008813D8">
        <w:rPr>
          <w:rFonts w:cstheme="minorHAnsi"/>
          <w:sz w:val="24"/>
          <w:szCs w:val="24"/>
        </w:rPr>
        <w:t>Nicio Ofertă nu poate fi înlocuită sau modificată după termenul-limită pentru primirea Ofertelor.</w:t>
      </w:r>
    </w:p>
    <w:p w14:paraId="7172F97D" w14:textId="77777777" w:rsidR="00DA0E4F" w:rsidRPr="008813D8" w:rsidRDefault="00DA0E4F" w:rsidP="00DA0E4F">
      <w:pPr>
        <w:jc w:val="both"/>
        <w:rPr>
          <w:rFonts w:cstheme="minorHAnsi"/>
          <w:sz w:val="24"/>
          <w:szCs w:val="24"/>
        </w:rPr>
      </w:pPr>
      <w:r w:rsidRPr="008813D8">
        <w:rPr>
          <w:rFonts w:cstheme="minorHAnsi"/>
          <w:sz w:val="24"/>
          <w:szCs w:val="24"/>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7172F97E" w14:textId="77777777" w:rsidR="00DA0E4F" w:rsidRPr="008813D8" w:rsidRDefault="00DA0E4F" w:rsidP="00DA0E4F">
      <w:pPr>
        <w:jc w:val="both"/>
        <w:rPr>
          <w:rFonts w:cstheme="minorHAnsi"/>
          <w:b/>
          <w:sz w:val="24"/>
          <w:szCs w:val="24"/>
        </w:rPr>
      </w:pPr>
      <w:r w:rsidRPr="008813D8">
        <w:rPr>
          <w:rFonts w:cstheme="minorHAnsi"/>
          <w:b/>
          <w:sz w:val="24"/>
          <w:szCs w:val="24"/>
        </w:rPr>
        <w:t>Accesarea/ deschiderea Ofertelor</w:t>
      </w:r>
    </w:p>
    <w:p w14:paraId="7172F97F" w14:textId="77777777" w:rsidR="00DA0E4F" w:rsidRPr="008813D8" w:rsidRDefault="00DA0E4F" w:rsidP="00DA0E4F">
      <w:pPr>
        <w:jc w:val="both"/>
        <w:rPr>
          <w:rFonts w:cstheme="minorHAnsi"/>
          <w:sz w:val="24"/>
          <w:szCs w:val="24"/>
        </w:rPr>
      </w:pPr>
      <w:r w:rsidRPr="008813D8">
        <w:rPr>
          <w:rFonts w:cstheme="minorHAnsi"/>
          <w:sz w:val="24"/>
          <w:szCs w:val="24"/>
        </w:rPr>
        <w:t>Ca regulă generală, întrucât procedura se desfășoară online, după termenul-limită de primire a Ofertelor, Autoritatea contractantă va putea accesa în SEAP Ofertele depuse de Ofertanți.</w:t>
      </w:r>
    </w:p>
    <w:p w14:paraId="7172F980" w14:textId="77777777" w:rsidR="00DA0E4F" w:rsidRPr="008813D8" w:rsidRDefault="00DA0E4F" w:rsidP="00DA0E4F">
      <w:pPr>
        <w:jc w:val="both"/>
        <w:rPr>
          <w:rFonts w:cstheme="minorHAnsi"/>
          <w:sz w:val="24"/>
          <w:szCs w:val="24"/>
        </w:rPr>
      </w:pPr>
      <w:r w:rsidRPr="008813D8">
        <w:rPr>
          <w:rFonts w:cstheme="minorHAnsi"/>
          <w:sz w:val="24"/>
          <w:szCs w:val="24"/>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7172F981" w14:textId="35FC4A82" w:rsidR="00DA0E4F" w:rsidRPr="008813D8" w:rsidRDefault="00DA0E4F" w:rsidP="00CE2319">
      <w:pPr>
        <w:jc w:val="both"/>
        <w:rPr>
          <w:rFonts w:cstheme="minorHAnsi"/>
          <w:sz w:val="24"/>
          <w:szCs w:val="24"/>
        </w:rPr>
      </w:pPr>
      <w:r w:rsidRPr="008813D8">
        <w:rPr>
          <w:rFonts w:cstheme="minorHAnsi"/>
          <w:sz w:val="24"/>
          <w:szCs w:val="24"/>
        </w:rPr>
        <w:t>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w:t>
      </w:r>
      <w:r w:rsidR="0031137E" w:rsidRPr="008813D8">
        <w:rPr>
          <w:rFonts w:cstheme="minorHAnsi"/>
          <w:sz w:val="24"/>
          <w:szCs w:val="24"/>
        </w:rPr>
        <w:t xml:space="preserve"> </w:t>
      </w:r>
      <w:r w:rsidRPr="008813D8">
        <w:rPr>
          <w:rFonts w:cstheme="minorHAnsi"/>
          <w:sz w:val="24"/>
          <w:szCs w:val="24"/>
        </w:rPr>
        <w:t xml:space="preserve">neconformă/neadecvată, cu aplicarea în mod corespunzător a dispozițiilor legale incidente. Ofertanții trebuie să transmită o oferta completă pentru toate activitățile ce fac obiectul acestui contract. </w:t>
      </w:r>
    </w:p>
    <w:p w14:paraId="7172F982" w14:textId="6D05BE61" w:rsidR="00DA0E4F" w:rsidRPr="008813D8" w:rsidRDefault="00DA0E4F" w:rsidP="00CE2319">
      <w:pPr>
        <w:jc w:val="both"/>
        <w:rPr>
          <w:rFonts w:cstheme="minorHAnsi"/>
          <w:sz w:val="24"/>
          <w:szCs w:val="24"/>
        </w:rPr>
      </w:pPr>
      <w:r w:rsidRPr="008813D8">
        <w:rPr>
          <w:rFonts w:cstheme="minorHAnsi"/>
          <w:sz w:val="24"/>
          <w:szCs w:val="24"/>
        </w:rPr>
        <w:lastRenderedPageBreak/>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7172F983" w14:textId="77777777" w:rsidR="00DA0E4F" w:rsidRPr="008813D8" w:rsidRDefault="00DA0E4F" w:rsidP="00DA0E4F">
      <w:pPr>
        <w:jc w:val="both"/>
        <w:rPr>
          <w:rFonts w:cstheme="minorHAnsi"/>
          <w:sz w:val="24"/>
          <w:szCs w:val="24"/>
        </w:rPr>
      </w:pPr>
      <w:r w:rsidRPr="008813D8">
        <w:rPr>
          <w:rFonts w:cstheme="minorHAnsi"/>
          <w:sz w:val="24"/>
          <w:szCs w:val="24"/>
        </w:rPr>
        <w:t>Niciun cost suportat de operatorul economic pentru pregătirea si depunerea ofertei nu va fi rambursat. Toate aceste costuri vor fi suportate integral de către ofertanți, indiferent de rezultatul aplicării procedurii de atribuire.</w:t>
      </w:r>
    </w:p>
    <w:p w14:paraId="7172F984" w14:textId="77777777" w:rsidR="00DA0E4F" w:rsidRPr="008813D8" w:rsidRDefault="00DA0E4F" w:rsidP="00DA0E4F">
      <w:pPr>
        <w:jc w:val="both"/>
        <w:rPr>
          <w:rFonts w:cstheme="minorHAnsi"/>
          <w:sz w:val="24"/>
          <w:szCs w:val="24"/>
        </w:rPr>
      </w:pPr>
      <w:r w:rsidRPr="008813D8">
        <w:rPr>
          <w:rFonts w:cstheme="minorHAnsi"/>
          <w:sz w:val="24"/>
          <w:szCs w:val="24"/>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556686C5" w14:textId="406E809E" w:rsidR="0031137E" w:rsidRPr="008813D8" w:rsidRDefault="00DA0E4F" w:rsidP="0031137E">
      <w:pPr>
        <w:jc w:val="both"/>
        <w:rPr>
          <w:rFonts w:cstheme="minorHAnsi"/>
          <w:sz w:val="24"/>
          <w:szCs w:val="24"/>
        </w:rPr>
      </w:pPr>
      <w:r w:rsidRPr="008813D8">
        <w:rPr>
          <w:rFonts w:cstheme="minorHAnsi"/>
          <w:sz w:val="24"/>
          <w:szCs w:val="24"/>
        </w:rPr>
        <w:t xml:space="preserve">Prezumția de legalitate si autenticitate a documentelor prezentate: ofertantul își asumă răspunderea exclusivă pentru legalitatea si autenticitatea tuturor documentelor prezentate. </w:t>
      </w:r>
    </w:p>
    <w:p w14:paraId="0BF6D130" w14:textId="77777777" w:rsidR="006B7C6E" w:rsidRPr="008813D8" w:rsidRDefault="006B7C6E" w:rsidP="0031137E">
      <w:pPr>
        <w:jc w:val="both"/>
        <w:rPr>
          <w:rFonts w:cstheme="minorHAnsi"/>
          <w:sz w:val="24"/>
          <w:szCs w:val="24"/>
        </w:rPr>
      </w:pPr>
    </w:p>
    <w:p w14:paraId="7172F987" w14:textId="77777777" w:rsidR="00DA0E4F" w:rsidRPr="008813D8" w:rsidRDefault="00DA0E4F" w:rsidP="0088545C">
      <w:pPr>
        <w:pStyle w:val="ListParagraph"/>
        <w:numPr>
          <w:ilvl w:val="0"/>
          <w:numId w:val="8"/>
        </w:numPr>
        <w:spacing w:before="120" w:after="120" w:line="276" w:lineRule="auto"/>
        <w:contextualSpacing w:val="0"/>
        <w:rPr>
          <w:rFonts w:cstheme="minorHAnsi"/>
          <w:b/>
          <w:sz w:val="24"/>
          <w:szCs w:val="24"/>
        </w:rPr>
      </w:pPr>
      <w:r w:rsidRPr="008813D8">
        <w:rPr>
          <w:rFonts w:cstheme="minorHAnsi"/>
          <w:b/>
          <w:sz w:val="24"/>
          <w:szCs w:val="24"/>
        </w:rPr>
        <w:t>INSTRUCȚIUNI PRIVIND CRITERIUL DE ATRIBUIRE</w:t>
      </w:r>
    </w:p>
    <w:p w14:paraId="471DFE43" w14:textId="53417306" w:rsidR="0008470B" w:rsidRDefault="00C006BE" w:rsidP="0031137E">
      <w:pPr>
        <w:spacing w:before="120" w:after="120" w:line="276" w:lineRule="auto"/>
        <w:ind w:firstLine="360"/>
        <w:rPr>
          <w:rFonts w:cstheme="minorHAnsi"/>
          <w:sz w:val="24"/>
          <w:szCs w:val="24"/>
        </w:rPr>
      </w:pPr>
      <w:r w:rsidRPr="008813D8">
        <w:rPr>
          <w:rFonts w:cstheme="minorHAnsi"/>
          <w:sz w:val="24"/>
          <w:szCs w:val="24"/>
        </w:rPr>
        <w:t>Pentru determinarea ofertei celei mai avantajoase din punct de vedere economic, Autoritatea contractantă aplica următorul criteriu de atribuire:</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33"/>
        <w:tblLayout w:type="fixed"/>
        <w:tblLook w:val="0000" w:firstRow="0" w:lastRow="0" w:firstColumn="0" w:lastColumn="0" w:noHBand="0" w:noVBand="0"/>
      </w:tblPr>
      <w:tblGrid>
        <w:gridCol w:w="3979"/>
        <w:gridCol w:w="1914"/>
        <w:gridCol w:w="3685"/>
      </w:tblGrid>
      <w:tr w:rsidR="001858A0" w:rsidRPr="001858A0" w14:paraId="450C7074" w14:textId="77777777" w:rsidTr="004D0FD4">
        <w:trPr>
          <w:trHeight w:val="271"/>
        </w:trPr>
        <w:tc>
          <w:tcPr>
            <w:tcW w:w="9578" w:type="dxa"/>
            <w:gridSpan w:val="3"/>
            <w:vAlign w:val="center"/>
          </w:tcPr>
          <w:p w14:paraId="4BE5AC36" w14:textId="77777777" w:rsidR="001858A0" w:rsidRPr="001858A0" w:rsidRDefault="001858A0" w:rsidP="001858A0">
            <w:pPr>
              <w:spacing w:after="0" w:line="240" w:lineRule="auto"/>
              <w:jc w:val="both"/>
              <w:rPr>
                <w:rFonts w:eastAsiaTheme="minorEastAsia" w:cstheme="minorHAnsi"/>
                <w:b/>
                <w:lang w:eastAsia="ro-RO"/>
              </w:rPr>
            </w:pPr>
            <w:r w:rsidRPr="001858A0">
              <w:rPr>
                <w:rFonts w:eastAsiaTheme="minorEastAsia" w:cstheme="minorHAnsi"/>
                <w:b/>
                <w:lang w:eastAsia="ro-RO"/>
              </w:rPr>
              <w:t>Criteriul de atribuire utilizat pentru atribuirea acestui contract</w:t>
            </w:r>
          </w:p>
        </w:tc>
      </w:tr>
      <w:tr w:rsidR="001858A0" w:rsidRPr="001858A0" w14:paraId="54BFAA94" w14:textId="77777777" w:rsidTr="004D0FD4">
        <w:tblPrEx>
          <w:shd w:val="clear" w:color="auto" w:fill="auto"/>
        </w:tblPrEx>
        <w:trPr>
          <w:trHeight w:val="528"/>
        </w:trPr>
        <w:tc>
          <w:tcPr>
            <w:tcW w:w="3979" w:type="dxa"/>
            <w:vAlign w:val="center"/>
          </w:tcPr>
          <w:p w14:paraId="0942EE02" w14:textId="77777777" w:rsidR="001858A0" w:rsidRPr="001858A0" w:rsidRDefault="001858A0" w:rsidP="001858A0">
            <w:pPr>
              <w:spacing w:after="0" w:line="240" w:lineRule="auto"/>
              <w:jc w:val="both"/>
              <w:rPr>
                <w:rFonts w:eastAsiaTheme="minorEastAsia" w:cstheme="minorHAnsi"/>
                <w:b/>
                <w:i/>
                <w:lang w:eastAsia="ro-RO"/>
              </w:rPr>
            </w:pPr>
            <w:proofErr w:type="spellStart"/>
            <w:r w:rsidRPr="001858A0">
              <w:rPr>
                <w:rFonts w:eastAsiaTheme="minorEastAsia" w:cstheme="minorHAnsi"/>
                <w:b/>
                <w:i/>
                <w:lang w:eastAsia="ro-RO"/>
              </w:rPr>
              <w:t>Opţiuni</w:t>
            </w:r>
            <w:proofErr w:type="spellEnd"/>
            <w:r w:rsidRPr="001858A0">
              <w:rPr>
                <w:rFonts w:eastAsiaTheme="minorEastAsia" w:cstheme="minorHAnsi"/>
                <w:b/>
                <w:i/>
                <w:lang w:eastAsia="ro-RO"/>
              </w:rPr>
              <w:t xml:space="preserve"> conform art. 156, alin. (1) din Legea 98/2016</w:t>
            </w:r>
          </w:p>
        </w:tc>
        <w:tc>
          <w:tcPr>
            <w:tcW w:w="1914" w:type="dxa"/>
            <w:tcBorders>
              <w:bottom w:val="single" w:sz="4" w:space="0" w:color="auto"/>
            </w:tcBorders>
            <w:vAlign w:val="center"/>
          </w:tcPr>
          <w:p w14:paraId="67B16A5D" w14:textId="77777777" w:rsidR="001858A0" w:rsidRPr="001858A0" w:rsidRDefault="001858A0" w:rsidP="001858A0">
            <w:pPr>
              <w:spacing w:after="0" w:line="240" w:lineRule="auto"/>
              <w:jc w:val="both"/>
              <w:rPr>
                <w:rFonts w:eastAsiaTheme="minorEastAsia" w:cstheme="minorHAnsi"/>
                <w:b/>
                <w:lang w:eastAsia="ro-RO"/>
              </w:rPr>
            </w:pPr>
            <w:r w:rsidRPr="001858A0">
              <w:rPr>
                <w:rFonts w:eastAsiaTheme="minorEastAsia" w:cstheme="minorHAnsi"/>
                <w:b/>
                <w:lang w:eastAsia="ro-RO"/>
              </w:rPr>
              <w:t>Opțiunea selectată</w:t>
            </w:r>
          </w:p>
          <w:p w14:paraId="1C4A4F00" w14:textId="77777777" w:rsidR="001858A0" w:rsidRPr="001858A0" w:rsidRDefault="001858A0" w:rsidP="001858A0">
            <w:pPr>
              <w:spacing w:after="0" w:line="240" w:lineRule="auto"/>
              <w:jc w:val="both"/>
              <w:rPr>
                <w:rFonts w:eastAsiaTheme="minorEastAsia" w:cstheme="minorHAnsi"/>
                <w:i/>
                <w:lang w:eastAsia="ro-RO"/>
              </w:rPr>
            </w:pPr>
          </w:p>
        </w:tc>
        <w:tc>
          <w:tcPr>
            <w:tcW w:w="3684" w:type="dxa"/>
            <w:tcBorders>
              <w:bottom w:val="single" w:sz="4" w:space="0" w:color="auto"/>
            </w:tcBorders>
            <w:vAlign w:val="center"/>
          </w:tcPr>
          <w:p w14:paraId="69C564FA" w14:textId="77777777" w:rsidR="001858A0" w:rsidRPr="001858A0" w:rsidRDefault="001858A0" w:rsidP="001858A0">
            <w:pPr>
              <w:spacing w:after="0" w:line="240" w:lineRule="auto"/>
              <w:jc w:val="both"/>
              <w:rPr>
                <w:rFonts w:eastAsiaTheme="minorEastAsia" w:cstheme="minorHAnsi"/>
                <w:b/>
                <w:bCs/>
                <w:lang w:eastAsia="ro-RO"/>
              </w:rPr>
            </w:pPr>
            <w:r w:rsidRPr="001858A0">
              <w:rPr>
                <w:rFonts w:eastAsiaTheme="minorEastAsia" w:cstheme="minorHAnsi"/>
                <w:b/>
                <w:lang w:eastAsia="ro-RO"/>
              </w:rPr>
              <w:t xml:space="preserve">Justificarea </w:t>
            </w:r>
            <w:proofErr w:type="spellStart"/>
            <w:r w:rsidRPr="001858A0">
              <w:rPr>
                <w:rFonts w:eastAsiaTheme="minorEastAsia" w:cstheme="minorHAnsi"/>
                <w:b/>
                <w:lang w:eastAsia="ro-RO"/>
              </w:rPr>
              <w:t>opţiunii</w:t>
            </w:r>
            <w:proofErr w:type="spellEnd"/>
            <w:r w:rsidRPr="001858A0">
              <w:rPr>
                <w:rFonts w:eastAsiaTheme="minorEastAsia" w:cstheme="minorHAnsi"/>
                <w:b/>
                <w:lang w:eastAsia="ro-RO"/>
              </w:rPr>
              <w:t xml:space="preserve"> selectate</w:t>
            </w:r>
          </w:p>
        </w:tc>
      </w:tr>
      <w:tr w:rsidR="001858A0" w:rsidRPr="001858A0" w14:paraId="394C31D2" w14:textId="77777777" w:rsidTr="004D0FD4">
        <w:tblPrEx>
          <w:shd w:val="clear" w:color="auto" w:fill="auto"/>
        </w:tblPrEx>
        <w:trPr>
          <w:trHeight w:val="328"/>
        </w:trPr>
        <w:tc>
          <w:tcPr>
            <w:tcW w:w="3979" w:type="dxa"/>
          </w:tcPr>
          <w:p w14:paraId="57FFCED9" w14:textId="77777777" w:rsidR="001858A0" w:rsidRPr="001858A0" w:rsidRDefault="001858A0" w:rsidP="001858A0">
            <w:pPr>
              <w:spacing w:after="0" w:line="240" w:lineRule="auto"/>
              <w:jc w:val="both"/>
              <w:rPr>
                <w:rFonts w:eastAsiaTheme="minorEastAsia" w:cstheme="minorHAnsi"/>
                <w:bCs/>
                <w:lang w:eastAsia="ro-RO"/>
              </w:rPr>
            </w:pPr>
            <w:proofErr w:type="spellStart"/>
            <w:r w:rsidRPr="001858A0">
              <w:rPr>
                <w:rFonts w:eastAsiaTheme="minorEastAsia" w:cstheme="minorHAnsi"/>
                <w:lang w:eastAsia="ro-RO"/>
              </w:rPr>
              <w:t>Preţul</w:t>
            </w:r>
            <w:proofErr w:type="spellEnd"/>
            <w:r w:rsidRPr="001858A0">
              <w:rPr>
                <w:rFonts w:eastAsiaTheme="minorEastAsia" w:cstheme="minorHAnsi"/>
                <w:lang w:eastAsia="ro-RO"/>
              </w:rPr>
              <w:t xml:space="preserve"> cel mai scăzut</w:t>
            </w:r>
          </w:p>
        </w:tc>
        <w:tc>
          <w:tcPr>
            <w:tcW w:w="1914" w:type="dxa"/>
            <w:tcBorders>
              <w:bottom w:val="single" w:sz="4" w:space="0" w:color="auto"/>
            </w:tcBorders>
          </w:tcPr>
          <w:p w14:paraId="0BAF47EE" w14:textId="77777777" w:rsidR="001858A0" w:rsidRPr="001858A0" w:rsidRDefault="001858A0" w:rsidP="001858A0">
            <w:pPr>
              <w:spacing w:after="0" w:line="240" w:lineRule="auto"/>
              <w:jc w:val="both"/>
              <w:rPr>
                <w:rFonts w:eastAsiaTheme="minorEastAsia" w:cstheme="minorHAnsi"/>
                <w:b/>
                <w:bCs/>
                <w:lang w:eastAsia="ro-RO"/>
              </w:rPr>
            </w:pPr>
          </w:p>
        </w:tc>
        <w:tc>
          <w:tcPr>
            <w:tcW w:w="3684" w:type="dxa"/>
            <w:vMerge w:val="restart"/>
          </w:tcPr>
          <w:p w14:paraId="5E673AEB" w14:textId="1CED8D18" w:rsidR="001858A0" w:rsidRPr="001858A0" w:rsidRDefault="001858A0" w:rsidP="001858A0">
            <w:pPr>
              <w:spacing w:after="0" w:line="240" w:lineRule="auto"/>
              <w:jc w:val="both"/>
              <w:rPr>
                <w:rFonts w:eastAsiaTheme="minorEastAsia" w:cstheme="minorHAnsi"/>
                <w:bCs/>
                <w:lang w:eastAsia="ro-RO"/>
              </w:rPr>
            </w:pPr>
            <w:r w:rsidRPr="001858A0">
              <w:rPr>
                <w:rFonts w:eastAsiaTheme="minorEastAsia" w:cstheme="minorHAnsi"/>
                <w:bCs/>
                <w:lang w:eastAsia="ro-RO"/>
              </w:rPr>
              <w:t xml:space="preserve">Având în vedere prevederile art.187 din legea nr.98/2016, cu modificările și completările ulterioare, pentru determinarea ofertei celei mai avantajoase din punct de vedere economic autoritatea contractanta </w:t>
            </w:r>
            <w:proofErr w:type="spellStart"/>
            <w:r w:rsidRPr="001858A0">
              <w:rPr>
                <w:rFonts w:eastAsiaTheme="minorEastAsia" w:cstheme="minorHAnsi"/>
                <w:bCs/>
                <w:lang w:eastAsia="ro-RO"/>
              </w:rPr>
              <w:t>utilizeaza</w:t>
            </w:r>
            <w:proofErr w:type="spellEnd"/>
            <w:r w:rsidRPr="001858A0">
              <w:rPr>
                <w:rFonts w:eastAsiaTheme="minorEastAsia" w:cstheme="minorHAnsi"/>
                <w:bCs/>
                <w:lang w:eastAsia="ro-RO"/>
              </w:rPr>
              <w:t xml:space="preserve"> criteriul de atribuire “cel mai bun raport calitate-preț”.</w:t>
            </w:r>
          </w:p>
        </w:tc>
      </w:tr>
      <w:tr w:rsidR="001858A0" w:rsidRPr="001858A0" w14:paraId="27EBD4BD" w14:textId="77777777" w:rsidTr="004D0FD4">
        <w:tblPrEx>
          <w:shd w:val="clear" w:color="auto" w:fill="auto"/>
        </w:tblPrEx>
        <w:trPr>
          <w:trHeight w:val="351"/>
        </w:trPr>
        <w:tc>
          <w:tcPr>
            <w:tcW w:w="3979" w:type="dxa"/>
          </w:tcPr>
          <w:p w14:paraId="3B202712" w14:textId="77777777" w:rsidR="001858A0" w:rsidRPr="001858A0" w:rsidRDefault="001858A0" w:rsidP="001858A0">
            <w:pPr>
              <w:spacing w:after="0" w:line="240" w:lineRule="auto"/>
              <w:jc w:val="both"/>
              <w:rPr>
                <w:rFonts w:eastAsiaTheme="minorEastAsia" w:cstheme="minorHAnsi"/>
                <w:bCs/>
                <w:lang w:eastAsia="ro-RO"/>
              </w:rPr>
            </w:pPr>
            <w:r w:rsidRPr="001858A0">
              <w:rPr>
                <w:rFonts w:eastAsiaTheme="minorEastAsia" w:cstheme="minorHAnsi"/>
                <w:lang w:eastAsia="ro-RO"/>
              </w:rPr>
              <w:t>Costul cel mai scăzut</w:t>
            </w:r>
          </w:p>
        </w:tc>
        <w:tc>
          <w:tcPr>
            <w:tcW w:w="1914" w:type="dxa"/>
            <w:tcBorders>
              <w:top w:val="single" w:sz="4" w:space="0" w:color="auto"/>
            </w:tcBorders>
          </w:tcPr>
          <w:p w14:paraId="5B87B8F3" w14:textId="77777777" w:rsidR="001858A0" w:rsidRPr="001858A0" w:rsidRDefault="001858A0" w:rsidP="001858A0">
            <w:pPr>
              <w:spacing w:after="0" w:line="240" w:lineRule="auto"/>
              <w:jc w:val="both"/>
              <w:rPr>
                <w:rFonts w:eastAsiaTheme="minorEastAsia" w:cstheme="minorHAnsi"/>
                <w:bCs/>
                <w:lang w:eastAsia="ro-RO"/>
              </w:rPr>
            </w:pPr>
          </w:p>
        </w:tc>
        <w:tc>
          <w:tcPr>
            <w:tcW w:w="3684" w:type="dxa"/>
            <w:vMerge/>
          </w:tcPr>
          <w:p w14:paraId="00CF3333" w14:textId="77777777" w:rsidR="001858A0" w:rsidRPr="001858A0" w:rsidRDefault="001858A0" w:rsidP="001858A0">
            <w:pPr>
              <w:spacing w:after="0" w:line="240" w:lineRule="auto"/>
              <w:jc w:val="both"/>
              <w:rPr>
                <w:rFonts w:eastAsiaTheme="minorEastAsia" w:cstheme="minorHAnsi"/>
                <w:bCs/>
                <w:lang w:eastAsia="ro-RO"/>
              </w:rPr>
            </w:pPr>
          </w:p>
        </w:tc>
      </w:tr>
      <w:tr w:rsidR="001858A0" w:rsidRPr="001858A0" w14:paraId="2A64022E" w14:textId="77777777" w:rsidTr="004D0FD4">
        <w:tblPrEx>
          <w:shd w:val="clear" w:color="auto" w:fill="auto"/>
        </w:tblPrEx>
        <w:trPr>
          <w:trHeight w:val="351"/>
        </w:trPr>
        <w:tc>
          <w:tcPr>
            <w:tcW w:w="3979" w:type="dxa"/>
          </w:tcPr>
          <w:p w14:paraId="1D4D2CC2" w14:textId="77777777" w:rsidR="001858A0" w:rsidRPr="001858A0" w:rsidRDefault="001858A0" w:rsidP="001858A0">
            <w:pPr>
              <w:spacing w:after="0" w:line="240" w:lineRule="auto"/>
              <w:jc w:val="both"/>
              <w:rPr>
                <w:rFonts w:eastAsiaTheme="minorEastAsia" w:cstheme="minorHAnsi"/>
                <w:lang w:eastAsia="ro-RO"/>
              </w:rPr>
            </w:pPr>
            <w:r w:rsidRPr="001858A0">
              <w:rPr>
                <w:rFonts w:eastAsiaTheme="minorEastAsia" w:cstheme="minorHAnsi"/>
                <w:lang w:eastAsia="ro-RO"/>
              </w:rPr>
              <w:t>Cel mai bun raport calitate-</w:t>
            </w:r>
            <w:proofErr w:type="spellStart"/>
            <w:r w:rsidRPr="001858A0">
              <w:rPr>
                <w:rFonts w:eastAsiaTheme="minorEastAsia" w:cstheme="minorHAnsi"/>
                <w:lang w:eastAsia="ro-RO"/>
              </w:rPr>
              <w:t>preţ</w:t>
            </w:r>
            <w:proofErr w:type="spellEnd"/>
          </w:p>
        </w:tc>
        <w:tc>
          <w:tcPr>
            <w:tcW w:w="1914" w:type="dxa"/>
          </w:tcPr>
          <w:p w14:paraId="34BAC224" w14:textId="77777777" w:rsidR="001858A0" w:rsidRPr="001858A0" w:rsidRDefault="001858A0" w:rsidP="001858A0">
            <w:pPr>
              <w:spacing w:after="0" w:line="240" w:lineRule="auto"/>
              <w:jc w:val="both"/>
              <w:rPr>
                <w:rFonts w:eastAsiaTheme="minorEastAsia" w:cstheme="minorHAnsi"/>
                <w:b/>
                <w:bCs/>
                <w:i/>
                <w:lang w:eastAsia="ro-RO"/>
              </w:rPr>
            </w:pPr>
            <w:r w:rsidRPr="001858A0">
              <w:rPr>
                <w:rFonts w:eastAsiaTheme="minorEastAsia" w:cstheme="minorHAnsi"/>
                <w:b/>
                <w:bCs/>
                <w:i/>
                <w:lang w:eastAsia="ro-RO"/>
              </w:rPr>
              <w:t>X</w:t>
            </w:r>
          </w:p>
        </w:tc>
        <w:tc>
          <w:tcPr>
            <w:tcW w:w="3684" w:type="dxa"/>
            <w:vMerge/>
          </w:tcPr>
          <w:p w14:paraId="7BB6AEFC" w14:textId="77777777" w:rsidR="001858A0" w:rsidRPr="001858A0" w:rsidRDefault="001858A0" w:rsidP="001858A0">
            <w:pPr>
              <w:spacing w:after="0" w:line="240" w:lineRule="auto"/>
              <w:jc w:val="both"/>
              <w:rPr>
                <w:rFonts w:eastAsiaTheme="minorEastAsia" w:cstheme="minorHAnsi"/>
                <w:bCs/>
                <w:lang w:eastAsia="ro-RO"/>
              </w:rPr>
            </w:pPr>
          </w:p>
        </w:tc>
      </w:tr>
      <w:tr w:rsidR="001858A0" w:rsidRPr="001858A0" w14:paraId="38C441A3" w14:textId="77777777" w:rsidTr="004D0FD4">
        <w:tblPrEx>
          <w:shd w:val="clear" w:color="auto" w:fill="auto"/>
        </w:tblPrEx>
        <w:trPr>
          <w:trHeight w:val="351"/>
        </w:trPr>
        <w:tc>
          <w:tcPr>
            <w:tcW w:w="3979" w:type="dxa"/>
          </w:tcPr>
          <w:p w14:paraId="59B46DE9" w14:textId="77777777" w:rsidR="001858A0" w:rsidRPr="001858A0" w:rsidRDefault="001858A0" w:rsidP="001858A0">
            <w:pPr>
              <w:spacing w:after="0" w:line="240" w:lineRule="auto"/>
              <w:jc w:val="both"/>
              <w:rPr>
                <w:rFonts w:eastAsiaTheme="minorEastAsia" w:cstheme="minorHAnsi"/>
                <w:lang w:eastAsia="ro-RO"/>
              </w:rPr>
            </w:pPr>
            <w:r w:rsidRPr="001858A0">
              <w:rPr>
                <w:rFonts w:eastAsiaTheme="minorEastAsia" w:cstheme="minorHAnsi"/>
                <w:lang w:eastAsia="ro-RO"/>
              </w:rPr>
              <w:t>Cel mai bun raport calitate-cost</w:t>
            </w:r>
          </w:p>
        </w:tc>
        <w:tc>
          <w:tcPr>
            <w:tcW w:w="1914" w:type="dxa"/>
          </w:tcPr>
          <w:p w14:paraId="79E95D41" w14:textId="77777777" w:rsidR="001858A0" w:rsidRPr="001858A0" w:rsidRDefault="001858A0" w:rsidP="001858A0">
            <w:pPr>
              <w:spacing w:after="0" w:line="240" w:lineRule="auto"/>
              <w:jc w:val="both"/>
              <w:rPr>
                <w:rFonts w:eastAsiaTheme="minorEastAsia" w:cstheme="minorHAnsi"/>
                <w:bCs/>
                <w:lang w:eastAsia="ro-RO"/>
              </w:rPr>
            </w:pPr>
          </w:p>
        </w:tc>
        <w:tc>
          <w:tcPr>
            <w:tcW w:w="3684" w:type="dxa"/>
            <w:vMerge/>
          </w:tcPr>
          <w:p w14:paraId="08AB901C" w14:textId="77777777" w:rsidR="001858A0" w:rsidRPr="001858A0" w:rsidRDefault="001858A0" w:rsidP="001858A0">
            <w:pPr>
              <w:spacing w:after="0" w:line="240" w:lineRule="auto"/>
              <w:jc w:val="both"/>
              <w:rPr>
                <w:rFonts w:eastAsiaTheme="minorEastAsia" w:cstheme="minorHAnsi"/>
                <w:bCs/>
                <w:lang w:eastAsia="ro-RO"/>
              </w:rPr>
            </w:pPr>
          </w:p>
        </w:tc>
      </w:tr>
    </w:tbl>
    <w:p w14:paraId="3420B865" w14:textId="77777777" w:rsidR="00D06E06" w:rsidRDefault="00D06E06" w:rsidP="00384FC7">
      <w:pPr>
        <w:spacing w:after="0" w:line="240" w:lineRule="auto"/>
        <w:rPr>
          <w:rFonts w:cstheme="minorHAnsi"/>
          <w:b/>
          <w:sz w:val="24"/>
          <w:szCs w:val="24"/>
          <w:lang w:eastAsia="de-AT"/>
        </w:rPr>
      </w:pPr>
    </w:p>
    <w:p w14:paraId="78730021" w14:textId="77777777" w:rsidR="00D06E06" w:rsidRPr="008813D8" w:rsidRDefault="00D06E06" w:rsidP="00384FC7">
      <w:pPr>
        <w:spacing w:after="0" w:line="240" w:lineRule="auto"/>
        <w:rPr>
          <w:rFonts w:cstheme="minorHAnsi"/>
          <w:b/>
          <w:sz w:val="24"/>
          <w:szCs w:val="24"/>
          <w:lang w:eastAsia="de-AT"/>
        </w:rPr>
      </w:pPr>
    </w:p>
    <w:p w14:paraId="5219F45A" w14:textId="72D7D48A" w:rsidR="00384FC7" w:rsidRPr="008813D8" w:rsidRDefault="00384FC7" w:rsidP="00384FC7">
      <w:pPr>
        <w:spacing w:after="0" w:line="240" w:lineRule="auto"/>
        <w:rPr>
          <w:rFonts w:cstheme="minorHAnsi"/>
          <w:b/>
          <w:sz w:val="24"/>
          <w:szCs w:val="24"/>
          <w:lang w:eastAsia="de-AT"/>
        </w:rPr>
      </w:pPr>
      <w:r w:rsidRPr="008813D8">
        <w:rPr>
          <w:rFonts w:cstheme="minorHAnsi"/>
          <w:b/>
          <w:sz w:val="24"/>
          <w:szCs w:val="24"/>
          <w:lang w:eastAsia="de-AT"/>
        </w:rPr>
        <w:t>Factorii de evaluare</w:t>
      </w:r>
    </w:p>
    <w:p w14:paraId="48BFF404" w14:textId="77777777" w:rsidR="00384FC7" w:rsidRPr="008813D8" w:rsidRDefault="00384FC7" w:rsidP="00384FC7">
      <w:pPr>
        <w:spacing w:after="0" w:line="240" w:lineRule="auto"/>
        <w:rPr>
          <w:rFonts w:cstheme="minorHAnsi"/>
          <w:b/>
          <w:sz w:val="24"/>
          <w:szCs w:val="24"/>
          <w:lang w:eastAsia="de-AT"/>
        </w:rPr>
      </w:pPr>
    </w:p>
    <w:p w14:paraId="53D15226" w14:textId="77777777" w:rsidR="00384FC7" w:rsidRPr="008813D8" w:rsidRDefault="00384FC7" w:rsidP="00384FC7">
      <w:pPr>
        <w:spacing w:after="0" w:line="240" w:lineRule="auto"/>
        <w:rPr>
          <w:rFonts w:cstheme="minorHAnsi"/>
          <w:b/>
          <w:sz w:val="24"/>
          <w:szCs w:val="24"/>
          <w:lang w:eastAsia="de-AT"/>
        </w:rPr>
      </w:pPr>
    </w:p>
    <w:tbl>
      <w:tblPr>
        <w:tblStyle w:val="TableGrid11"/>
        <w:tblW w:w="0" w:type="auto"/>
        <w:tblLook w:val="04A0" w:firstRow="1" w:lastRow="0" w:firstColumn="1" w:lastColumn="0" w:noHBand="0" w:noVBand="1"/>
      </w:tblPr>
      <w:tblGrid>
        <w:gridCol w:w="3042"/>
        <w:gridCol w:w="3042"/>
        <w:gridCol w:w="3204"/>
      </w:tblGrid>
      <w:tr w:rsidR="001858A0" w:rsidRPr="001858A0" w14:paraId="3A7123A0" w14:textId="77777777" w:rsidTr="004D0FD4">
        <w:tc>
          <w:tcPr>
            <w:tcW w:w="3042" w:type="dxa"/>
          </w:tcPr>
          <w:p w14:paraId="5EFF47B5" w14:textId="77777777" w:rsidR="001858A0" w:rsidRPr="001858A0" w:rsidRDefault="001858A0" w:rsidP="001858A0">
            <w:pPr>
              <w:numPr>
                <w:ilvl w:val="0"/>
                <w:numId w:val="17"/>
              </w:numPr>
              <w:spacing w:after="0" w:line="240" w:lineRule="auto"/>
              <w:rPr>
                <w:lang w:eastAsia="de-AT"/>
              </w:rPr>
            </w:pPr>
            <w:r w:rsidRPr="001858A0">
              <w:rPr>
                <w:lang w:eastAsia="de-AT"/>
              </w:rPr>
              <w:t>Denumire</w:t>
            </w:r>
          </w:p>
        </w:tc>
        <w:tc>
          <w:tcPr>
            <w:tcW w:w="3042" w:type="dxa"/>
          </w:tcPr>
          <w:p w14:paraId="026EDF0C" w14:textId="77777777" w:rsidR="001858A0" w:rsidRPr="001858A0" w:rsidRDefault="001858A0" w:rsidP="001858A0">
            <w:pPr>
              <w:numPr>
                <w:ilvl w:val="0"/>
                <w:numId w:val="17"/>
              </w:numPr>
              <w:spacing w:after="0" w:line="240" w:lineRule="auto"/>
              <w:rPr>
                <w:lang w:eastAsia="de-AT"/>
              </w:rPr>
            </w:pPr>
            <w:r w:rsidRPr="001858A0">
              <w:rPr>
                <w:lang w:eastAsia="de-AT"/>
              </w:rPr>
              <w:t>Descriere</w:t>
            </w:r>
          </w:p>
        </w:tc>
        <w:tc>
          <w:tcPr>
            <w:tcW w:w="3204" w:type="dxa"/>
          </w:tcPr>
          <w:p w14:paraId="726F7F3C" w14:textId="77777777" w:rsidR="001858A0" w:rsidRPr="001858A0" w:rsidRDefault="001858A0" w:rsidP="001858A0">
            <w:pPr>
              <w:numPr>
                <w:ilvl w:val="0"/>
                <w:numId w:val="17"/>
              </w:numPr>
              <w:spacing w:after="0" w:line="240" w:lineRule="auto"/>
              <w:rPr>
                <w:lang w:eastAsia="de-AT"/>
              </w:rPr>
            </w:pPr>
            <w:r w:rsidRPr="001858A0">
              <w:rPr>
                <w:lang w:eastAsia="de-AT"/>
              </w:rPr>
              <w:t>Pondere</w:t>
            </w:r>
          </w:p>
        </w:tc>
      </w:tr>
      <w:tr w:rsidR="001858A0" w:rsidRPr="001858A0" w14:paraId="59D4A540" w14:textId="77777777" w:rsidTr="004D0FD4">
        <w:tc>
          <w:tcPr>
            <w:tcW w:w="3042" w:type="dxa"/>
          </w:tcPr>
          <w:p w14:paraId="2170813A" w14:textId="77777777" w:rsidR="001858A0" w:rsidRPr="001858A0" w:rsidRDefault="001858A0" w:rsidP="001858A0">
            <w:pPr>
              <w:numPr>
                <w:ilvl w:val="0"/>
                <w:numId w:val="13"/>
              </w:numPr>
              <w:spacing w:after="0" w:line="240" w:lineRule="auto"/>
              <w:rPr>
                <w:lang w:eastAsia="de-AT"/>
              </w:rPr>
            </w:pPr>
            <w:r w:rsidRPr="001858A0">
              <w:rPr>
                <w:lang w:eastAsia="de-AT"/>
              </w:rPr>
              <w:t>Prețul ofertei</w:t>
            </w:r>
          </w:p>
        </w:tc>
        <w:tc>
          <w:tcPr>
            <w:tcW w:w="3042" w:type="dxa"/>
          </w:tcPr>
          <w:p w14:paraId="741A4836" w14:textId="77777777" w:rsidR="001858A0" w:rsidRPr="001858A0" w:rsidRDefault="001858A0" w:rsidP="001858A0">
            <w:pPr>
              <w:numPr>
                <w:ilvl w:val="0"/>
                <w:numId w:val="17"/>
              </w:numPr>
              <w:spacing w:after="0" w:line="240" w:lineRule="auto"/>
              <w:rPr>
                <w:lang w:eastAsia="de-AT"/>
              </w:rPr>
            </w:pPr>
            <w:r w:rsidRPr="001858A0">
              <w:rPr>
                <w:lang w:eastAsia="de-AT"/>
              </w:rPr>
              <w:t>Componenta financiară</w:t>
            </w:r>
          </w:p>
        </w:tc>
        <w:tc>
          <w:tcPr>
            <w:tcW w:w="3204" w:type="dxa"/>
          </w:tcPr>
          <w:p w14:paraId="2F513E06" w14:textId="77777777" w:rsidR="001858A0" w:rsidRPr="001858A0" w:rsidRDefault="001858A0" w:rsidP="001858A0">
            <w:pPr>
              <w:numPr>
                <w:ilvl w:val="0"/>
                <w:numId w:val="17"/>
              </w:numPr>
              <w:spacing w:after="0" w:line="240" w:lineRule="auto"/>
              <w:rPr>
                <w:lang w:eastAsia="de-AT"/>
              </w:rPr>
            </w:pPr>
            <w:r w:rsidRPr="001858A0">
              <w:rPr>
                <w:lang w:eastAsia="de-AT"/>
              </w:rPr>
              <w:t>40 %</w:t>
            </w:r>
          </w:p>
          <w:p w14:paraId="5AC53023" w14:textId="77777777" w:rsidR="001858A0" w:rsidRPr="001858A0" w:rsidRDefault="001858A0" w:rsidP="001858A0">
            <w:pPr>
              <w:numPr>
                <w:ilvl w:val="0"/>
                <w:numId w:val="17"/>
              </w:numPr>
              <w:spacing w:after="0" w:line="240" w:lineRule="auto"/>
              <w:rPr>
                <w:lang w:eastAsia="de-AT"/>
              </w:rPr>
            </w:pPr>
            <w:r w:rsidRPr="001858A0">
              <w:rPr>
                <w:lang w:eastAsia="de-AT"/>
              </w:rPr>
              <w:t>Punctaj maxim factor: 40</w:t>
            </w:r>
          </w:p>
        </w:tc>
      </w:tr>
      <w:tr w:rsidR="001858A0" w:rsidRPr="001858A0" w14:paraId="5E593945" w14:textId="77777777" w:rsidTr="004D0FD4">
        <w:tc>
          <w:tcPr>
            <w:tcW w:w="9288" w:type="dxa"/>
            <w:gridSpan w:val="3"/>
          </w:tcPr>
          <w:p w14:paraId="4DD46FBA" w14:textId="77777777" w:rsidR="001858A0" w:rsidRPr="001858A0" w:rsidRDefault="001858A0" w:rsidP="001858A0">
            <w:pPr>
              <w:numPr>
                <w:ilvl w:val="0"/>
                <w:numId w:val="17"/>
              </w:numPr>
              <w:spacing w:after="0" w:line="240" w:lineRule="auto"/>
              <w:rPr>
                <w:lang w:eastAsia="de-AT"/>
              </w:rPr>
            </w:pPr>
            <w:r w:rsidRPr="001858A0">
              <w:rPr>
                <w:lang w:eastAsia="de-AT"/>
              </w:rPr>
              <w:t xml:space="preserve">Algoritm de calcul: Punctajul se acorda astfel: </w:t>
            </w:r>
          </w:p>
          <w:p w14:paraId="69CF067D" w14:textId="77777777" w:rsidR="001858A0" w:rsidRPr="001858A0" w:rsidRDefault="001858A0" w:rsidP="001858A0">
            <w:pPr>
              <w:numPr>
                <w:ilvl w:val="0"/>
                <w:numId w:val="17"/>
              </w:numPr>
              <w:spacing w:after="0" w:line="240" w:lineRule="auto"/>
              <w:rPr>
                <w:lang w:eastAsia="de-AT"/>
              </w:rPr>
            </w:pPr>
            <w:r w:rsidRPr="001858A0">
              <w:rPr>
                <w:lang w:eastAsia="de-AT"/>
              </w:rPr>
              <w:t xml:space="preserve">a) Pentru cel mai </w:t>
            </w:r>
            <w:proofErr w:type="spellStart"/>
            <w:r w:rsidRPr="001858A0">
              <w:rPr>
                <w:lang w:eastAsia="de-AT"/>
              </w:rPr>
              <w:t>scazut</w:t>
            </w:r>
            <w:proofErr w:type="spellEnd"/>
            <w:r w:rsidRPr="001858A0">
              <w:rPr>
                <w:lang w:eastAsia="de-AT"/>
              </w:rPr>
              <w:t xml:space="preserve"> dintre preturi se acorda punctajul maxim alocat; </w:t>
            </w:r>
          </w:p>
          <w:p w14:paraId="4638D408" w14:textId="77777777" w:rsidR="001858A0" w:rsidRPr="001858A0" w:rsidRDefault="001858A0" w:rsidP="001858A0">
            <w:pPr>
              <w:numPr>
                <w:ilvl w:val="0"/>
                <w:numId w:val="17"/>
              </w:numPr>
              <w:spacing w:after="0" w:line="240" w:lineRule="auto"/>
              <w:rPr>
                <w:lang w:eastAsia="de-AT"/>
              </w:rPr>
            </w:pPr>
            <w:r w:rsidRPr="001858A0">
              <w:rPr>
                <w:lang w:eastAsia="de-AT"/>
              </w:rPr>
              <w:t xml:space="preserve">b) Pentru celelalte preturi ofertate punctajul P(n) se </w:t>
            </w:r>
            <w:proofErr w:type="spellStart"/>
            <w:r w:rsidRPr="001858A0">
              <w:rPr>
                <w:lang w:eastAsia="de-AT"/>
              </w:rPr>
              <w:t>calculeaza</w:t>
            </w:r>
            <w:proofErr w:type="spellEnd"/>
            <w:r w:rsidRPr="001858A0">
              <w:rPr>
                <w:lang w:eastAsia="de-AT"/>
              </w:rPr>
              <w:t xml:space="preserve"> </w:t>
            </w:r>
            <w:proofErr w:type="spellStart"/>
            <w:r w:rsidRPr="001858A0">
              <w:rPr>
                <w:lang w:eastAsia="de-AT"/>
              </w:rPr>
              <w:t>proportional</w:t>
            </w:r>
            <w:proofErr w:type="spellEnd"/>
            <w:r w:rsidRPr="001858A0">
              <w:rPr>
                <w:lang w:eastAsia="de-AT"/>
              </w:rPr>
              <w:t>, astfel: P(n) = (</w:t>
            </w:r>
            <w:proofErr w:type="spellStart"/>
            <w:r w:rsidRPr="001858A0">
              <w:rPr>
                <w:lang w:eastAsia="de-AT"/>
              </w:rPr>
              <w:t>Pret</w:t>
            </w:r>
            <w:proofErr w:type="spellEnd"/>
            <w:r w:rsidRPr="001858A0">
              <w:rPr>
                <w:lang w:eastAsia="de-AT"/>
              </w:rPr>
              <w:t xml:space="preserve"> minim ofertat / </w:t>
            </w:r>
            <w:proofErr w:type="spellStart"/>
            <w:r w:rsidRPr="001858A0">
              <w:rPr>
                <w:lang w:eastAsia="de-AT"/>
              </w:rPr>
              <w:t>Pret</w:t>
            </w:r>
            <w:proofErr w:type="spellEnd"/>
            <w:r w:rsidRPr="001858A0">
              <w:rPr>
                <w:lang w:eastAsia="de-AT"/>
              </w:rPr>
              <w:t xml:space="preserve"> (n) x punctaj maxim alocat, unde</w:t>
            </w:r>
          </w:p>
          <w:p w14:paraId="0D2B22F5" w14:textId="77777777" w:rsidR="001858A0" w:rsidRPr="001858A0" w:rsidRDefault="001858A0" w:rsidP="001858A0">
            <w:pPr>
              <w:numPr>
                <w:ilvl w:val="0"/>
                <w:numId w:val="17"/>
              </w:numPr>
              <w:spacing w:after="0" w:line="240" w:lineRule="auto"/>
              <w:rPr>
                <w:lang w:eastAsia="de-AT"/>
              </w:rPr>
            </w:pPr>
            <w:proofErr w:type="spellStart"/>
            <w:r w:rsidRPr="001858A0">
              <w:rPr>
                <w:lang w:eastAsia="de-AT"/>
              </w:rPr>
              <w:t>Pret</w:t>
            </w:r>
            <w:proofErr w:type="spellEnd"/>
            <w:r w:rsidRPr="001858A0">
              <w:rPr>
                <w:lang w:eastAsia="de-AT"/>
              </w:rPr>
              <w:t xml:space="preserve"> minim ofertat = cel mai mic </w:t>
            </w:r>
            <w:proofErr w:type="spellStart"/>
            <w:r w:rsidRPr="001858A0">
              <w:rPr>
                <w:lang w:eastAsia="de-AT"/>
              </w:rPr>
              <w:t>pret</w:t>
            </w:r>
            <w:proofErr w:type="spellEnd"/>
            <w:r w:rsidRPr="001858A0">
              <w:rPr>
                <w:lang w:eastAsia="de-AT"/>
              </w:rPr>
              <w:t xml:space="preserve"> ofertat in cadrul procedurii de atribuire </w:t>
            </w:r>
          </w:p>
          <w:p w14:paraId="4AE8C1A2" w14:textId="77777777" w:rsidR="001858A0" w:rsidRPr="001858A0" w:rsidRDefault="001858A0" w:rsidP="001858A0">
            <w:pPr>
              <w:numPr>
                <w:ilvl w:val="0"/>
                <w:numId w:val="17"/>
              </w:numPr>
              <w:spacing w:after="0" w:line="240" w:lineRule="auto"/>
              <w:rPr>
                <w:lang w:eastAsia="de-AT"/>
              </w:rPr>
            </w:pPr>
            <w:proofErr w:type="spellStart"/>
            <w:r w:rsidRPr="001858A0">
              <w:rPr>
                <w:lang w:eastAsia="de-AT"/>
              </w:rPr>
              <w:t>Pret</w:t>
            </w:r>
            <w:proofErr w:type="spellEnd"/>
            <w:r w:rsidRPr="001858A0">
              <w:rPr>
                <w:lang w:eastAsia="de-AT"/>
              </w:rPr>
              <w:t xml:space="preserve"> (n) = </w:t>
            </w:r>
            <w:proofErr w:type="spellStart"/>
            <w:r w:rsidRPr="001858A0">
              <w:rPr>
                <w:lang w:eastAsia="de-AT"/>
              </w:rPr>
              <w:t>pretul</w:t>
            </w:r>
            <w:proofErr w:type="spellEnd"/>
            <w:r w:rsidRPr="001858A0">
              <w:rPr>
                <w:lang w:eastAsia="de-AT"/>
              </w:rPr>
              <w:t xml:space="preserve"> pentru care se </w:t>
            </w:r>
            <w:proofErr w:type="spellStart"/>
            <w:r w:rsidRPr="001858A0">
              <w:rPr>
                <w:lang w:eastAsia="de-AT"/>
              </w:rPr>
              <w:t>calculeaza</w:t>
            </w:r>
            <w:proofErr w:type="spellEnd"/>
            <w:r w:rsidRPr="001858A0">
              <w:rPr>
                <w:lang w:eastAsia="de-AT"/>
              </w:rPr>
              <w:t xml:space="preserve"> punctajul.</w:t>
            </w:r>
          </w:p>
        </w:tc>
      </w:tr>
    </w:tbl>
    <w:p w14:paraId="1FF6E89B" w14:textId="77777777" w:rsidR="001858A0" w:rsidRPr="001858A0" w:rsidRDefault="001858A0" w:rsidP="001858A0">
      <w:pPr>
        <w:spacing w:after="0" w:line="240" w:lineRule="auto"/>
        <w:jc w:val="both"/>
        <w:rPr>
          <w:rFonts w:eastAsiaTheme="minorEastAsia" w:cstheme="minorHAnsi"/>
          <w:lang w:eastAsia="ro-RO"/>
        </w:rPr>
      </w:pPr>
    </w:p>
    <w:tbl>
      <w:tblPr>
        <w:tblStyle w:val="TableGrid21"/>
        <w:tblW w:w="0" w:type="auto"/>
        <w:tblLook w:val="04A0" w:firstRow="1" w:lastRow="0" w:firstColumn="1" w:lastColumn="0" w:noHBand="0" w:noVBand="1"/>
      </w:tblPr>
      <w:tblGrid>
        <w:gridCol w:w="3857"/>
        <w:gridCol w:w="5159"/>
      </w:tblGrid>
      <w:tr w:rsidR="00D06E06" w:rsidRPr="006F66FA" w14:paraId="09ECFA21" w14:textId="77777777" w:rsidTr="00E70E58">
        <w:tc>
          <w:tcPr>
            <w:tcW w:w="3857" w:type="dxa"/>
          </w:tcPr>
          <w:p w14:paraId="4208EA08" w14:textId="77777777" w:rsidR="00D06E06" w:rsidRPr="006F66FA" w:rsidRDefault="00D06E06" w:rsidP="00E70E58">
            <w:pPr>
              <w:spacing w:line="360" w:lineRule="exact"/>
              <w:rPr>
                <w:rFonts w:cstheme="minorHAnsi"/>
                <w:b/>
              </w:rPr>
            </w:pPr>
            <w:r w:rsidRPr="006F66FA">
              <w:rPr>
                <w:rFonts w:cstheme="minorHAnsi"/>
                <w:b/>
              </w:rPr>
              <w:t>Denumire factor de evaluare</w:t>
            </w:r>
          </w:p>
        </w:tc>
        <w:tc>
          <w:tcPr>
            <w:tcW w:w="5159" w:type="dxa"/>
          </w:tcPr>
          <w:p w14:paraId="6B07163C" w14:textId="77777777" w:rsidR="00D06E06" w:rsidRPr="006F66FA" w:rsidRDefault="00D06E06" w:rsidP="00E70E58">
            <w:pPr>
              <w:spacing w:line="360" w:lineRule="exact"/>
              <w:rPr>
                <w:rFonts w:cstheme="minorHAnsi"/>
                <w:b/>
              </w:rPr>
            </w:pPr>
            <w:r w:rsidRPr="006F66FA">
              <w:rPr>
                <w:rFonts w:cstheme="minorHAnsi"/>
                <w:b/>
              </w:rPr>
              <w:t>Pondere</w:t>
            </w:r>
          </w:p>
        </w:tc>
      </w:tr>
      <w:tr w:rsidR="00D06E06" w:rsidRPr="006F66FA" w14:paraId="7515A2E0" w14:textId="77777777" w:rsidTr="00E70E58">
        <w:tc>
          <w:tcPr>
            <w:tcW w:w="3857" w:type="dxa"/>
          </w:tcPr>
          <w:p w14:paraId="6344810E" w14:textId="77777777" w:rsidR="00D06E06" w:rsidRPr="006F66FA" w:rsidRDefault="00D06E06" w:rsidP="00D06E06">
            <w:pPr>
              <w:numPr>
                <w:ilvl w:val="0"/>
                <w:numId w:val="12"/>
              </w:numPr>
              <w:spacing w:after="0" w:line="240" w:lineRule="auto"/>
              <w:contextualSpacing/>
              <w:rPr>
                <w:rFonts w:cstheme="minorHAnsi"/>
                <w:b/>
              </w:rPr>
            </w:pPr>
            <w:r w:rsidRPr="006F66FA">
              <w:rPr>
                <w:rFonts w:cstheme="minorHAnsi"/>
                <w:b/>
              </w:rPr>
              <w:t>Componenta tehnică</w:t>
            </w:r>
          </w:p>
        </w:tc>
        <w:tc>
          <w:tcPr>
            <w:tcW w:w="5159" w:type="dxa"/>
          </w:tcPr>
          <w:p w14:paraId="5617D159" w14:textId="77777777" w:rsidR="00D06E06" w:rsidRPr="006F66FA" w:rsidRDefault="00D06E06" w:rsidP="00E70E58">
            <w:pPr>
              <w:rPr>
                <w:rFonts w:cstheme="minorHAnsi"/>
                <w:b/>
                <w:i/>
              </w:rPr>
            </w:pPr>
            <w:r w:rsidRPr="006F66FA">
              <w:rPr>
                <w:rFonts w:cstheme="minorHAnsi"/>
                <w:b/>
                <w:i/>
              </w:rPr>
              <w:t>60 %</w:t>
            </w:r>
          </w:p>
          <w:p w14:paraId="6AC7264F" w14:textId="77777777" w:rsidR="00D06E06" w:rsidRPr="006F66FA" w:rsidRDefault="00D06E06" w:rsidP="00E70E58">
            <w:pPr>
              <w:rPr>
                <w:rFonts w:cstheme="minorHAnsi"/>
                <w:b/>
                <w:i/>
              </w:rPr>
            </w:pPr>
            <w:r w:rsidRPr="006F66FA">
              <w:rPr>
                <w:rFonts w:cstheme="minorHAnsi"/>
                <w:b/>
                <w:i/>
              </w:rPr>
              <w:t>Punctaj maxim factor: 60</w:t>
            </w:r>
          </w:p>
        </w:tc>
      </w:tr>
      <w:tr w:rsidR="00D06E06" w:rsidRPr="006F66FA" w14:paraId="60089337" w14:textId="77777777" w:rsidTr="00E70E58">
        <w:tc>
          <w:tcPr>
            <w:tcW w:w="3857" w:type="dxa"/>
            <w:vAlign w:val="center"/>
          </w:tcPr>
          <w:p w14:paraId="5A166715" w14:textId="0CD8CDF3" w:rsidR="00D06E06" w:rsidRPr="006F66FA" w:rsidRDefault="00D06E06" w:rsidP="00E70E58">
            <w:pPr>
              <w:rPr>
                <w:rFonts w:cstheme="minorHAnsi"/>
                <w:b/>
                <w:color w:val="FF0000"/>
              </w:rPr>
            </w:pPr>
            <w:r w:rsidRPr="006F66FA">
              <w:rPr>
                <w:rFonts w:cstheme="minorHAnsi"/>
                <w:b/>
              </w:rPr>
              <w:t xml:space="preserve">2.1.  Servicii de </w:t>
            </w:r>
            <w:r w:rsidRPr="006F66FA">
              <w:rPr>
                <w:b/>
              </w:rPr>
              <w:t>Operare și mentenanță off</w:t>
            </w:r>
            <w:r w:rsidR="000822E6">
              <w:rPr>
                <w:b/>
              </w:rPr>
              <w:t xml:space="preserve"> </w:t>
            </w:r>
            <w:r w:rsidRPr="006F66FA">
              <w:rPr>
                <w:b/>
              </w:rPr>
              <w:t xml:space="preserve">site </w:t>
            </w:r>
            <w:r w:rsidR="006F66FA" w:rsidRPr="006F66FA">
              <w:rPr>
                <w:b/>
              </w:rPr>
              <w:t>componente de securitate</w:t>
            </w:r>
          </w:p>
        </w:tc>
        <w:tc>
          <w:tcPr>
            <w:tcW w:w="5159" w:type="dxa"/>
          </w:tcPr>
          <w:p w14:paraId="287D6646" w14:textId="77777777" w:rsidR="00D06E06" w:rsidRPr="006F66FA" w:rsidRDefault="00D06E06" w:rsidP="00E70E58">
            <w:pPr>
              <w:rPr>
                <w:rFonts w:cstheme="minorHAnsi"/>
                <w:b/>
                <w:i/>
              </w:rPr>
            </w:pPr>
            <w:r w:rsidRPr="006F66FA">
              <w:rPr>
                <w:rFonts w:cstheme="minorHAnsi"/>
                <w:b/>
                <w:i/>
              </w:rPr>
              <w:t>30 %</w:t>
            </w:r>
          </w:p>
          <w:p w14:paraId="6DC95681" w14:textId="77777777" w:rsidR="00D06E06" w:rsidRPr="006F66FA" w:rsidRDefault="00D06E06" w:rsidP="00E70E58">
            <w:pPr>
              <w:rPr>
                <w:rFonts w:cstheme="minorHAnsi"/>
                <w:b/>
                <w:i/>
                <w:color w:val="FF0000"/>
              </w:rPr>
            </w:pPr>
            <w:r w:rsidRPr="006F66FA">
              <w:rPr>
                <w:rFonts w:cstheme="minorHAnsi"/>
                <w:b/>
                <w:i/>
              </w:rPr>
              <w:t>Punctaj maxim factor: 30</w:t>
            </w:r>
          </w:p>
        </w:tc>
      </w:tr>
      <w:tr w:rsidR="00D06E06" w:rsidRPr="003734D4" w14:paraId="41DBC9E0" w14:textId="77777777" w:rsidTr="00E70E58">
        <w:tc>
          <w:tcPr>
            <w:tcW w:w="9016" w:type="dxa"/>
            <w:gridSpan w:val="2"/>
          </w:tcPr>
          <w:p w14:paraId="440484AA" w14:textId="77777777" w:rsidR="00D06E06" w:rsidRPr="006F66FA" w:rsidRDefault="00D06E06" w:rsidP="00E70E58">
            <w:pPr>
              <w:rPr>
                <w:rFonts w:cstheme="minorHAnsi"/>
              </w:rPr>
            </w:pPr>
            <w:r w:rsidRPr="006F66FA">
              <w:rPr>
                <w:rFonts w:cstheme="minorHAnsi"/>
              </w:rPr>
              <w:t>Algoritmul de calcul:</w:t>
            </w:r>
          </w:p>
          <w:p w14:paraId="7C6245DF" w14:textId="7461AC08" w:rsidR="00D06E06" w:rsidRPr="006F66FA" w:rsidRDefault="00D06E06" w:rsidP="00D06E06">
            <w:pPr>
              <w:jc w:val="both"/>
              <w:rPr>
                <w:rFonts w:cstheme="minorHAnsi"/>
                <w:iCs/>
              </w:rPr>
            </w:pPr>
            <w:r w:rsidRPr="006F66FA">
              <w:rPr>
                <w:rFonts w:cstheme="minorHAnsi"/>
                <w:iCs/>
              </w:rPr>
              <w:t xml:space="preserve">Se atribuie un număr maxim de 30 puncte suplimentare in cadrul serviciilor de </w:t>
            </w:r>
            <w:r w:rsidRPr="006F66FA">
              <w:t>Operare și mentenanță off</w:t>
            </w:r>
            <w:r w:rsidR="000822E6">
              <w:t xml:space="preserve"> </w:t>
            </w:r>
            <w:r w:rsidRPr="006F66FA">
              <w:t xml:space="preserve">site </w:t>
            </w:r>
            <w:r w:rsidR="000822E6">
              <w:t>componente de securitate</w:t>
            </w:r>
            <w:r w:rsidRPr="006F66FA">
              <w:t xml:space="preserve"> pentru disponibilitate </w:t>
            </w:r>
            <w:proofErr w:type="spellStart"/>
            <w:r w:rsidRPr="006F66FA">
              <w:t>interventii</w:t>
            </w:r>
            <w:proofErr w:type="spellEnd"/>
            <w:r w:rsidRPr="006F66FA">
              <w:t xml:space="preserve">/luna  </w:t>
            </w:r>
            <w:r w:rsidRPr="006F66FA">
              <w:rPr>
                <w:rFonts w:cstheme="minorHAnsi"/>
                <w:iCs/>
              </w:rPr>
              <w:t xml:space="preserve"> suplimentare  față de specificațiile tehnice minime din caietul de sarcini,  după cum urmează:</w:t>
            </w:r>
          </w:p>
          <w:p w14:paraId="611F6D3A" w14:textId="77777777" w:rsidR="00D06E06" w:rsidRPr="006F66FA" w:rsidRDefault="00D06E06" w:rsidP="00E70E58">
            <w:pPr>
              <w:rPr>
                <w:rFonts w:cstheme="minorHAnsi"/>
                <w:iCs/>
              </w:rPr>
            </w:pPr>
            <w:r w:rsidRPr="006F66FA">
              <w:rPr>
                <w:rFonts w:cstheme="minorHAnsi"/>
                <w:iCs/>
              </w:rPr>
              <w:t xml:space="preserve">-   peste 120 </w:t>
            </w:r>
            <w:proofErr w:type="spellStart"/>
            <w:r w:rsidRPr="006F66FA">
              <w:rPr>
                <w:rFonts w:cstheme="minorHAnsi"/>
                <w:iCs/>
              </w:rPr>
              <w:t>interventii</w:t>
            </w:r>
            <w:proofErr w:type="spellEnd"/>
            <w:r w:rsidRPr="006F66FA">
              <w:rPr>
                <w:rFonts w:cstheme="minorHAnsi"/>
                <w:iCs/>
              </w:rPr>
              <w:t>/luna: 30,00 x puncte;</w:t>
            </w:r>
          </w:p>
          <w:p w14:paraId="0DAE3599" w14:textId="77777777" w:rsidR="00D06E06" w:rsidRPr="006F66FA" w:rsidRDefault="00D06E06" w:rsidP="00E70E58">
            <w:pPr>
              <w:rPr>
                <w:rFonts w:cstheme="minorHAnsi"/>
                <w:iCs/>
              </w:rPr>
            </w:pPr>
            <w:r w:rsidRPr="006F66FA">
              <w:rPr>
                <w:rFonts w:cstheme="minorHAnsi"/>
                <w:iCs/>
              </w:rPr>
              <w:t xml:space="preserve">-   intre 81-120 </w:t>
            </w:r>
            <w:proofErr w:type="spellStart"/>
            <w:r w:rsidRPr="006F66FA">
              <w:rPr>
                <w:rFonts w:cstheme="minorHAnsi"/>
                <w:iCs/>
              </w:rPr>
              <w:t>interventii</w:t>
            </w:r>
            <w:proofErr w:type="spellEnd"/>
            <w:r w:rsidRPr="006F66FA">
              <w:rPr>
                <w:rFonts w:cstheme="minorHAnsi"/>
                <w:iCs/>
              </w:rPr>
              <w:t xml:space="preserve">/luna : 20,00 x puncte; </w:t>
            </w:r>
          </w:p>
          <w:p w14:paraId="6F4AD4CB" w14:textId="77777777" w:rsidR="00D06E06" w:rsidRPr="006F66FA" w:rsidRDefault="00D06E06" w:rsidP="00E70E58">
            <w:pPr>
              <w:rPr>
                <w:rFonts w:cstheme="minorHAnsi"/>
                <w:iCs/>
              </w:rPr>
            </w:pPr>
            <w:r w:rsidRPr="006F66FA">
              <w:rPr>
                <w:rFonts w:cstheme="minorHAnsi"/>
                <w:iCs/>
              </w:rPr>
              <w:t xml:space="preserve">-   intre 41-80 </w:t>
            </w:r>
            <w:proofErr w:type="spellStart"/>
            <w:r w:rsidRPr="006F66FA">
              <w:rPr>
                <w:rFonts w:cstheme="minorHAnsi"/>
                <w:iCs/>
              </w:rPr>
              <w:t>interventii</w:t>
            </w:r>
            <w:proofErr w:type="spellEnd"/>
            <w:r w:rsidRPr="006F66FA">
              <w:rPr>
                <w:rFonts w:cstheme="minorHAnsi"/>
                <w:iCs/>
              </w:rPr>
              <w:t>/luna: 10,00 x puncte;</w:t>
            </w:r>
          </w:p>
          <w:p w14:paraId="3606E714" w14:textId="4387E241" w:rsidR="00D06E06" w:rsidRPr="006F66FA" w:rsidRDefault="00D06E06" w:rsidP="00E70E58">
            <w:pPr>
              <w:rPr>
                <w:rFonts w:cstheme="minorHAnsi"/>
                <w:iCs/>
              </w:rPr>
            </w:pPr>
            <w:r w:rsidRPr="006F66FA">
              <w:rPr>
                <w:rFonts w:cstheme="minorHAnsi"/>
                <w:iCs/>
              </w:rPr>
              <w:t>Punctajul maxim care poate fi obținut: 30 puncte;</w:t>
            </w:r>
          </w:p>
        </w:tc>
      </w:tr>
      <w:tr w:rsidR="00D06E06" w:rsidRPr="003734D4" w14:paraId="6E4759AB" w14:textId="77777777" w:rsidTr="00E70E58">
        <w:tc>
          <w:tcPr>
            <w:tcW w:w="9016" w:type="dxa"/>
            <w:gridSpan w:val="2"/>
          </w:tcPr>
          <w:p w14:paraId="27DC6786" w14:textId="77777777" w:rsidR="00D06E06" w:rsidRPr="006F66FA" w:rsidRDefault="00D06E06" w:rsidP="00E70E58">
            <w:pPr>
              <w:rPr>
                <w:rFonts w:cstheme="minorHAnsi"/>
              </w:rPr>
            </w:pPr>
          </w:p>
          <w:tbl>
            <w:tblPr>
              <w:tblStyle w:val="TableGrid21"/>
              <w:tblW w:w="0" w:type="auto"/>
              <w:tblLook w:val="04A0" w:firstRow="1" w:lastRow="0" w:firstColumn="1" w:lastColumn="0" w:noHBand="0" w:noVBand="1"/>
            </w:tblPr>
            <w:tblGrid>
              <w:gridCol w:w="3791"/>
              <w:gridCol w:w="4999"/>
            </w:tblGrid>
            <w:tr w:rsidR="00D06E06" w:rsidRPr="006F66FA" w14:paraId="25F075CC" w14:textId="77777777" w:rsidTr="00E70E58">
              <w:tc>
                <w:tcPr>
                  <w:tcW w:w="3791" w:type="dxa"/>
                  <w:vAlign w:val="center"/>
                </w:tcPr>
                <w:p w14:paraId="4D7C4EA7" w14:textId="77777777" w:rsidR="00D06E06" w:rsidRPr="006F66FA" w:rsidRDefault="00D06E06" w:rsidP="00E70E58">
                  <w:pPr>
                    <w:rPr>
                      <w:rFonts w:cstheme="minorHAnsi"/>
                      <w:b/>
                      <w:color w:val="FF0000"/>
                    </w:rPr>
                  </w:pPr>
                  <w:r w:rsidRPr="006F66FA">
                    <w:rPr>
                      <w:rFonts w:cstheme="minorHAnsi"/>
                      <w:b/>
                    </w:rPr>
                    <w:t xml:space="preserve">2.2.  Perioada de garanție extinsă pentru </w:t>
                  </w:r>
                  <w:r w:rsidRPr="006F66FA">
                    <w:rPr>
                      <w:b/>
                      <w:bCs/>
                    </w:rPr>
                    <w:t>Sursă neîntreruptibilă UPS</w:t>
                  </w:r>
                </w:p>
              </w:tc>
              <w:tc>
                <w:tcPr>
                  <w:tcW w:w="4999" w:type="dxa"/>
                </w:tcPr>
                <w:p w14:paraId="34E247BE" w14:textId="77777777" w:rsidR="00D06E06" w:rsidRPr="006F66FA" w:rsidRDefault="00D06E06" w:rsidP="00E70E58">
                  <w:pPr>
                    <w:rPr>
                      <w:rFonts w:cstheme="minorHAnsi"/>
                      <w:b/>
                      <w:i/>
                    </w:rPr>
                  </w:pPr>
                  <w:r w:rsidRPr="006F66FA">
                    <w:rPr>
                      <w:rFonts w:cstheme="minorHAnsi"/>
                      <w:b/>
                      <w:i/>
                    </w:rPr>
                    <w:t>30 %</w:t>
                  </w:r>
                </w:p>
                <w:p w14:paraId="67E70D27" w14:textId="77777777" w:rsidR="00D06E06" w:rsidRPr="006F66FA" w:rsidRDefault="00D06E06" w:rsidP="00E70E58">
                  <w:pPr>
                    <w:rPr>
                      <w:rFonts w:cstheme="minorHAnsi"/>
                      <w:b/>
                      <w:i/>
                      <w:color w:val="FF0000"/>
                    </w:rPr>
                  </w:pPr>
                  <w:r w:rsidRPr="006F66FA">
                    <w:rPr>
                      <w:rFonts w:cstheme="minorHAnsi"/>
                      <w:b/>
                      <w:i/>
                    </w:rPr>
                    <w:t>Punctaj maxim factor: 30</w:t>
                  </w:r>
                </w:p>
              </w:tc>
            </w:tr>
            <w:tr w:rsidR="00D06E06" w:rsidRPr="006F66FA" w14:paraId="6FB74168" w14:textId="77777777" w:rsidTr="00E70E58">
              <w:tc>
                <w:tcPr>
                  <w:tcW w:w="8790" w:type="dxa"/>
                  <w:gridSpan w:val="2"/>
                </w:tcPr>
                <w:p w14:paraId="14E3EAC7" w14:textId="77777777" w:rsidR="00D06E06" w:rsidRPr="006F66FA" w:rsidRDefault="00D06E06" w:rsidP="00E70E58">
                  <w:pPr>
                    <w:rPr>
                      <w:rFonts w:cstheme="minorHAnsi"/>
                    </w:rPr>
                  </w:pPr>
                  <w:r w:rsidRPr="006F66FA">
                    <w:rPr>
                      <w:rFonts w:cstheme="minorHAnsi"/>
                    </w:rPr>
                    <w:t>Algoritmul de calcul:</w:t>
                  </w:r>
                </w:p>
                <w:p w14:paraId="06B29BB4" w14:textId="77777777" w:rsidR="00D06E06" w:rsidRPr="006F66FA" w:rsidRDefault="00D06E06" w:rsidP="00E70E58">
                  <w:pPr>
                    <w:rPr>
                      <w:rFonts w:cstheme="minorHAnsi"/>
                      <w:iCs/>
                    </w:rPr>
                  </w:pPr>
                  <w:r w:rsidRPr="006F66FA">
                    <w:rPr>
                      <w:rFonts w:cstheme="minorHAnsi"/>
                      <w:iCs/>
                    </w:rPr>
                    <w:t>Se atribuie un număr maxim de 30 puncte suplimentare pentru fiecare an de garanție oferit în plus față de specificațiile tehnice minime după cum urmează:</w:t>
                  </w:r>
                </w:p>
                <w:p w14:paraId="0D0BFFD7" w14:textId="77777777" w:rsidR="00D06E06" w:rsidRPr="006F66FA" w:rsidRDefault="00D06E06" w:rsidP="00E70E58">
                  <w:pPr>
                    <w:rPr>
                      <w:rFonts w:cstheme="minorHAnsi"/>
                      <w:iCs/>
                    </w:rPr>
                  </w:pPr>
                  <w:r w:rsidRPr="006F66FA">
                    <w:rPr>
                      <w:rFonts w:cstheme="minorHAnsi"/>
                      <w:iCs/>
                    </w:rPr>
                    <w:t>-  ≥ 4 ani de garanție suplimentară: 30,00 x puncte;</w:t>
                  </w:r>
                </w:p>
                <w:p w14:paraId="20629E78" w14:textId="77777777" w:rsidR="00D06E06" w:rsidRPr="006F66FA" w:rsidRDefault="00D06E06" w:rsidP="00E70E58">
                  <w:pPr>
                    <w:rPr>
                      <w:rFonts w:cstheme="minorHAnsi"/>
                      <w:iCs/>
                    </w:rPr>
                  </w:pPr>
                  <w:r w:rsidRPr="006F66FA">
                    <w:rPr>
                      <w:rFonts w:cstheme="minorHAnsi"/>
                      <w:iCs/>
                    </w:rPr>
                    <w:t xml:space="preserve">- 3 ani de garanție suplimentară: 22,50 x puncte; </w:t>
                  </w:r>
                </w:p>
                <w:p w14:paraId="02662063" w14:textId="77777777" w:rsidR="00D06E06" w:rsidRPr="006F66FA" w:rsidRDefault="00D06E06" w:rsidP="00E70E58">
                  <w:pPr>
                    <w:rPr>
                      <w:rFonts w:cstheme="minorHAnsi"/>
                      <w:iCs/>
                    </w:rPr>
                  </w:pPr>
                  <w:r w:rsidRPr="006F66FA">
                    <w:rPr>
                      <w:rFonts w:cstheme="minorHAnsi"/>
                      <w:iCs/>
                    </w:rPr>
                    <w:t>- 2 ani de garanție suplimentară: 15,00 x puncte;</w:t>
                  </w:r>
                </w:p>
                <w:p w14:paraId="22F531AF" w14:textId="77777777" w:rsidR="00D06E06" w:rsidRPr="006F66FA" w:rsidRDefault="00D06E06" w:rsidP="00E70E58">
                  <w:pPr>
                    <w:rPr>
                      <w:rFonts w:cstheme="minorHAnsi"/>
                      <w:iCs/>
                    </w:rPr>
                  </w:pPr>
                  <w:r w:rsidRPr="006F66FA">
                    <w:rPr>
                      <w:rFonts w:cstheme="minorHAnsi"/>
                      <w:iCs/>
                    </w:rPr>
                    <w:t>-   1 an de garanție suplimentară: 7,50 x puncte;</w:t>
                  </w:r>
                </w:p>
                <w:p w14:paraId="4A7B1A92" w14:textId="796F727B" w:rsidR="00D06E06" w:rsidRPr="006F66FA" w:rsidRDefault="00D06E06" w:rsidP="00E70E58">
                  <w:pPr>
                    <w:rPr>
                      <w:rFonts w:cstheme="minorHAnsi"/>
                      <w:iCs/>
                    </w:rPr>
                  </w:pPr>
                  <w:r w:rsidRPr="006F66FA">
                    <w:rPr>
                      <w:rFonts w:cstheme="minorHAnsi"/>
                      <w:iCs/>
                    </w:rPr>
                    <w:t>Punctajul maxim care poate fi obținut: 30 puncte.</w:t>
                  </w:r>
                </w:p>
              </w:tc>
            </w:tr>
          </w:tbl>
          <w:p w14:paraId="645521F9" w14:textId="77777777" w:rsidR="00D06E06" w:rsidRPr="006F66FA" w:rsidRDefault="00D06E06" w:rsidP="00E70E58">
            <w:pPr>
              <w:rPr>
                <w:rFonts w:cstheme="minorHAnsi"/>
              </w:rPr>
            </w:pPr>
          </w:p>
          <w:p w14:paraId="30F1BB8E" w14:textId="3E7DC15A" w:rsidR="00D06E06" w:rsidRPr="006F66FA" w:rsidRDefault="00D06E06" w:rsidP="00E70E58">
            <w:pPr>
              <w:rPr>
                <w:rFonts w:cstheme="minorHAnsi"/>
              </w:rPr>
            </w:pPr>
            <w:r w:rsidRPr="006F66FA">
              <w:rPr>
                <w:rFonts w:cstheme="minorHAnsi"/>
              </w:rPr>
              <w:t>Punctaj total componentă tehnică: P2.1. + P2.2.  = maxim 60 puncte.</w:t>
            </w:r>
          </w:p>
          <w:p w14:paraId="44B4FC7E" w14:textId="77777777" w:rsidR="00D06E06" w:rsidRPr="006F66FA" w:rsidRDefault="00D06E06" w:rsidP="00E70E58">
            <w:pPr>
              <w:rPr>
                <w:rFonts w:cstheme="minorHAnsi"/>
              </w:rPr>
            </w:pPr>
            <w:r w:rsidRPr="006F66FA">
              <w:rPr>
                <w:rFonts w:cstheme="minorHAnsi"/>
              </w:rPr>
              <w:t>Punctajul total:   Preț (maxim 40 puncte) +  Componenta Tehnica (maxim 60  puncte) = maxim 100 puncte</w:t>
            </w:r>
          </w:p>
        </w:tc>
      </w:tr>
    </w:tbl>
    <w:p w14:paraId="6CC47E49" w14:textId="77777777" w:rsidR="001858A0" w:rsidRPr="001858A0" w:rsidRDefault="001858A0" w:rsidP="001858A0">
      <w:pPr>
        <w:spacing w:after="0" w:line="240" w:lineRule="auto"/>
        <w:jc w:val="both"/>
        <w:rPr>
          <w:rFonts w:eastAsiaTheme="minorEastAsia" w:cstheme="minorHAnsi"/>
          <w:b/>
          <w:bCs/>
          <w:lang w:eastAsia="ro-RO"/>
        </w:rPr>
      </w:pPr>
    </w:p>
    <w:p w14:paraId="30164448" w14:textId="05D3E157" w:rsidR="006F66FA" w:rsidRPr="006F66FA" w:rsidRDefault="006F66FA" w:rsidP="006F66FA">
      <w:pPr>
        <w:spacing w:after="0" w:line="240" w:lineRule="auto"/>
        <w:jc w:val="both"/>
        <w:rPr>
          <w:rFonts w:eastAsiaTheme="minorEastAsia" w:cstheme="minorHAnsi"/>
          <w:lang w:eastAsia="ro-RO"/>
        </w:rPr>
      </w:pPr>
      <w:r w:rsidRPr="006F66FA">
        <w:rPr>
          <w:rFonts w:eastAsiaTheme="minorEastAsia" w:cstheme="minorHAnsi"/>
          <w:lang w:eastAsia="ro-RO"/>
        </w:rPr>
        <w:t xml:space="preserve">La stabilirea ponderii factorului de evaluare ”preț” s-a considerat că o pondere de 40% este suficientă pentru a asigura eficiența cheltuirii banului public, </w:t>
      </w:r>
      <w:proofErr w:type="spellStart"/>
      <w:r w:rsidRPr="006F66FA">
        <w:rPr>
          <w:rFonts w:eastAsiaTheme="minorEastAsia" w:cstheme="minorHAnsi"/>
          <w:lang w:eastAsia="ro-RO"/>
        </w:rPr>
        <w:t>acordându-se</w:t>
      </w:r>
      <w:proofErr w:type="spellEnd"/>
      <w:r w:rsidRPr="006F66FA">
        <w:rPr>
          <w:rFonts w:eastAsiaTheme="minorEastAsia" w:cstheme="minorHAnsi"/>
          <w:lang w:eastAsia="ro-RO"/>
        </w:rPr>
        <w:t xml:space="preserve"> o aten</w:t>
      </w:r>
      <w:r>
        <w:rPr>
          <w:rFonts w:eastAsiaTheme="minorEastAsia" w:cstheme="minorHAnsi"/>
          <w:lang w:eastAsia="ro-RO"/>
        </w:rPr>
        <w:t>ți</w:t>
      </w:r>
      <w:r w:rsidRPr="006F66FA">
        <w:rPr>
          <w:rFonts w:eastAsiaTheme="minorEastAsia" w:cstheme="minorHAnsi"/>
          <w:lang w:eastAsia="ro-RO"/>
        </w:rPr>
        <w:t xml:space="preserve">e sporită componentei tehnice. </w:t>
      </w:r>
    </w:p>
    <w:p w14:paraId="614645B6" w14:textId="77777777" w:rsidR="006F66FA" w:rsidRPr="006F66FA" w:rsidRDefault="006F66FA" w:rsidP="006F66FA">
      <w:pPr>
        <w:spacing w:after="0" w:line="240" w:lineRule="auto"/>
        <w:jc w:val="both"/>
        <w:rPr>
          <w:rFonts w:eastAsiaTheme="minorEastAsia" w:cstheme="minorHAnsi"/>
          <w:lang w:eastAsia="ro-RO"/>
        </w:rPr>
      </w:pPr>
    </w:p>
    <w:p w14:paraId="5FED42DD" w14:textId="77777777" w:rsidR="006F66FA" w:rsidRPr="006F66FA" w:rsidRDefault="006F66FA" w:rsidP="006F66FA">
      <w:pPr>
        <w:spacing w:after="0" w:line="240" w:lineRule="auto"/>
        <w:jc w:val="both"/>
        <w:rPr>
          <w:rFonts w:eastAsiaTheme="minorEastAsia" w:cstheme="minorHAnsi"/>
          <w:lang w:eastAsia="ro-RO"/>
        </w:rPr>
      </w:pPr>
      <w:r w:rsidRPr="006F66FA">
        <w:rPr>
          <w:rFonts w:eastAsiaTheme="minorEastAsia" w:cstheme="minorHAnsi"/>
          <w:lang w:eastAsia="ro-RO"/>
        </w:rPr>
        <w:t xml:space="preserve">În ceea ce privește sub-factorii de evaluare tehnici, aceștia </w:t>
      </w:r>
      <w:proofErr w:type="spellStart"/>
      <w:r w:rsidRPr="006F66FA">
        <w:rPr>
          <w:rFonts w:eastAsiaTheme="minorEastAsia" w:cstheme="minorHAnsi"/>
          <w:lang w:eastAsia="ro-RO"/>
        </w:rPr>
        <w:t>su</w:t>
      </w:r>
      <w:proofErr w:type="spellEnd"/>
      <w:r w:rsidRPr="006F66FA">
        <w:rPr>
          <w:rFonts w:eastAsiaTheme="minorEastAsia" w:cstheme="minorHAnsi"/>
          <w:lang w:eastAsia="ro-RO"/>
        </w:rPr>
        <w:t xml:space="preserve"> fost stabiliți pentru a răspunde nevoii autorității contractante de a se asigura că rețeaua și componentele de securitate ale acesteia vor beneficia de mentenanță </w:t>
      </w:r>
      <w:r w:rsidRPr="006F66FA">
        <w:rPr>
          <w:rFonts w:eastAsiaTheme="minorEastAsia" w:cstheme="minorHAnsi"/>
          <w:lang w:eastAsia="ro-RO"/>
        </w:rPr>
        <w:lastRenderedPageBreak/>
        <w:t>corespunzătoare și de garanție suplimentară răspunzând cerințelor DNSH referitoare la atingerea obiectivului de mediu OM4 Economie circulară.</w:t>
      </w:r>
    </w:p>
    <w:p w14:paraId="5912F866" w14:textId="183004B0" w:rsidR="001858A0" w:rsidRPr="001858A0" w:rsidRDefault="001858A0" w:rsidP="001858A0">
      <w:pPr>
        <w:spacing w:after="0" w:line="240" w:lineRule="auto"/>
        <w:jc w:val="both"/>
        <w:rPr>
          <w:rFonts w:eastAsiaTheme="minorEastAsia" w:cstheme="minorHAnsi"/>
          <w:lang w:eastAsia="ro-RO"/>
        </w:rPr>
      </w:pPr>
    </w:p>
    <w:p w14:paraId="47D03D4B" w14:textId="77777777" w:rsidR="001858A0" w:rsidRPr="001858A0" w:rsidRDefault="001858A0" w:rsidP="001858A0">
      <w:pPr>
        <w:spacing w:after="0" w:line="240" w:lineRule="auto"/>
        <w:jc w:val="both"/>
        <w:rPr>
          <w:rFonts w:eastAsiaTheme="minorEastAsia" w:cstheme="minorHAnsi"/>
          <w:b/>
          <w:bCs/>
          <w:lang w:eastAsia="ro-RO"/>
        </w:rPr>
      </w:pPr>
    </w:p>
    <w:p w14:paraId="1ACC30BA" w14:textId="77777777" w:rsidR="001858A0" w:rsidRPr="001858A0" w:rsidRDefault="001858A0" w:rsidP="001858A0">
      <w:pPr>
        <w:spacing w:after="0" w:line="240" w:lineRule="auto"/>
        <w:contextualSpacing/>
        <w:jc w:val="both"/>
        <w:rPr>
          <w:rFonts w:eastAsiaTheme="minorEastAsia" w:cstheme="minorHAnsi"/>
          <w:b/>
          <w:bCs/>
          <w:lang w:eastAsia="ro-RO"/>
        </w:rPr>
      </w:pPr>
      <w:r w:rsidRPr="001858A0">
        <w:rPr>
          <w:rFonts w:eastAsiaTheme="minorEastAsia" w:cstheme="minorHAnsi"/>
          <w:b/>
          <w:bCs/>
          <w:lang w:eastAsia="ro-RO"/>
        </w:rPr>
        <w:t>Departajarea ofertelor</w:t>
      </w:r>
      <w:r w:rsidRPr="001858A0">
        <w:rPr>
          <w:rFonts w:eastAsiaTheme="minorEastAsia" w:cstheme="minorHAnsi"/>
          <w:b/>
          <w:bCs/>
          <w:lang w:eastAsia="ro-RO"/>
        </w:rPr>
        <w:tab/>
      </w:r>
    </w:p>
    <w:p w14:paraId="2676182D" w14:textId="77777777" w:rsidR="001858A0" w:rsidRPr="001858A0" w:rsidRDefault="001858A0" w:rsidP="001858A0">
      <w:pPr>
        <w:spacing w:after="0" w:line="240" w:lineRule="auto"/>
        <w:jc w:val="both"/>
        <w:rPr>
          <w:rFonts w:eastAsiaTheme="minorEastAsia" w:cstheme="minorHAnsi"/>
          <w:lang w:eastAsia="ro-RO"/>
        </w:rPr>
      </w:pPr>
    </w:p>
    <w:p w14:paraId="1B8A5090" w14:textId="77777777" w:rsidR="001858A0" w:rsidRPr="001858A0" w:rsidRDefault="001858A0" w:rsidP="001858A0">
      <w:pPr>
        <w:spacing w:after="0" w:line="240" w:lineRule="auto"/>
        <w:jc w:val="both"/>
        <w:rPr>
          <w:rFonts w:eastAsiaTheme="minorEastAsia" w:cstheme="minorHAnsi"/>
          <w:lang w:eastAsia="ro-RO"/>
        </w:rPr>
      </w:pPr>
      <w:r w:rsidRPr="001858A0">
        <w:rPr>
          <w:rFonts w:eastAsiaTheme="minorEastAsia" w:cstheme="minorHAnsi"/>
          <w:lang w:eastAsia="ro-RO"/>
        </w:rPr>
        <w:t>In conformitate cu prevederile art. 139 alin. 3 din HG 395/2016 cu modificările si completările ulterioare, in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clarificări prin intermediul SEAP, în vederea transmiterii de către operatorii economici de documente care conțin noi preturi (</w:t>
      </w:r>
      <w:proofErr w:type="spellStart"/>
      <w:r w:rsidRPr="001858A0">
        <w:rPr>
          <w:rFonts w:eastAsiaTheme="minorEastAsia" w:cstheme="minorHAnsi"/>
          <w:lang w:eastAsia="ro-RO"/>
        </w:rPr>
        <w:t>reofertare</w:t>
      </w:r>
      <w:proofErr w:type="spellEnd"/>
      <w:r w:rsidRPr="001858A0">
        <w:rPr>
          <w:rFonts w:eastAsiaTheme="minorEastAsia" w:cstheme="minorHAnsi"/>
          <w:lang w:eastAsia="ro-RO"/>
        </w:rPr>
        <w:t xml:space="preserve"> de preț), iar oferta câștigătoare va fi desemnată cea cu propunerea financiară cea mai mică.</w:t>
      </w:r>
    </w:p>
    <w:p w14:paraId="6F5F2895" w14:textId="77777777" w:rsidR="0062118B" w:rsidRPr="008813D8" w:rsidRDefault="0062118B" w:rsidP="00384FC7">
      <w:pPr>
        <w:spacing w:after="0" w:line="240" w:lineRule="auto"/>
        <w:jc w:val="both"/>
        <w:rPr>
          <w:rFonts w:cstheme="minorHAnsi"/>
          <w:sz w:val="24"/>
          <w:szCs w:val="24"/>
        </w:rPr>
      </w:pPr>
    </w:p>
    <w:p w14:paraId="7172F9CC" w14:textId="77777777" w:rsidR="00516F40" w:rsidRPr="008813D8" w:rsidRDefault="004A0D70" w:rsidP="0088545C">
      <w:pPr>
        <w:pStyle w:val="ListParagraph"/>
        <w:keepNext/>
        <w:keepLines/>
        <w:numPr>
          <w:ilvl w:val="0"/>
          <w:numId w:val="8"/>
        </w:numPr>
        <w:spacing w:before="200" w:after="0" w:line="276" w:lineRule="auto"/>
        <w:outlineLvl w:val="1"/>
        <w:rPr>
          <w:rFonts w:eastAsiaTheme="majorEastAsia" w:cstheme="minorHAnsi"/>
          <w:b/>
          <w:bCs/>
          <w:sz w:val="24"/>
          <w:szCs w:val="24"/>
        </w:rPr>
      </w:pPr>
      <w:bookmarkStart w:id="0" w:name="_Toc31310779"/>
      <w:bookmarkStart w:id="1" w:name="_Toc41906127"/>
      <w:r w:rsidRPr="008813D8">
        <w:rPr>
          <w:rFonts w:eastAsiaTheme="majorEastAsia" w:cstheme="minorHAnsi"/>
          <w:b/>
          <w:bCs/>
          <w:sz w:val="24"/>
          <w:szCs w:val="24"/>
        </w:rPr>
        <w:t>TERMENE PROCEDURALE</w:t>
      </w:r>
      <w:bookmarkStart w:id="2" w:name="_Toc31310780"/>
      <w:bookmarkEnd w:id="0"/>
    </w:p>
    <w:p w14:paraId="7172F9CE" w14:textId="78E79A66" w:rsidR="004A0D70" w:rsidRPr="008813D8" w:rsidRDefault="004A0D70" w:rsidP="0031137E">
      <w:pPr>
        <w:pStyle w:val="ListParagraph"/>
        <w:keepNext/>
        <w:keepLines/>
        <w:numPr>
          <w:ilvl w:val="1"/>
          <w:numId w:val="8"/>
        </w:numPr>
        <w:spacing w:before="200" w:after="0" w:line="276" w:lineRule="auto"/>
        <w:outlineLvl w:val="1"/>
        <w:rPr>
          <w:rFonts w:eastAsiaTheme="majorEastAsia" w:cstheme="minorHAnsi"/>
          <w:b/>
          <w:bCs/>
          <w:sz w:val="24"/>
          <w:szCs w:val="24"/>
        </w:rPr>
      </w:pPr>
      <w:r w:rsidRPr="008813D8">
        <w:rPr>
          <w:rFonts w:eastAsia="Times New Roman" w:cstheme="minorHAnsi"/>
          <w:b/>
          <w:bCs/>
          <w:sz w:val="24"/>
          <w:szCs w:val="24"/>
        </w:rPr>
        <w:t>Termenul de răspuns la solicitările de clarificări privind documentația de atribuire</w:t>
      </w:r>
      <w:bookmarkEnd w:id="2"/>
    </w:p>
    <w:p w14:paraId="21F961C4" w14:textId="77777777" w:rsidR="009D798B" w:rsidRPr="008813D8" w:rsidRDefault="009D798B" w:rsidP="009D798B">
      <w:pPr>
        <w:autoSpaceDE w:val="0"/>
        <w:autoSpaceDN w:val="0"/>
        <w:adjustRightInd w:val="0"/>
        <w:spacing w:after="0" w:line="240" w:lineRule="auto"/>
        <w:jc w:val="both"/>
        <w:rPr>
          <w:rFonts w:eastAsia="Times New Roman" w:cstheme="minorHAnsi"/>
          <w:sz w:val="24"/>
          <w:szCs w:val="24"/>
        </w:rPr>
      </w:pPr>
    </w:p>
    <w:p w14:paraId="7172F9D0" w14:textId="511C86AB" w:rsidR="004A0D70" w:rsidRPr="008813D8" w:rsidRDefault="004A0D70" w:rsidP="009D798B">
      <w:pPr>
        <w:autoSpaceDE w:val="0"/>
        <w:autoSpaceDN w:val="0"/>
        <w:adjustRightInd w:val="0"/>
        <w:spacing w:after="0" w:line="240" w:lineRule="auto"/>
        <w:jc w:val="both"/>
        <w:rPr>
          <w:rFonts w:eastAsia="Times New Roman" w:cstheme="minorHAnsi"/>
          <w:sz w:val="24"/>
          <w:szCs w:val="24"/>
        </w:rPr>
      </w:pPr>
      <w:r w:rsidRPr="008813D8">
        <w:rPr>
          <w:rFonts w:eastAsia="Times New Roman" w:cstheme="minorHAnsi"/>
          <w:sz w:val="24"/>
          <w:szCs w:val="24"/>
        </w:rPr>
        <w:t>Operatorii economici interesa</w:t>
      </w:r>
      <w:r w:rsidR="00511974" w:rsidRPr="008813D8">
        <w:rPr>
          <w:rFonts w:eastAsia="Times New Roman" w:cstheme="minorHAnsi"/>
          <w:sz w:val="24"/>
          <w:szCs w:val="24"/>
        </w:rPr>
        <w:t>ț</w:t>
      </w:r>
      <w:r w:rsidRPr="008813D8">
        <w:rPr>
          <w:rFonts w:eastAsia="Times New Roman" w:cstheme="minorHAnsi"/>
          <w:sz w:val="24"/>
          <w:szCs w:val="24"/>
        </w:rPr>
        <w:t xml:space="preserve">i au dreptul de a solicita clarificări sau informații suplimentare în legătură cu documentația de atribuire, cu respectarea termenului-limită stabilit de autoritatea contractantă în anunțul de participare, respectiv cu până la </w:t>
      </w:r>
      <w:r w:rsidR="006F66FA">
        <w:rPr>
          <w:rFonts w:eastAsia="Times New Roman" w:cstheme="minorHAnsi"/>
          <w:sz w:val="24"/>
          <w:szCs w:val="24"/>
        </w:rPr>
        <w:t>12</w:t>
      </w:r>
      <w:r w:rsidRPr="008813D8">
        <w:rPr>
          <w:rFonts w:eastAsia="Times New Roman" w:cstheme="minorHAnsi"/>
          <w:sz w:val="24"/>
          <w:szCs w:val="24"/>
        </w:rPr>
        <w:t xml:space="preserve"> de zile înainte de data limită de depunere a ofertelor.</w:t>
      </w:r>
    </w:p>
    <w:p w14:paraId="65737F1B" w14:textId="77777777" w:rsidR="009D798B" w:rsidRPr="008813D8" w:rsidRDefault="009D798B" w:rsidP="009D798B">
      <w:pPr>
        <w:autoSpaceDE w:val="0"/>
        <w:autoSpaceDN w:val="0"/>
        <w:adjustRightInd w:val="0"/>
        <w:spacing w:after="0" w:line="240" w:lineRule="auto"/>
        <w:jc w:val="both"/>
        <w:rPr>
          <w:rFonts w:eastAsia="Times New Roman" w:cstheme="minorHAnsi"/>
          <w:sz w:val="24"/>
          <w:szCs w:val="24"/>
        </w:rPr>
      </w:pPr>
    </w:p>
    <w:p w14:paraId="7172F9D3" w14:textId="64C2CD91" w:rsidR="004A0D70" w:rsidRPr="008813D8" w:rsidRDefault="004A0D70" w:rsidP="009D798B">
      <w:pPr>
        <w:autoSpaceDE w:val="0"/>
        <w:autoSpaceDN w:val="0"/>
        <w:adjustRightInd w:val="0"/>
        <w:spacing w:after="0" w:line="240" w:lineRule="auto"/>
        <w:jc w:val="both"/>
        <w:rPr>
          <w:rFonts w:eastAsia="Times New Roman" w:cstheme="minorHAnsi"/>
          <w:sz w:val="24"/>
          <w:szCs w:val="24"/>
        </w:rPr>
      </w:pPr>
      <w:r w:rsidRPr="008813D8">
        <w:rPr>
          <w:rFonts w:eastAsia="Times New Roman" w:cstheme="minorHAnsi"/>
          <w:sz w:val="24"/>
          <w:szCs w:val="24"/>
        </w:rPr>
        <w:t xml:space="preserve">Autoritatea contractantă va răspunde solicitărilor de clarificări privind documentația de atribuire cu </w:t>
      </w:r>
      <w:r w:rsidR="006F66FA">
        <w:rPr>
          <w:rFonts w:eastAsia="Times New Roman" w:cstheme="minorHAnsi"/>
          <w:sz w:val="24"/>
          <w:szCs w:val="24"/>
        </w:rPr>
        <w:t>7</w:t>
      </w:r>
      <w:r w:rsidRPr="008813D8">
        <w:rPr>
          <w:rFonts w:eastAsia="Times New Roman" w:cstheme="minorHAnsi"/>
          <w:sz w:val="24"/>
          <w:szCs w:val="24"/>
        </w:rPr>
        <w:t xml:space="preserve"> zile înainte de data – limită indicată în anunțul de participare.</w:t>
      </w:r>
      <w:r w:rsidR="009D798B" w:rsidRPr="008813D8">
        <w:rPr>
          <w:rFonts w:eastAsia="Times New Roman" w:cstheme="minorHAnsi"/>
          <w:sz w:val="24"/>
          <w:szCs w:val="24"/>
        </w:rPr>
        <w:t xml:space="preserve"> </w:t>
      </w:r>
      <w:r w:rsidRPr="008813D8">
        <w:rPr>
          <w:rFonts w:eastAsia="Times New Roman" w:cstheme="minorHAnsi"/>
          <w:sz w:val="24"/>
          <w:szCs w:val="24"/>
        </w:rPr>
        <w:t>Autoritatea contractantă va răspunde doar la solicitările de clarificări adresate de operatorii economici până la termenul-limită indicat mai sus.</w:t>
      </w:r>
    </w:p>
    <w:p w14:paraId="7172F9D4" w14:textId="77777777" w:rsidR="004A0D70" w:rsidRPr="008813D8" w:rsidRDefault="004A0D70" w:rsidP="004A0D70">
      <w:pPr>
        <w:autoSpaceDE w:val="0"/>
        <w:autoSpaceDN w:val="0"/>
        <w:adjustRightInd w:val="0"/>
        <w:spacing w:after="0" w:line="240" w:lineRule="auto"/>
        <w:rPr>
          <w:rFonts w:eastAsia="Times New Roman" w:cstheme="minorHAnsi"/>
          <w:b/>
          <w:sz w:val="24"/>
          <w:szCs w:val="24"/>
        </w:rPr>
      </w:pPr>
    </w:p>
    <w:p w14:paraId="7172F9D6" w14:textId="0E8873D5" w:rsidR="004A0D70" w:rsidRPr="008813D8" w:rsidRDefault="004A0D70" w:rsidP="0031137E">
      <w:pPr>
        <w:pStyle w:val="ListParagraph"/>
        <w:keepNext/>
        <w:keepLines/>
        <w:numPr>
          <w:ilvl w:val="1"/>
          <w:numId w:val="8"/>
        </w:numPr>
        <w:spacing w:before="200" w:after="0" w:line="276" w:lineRule="auto"/>
        <w:outlineLvl w:val="2"/>
        <w:rPr>
          <w:rFonts w:eastAsia="Times New Roman" w:cstheme="minorHAnsi"/>
          <w:b/>
          <w:bCs/>
          <w:sz w:val="24"/>
          <w:szCs w:val="24"/>
        </w:rPr>
      </w:pPr>
      <w:bookmarkStart w:id="3" w:name="_Toc31310781"/>
      <w:r w:rsidRPr="008813D8">
        <w:rPr>
          <w:rFonts w:eastAsia="Times New Roman" w:cstheme="minorHAnsi"/>
          <w:b/>
          <w:bCs/>
          <w:sz w:val="24"/>
          <w:szCs w:val="24"/>
        </w:rPr>
        <w:t>Termene procedurale de exercitare a căilor de atac</w:t>
      </w:r>
      <w:bookmarkEnd w:id="3"/>
    </w:p>
    <w:p w14:paraId="7172F9D8" w14:textId="36F2B528" w:rsidR="004A0D70" w:rsidRPr="008813D8" w:rsidRDefault="004A0D70" w:rsidP="009D798B">
      <w:pPr>
        <w:autoSpaceDE w:val="0"/>
        <w:autoSpaceDN w:val="0"/>
        <w:adjustRightInd w:val="0"/>
        <w:spacing w:after="0" w:line="240" w:lineRule="auto"/>
        <w:jc w:val="both"/>
        <w:rPr>
          <w:rFonts w:eastAsia="Times New Roman" w:cstheme="minorHAnsi"/>
          <w:sz w:val="24"/>
          <w:szCs w:val="24"/>
        </w:rPr>
      </w:pPr>
      <w:r w:rsidRPr="008813D8">
        <w:rPr>
          <w:rFonts w:eastAsia="Times New Roman" w:cstheme="minorHAnsi"/>
          <w:sz w:val="24"/>
          <w:szCs w:val="24"/>
        </w:rPr>
        <w:t xml:space="preserve">Persoana care se considera </w:t>
      </w:r>
      <w:proofErr w:type="spellStart"/>
      <w:r w:rsidRPr="008813D8">
        <w:rPr>
          <w:rFonts w:eastAsia="Times New Roman" w:cstheme="minorHAnsi"/>
          <w:sz w:val="24"/>
          <w:szCs w:val="24"/>
        </w:rPr>
        <w:t>vatamata</w:t>
      </w:r>
      <w:proofErr w:type="spellEnd"/>
      <w:r w:rsidRPr="008813D8">
        <w:rPr>
          <w:rFonts w:eastAsia="Times New Roman" w:cstheme="minorHAnsi"/>
          <w:sz w:val="24"/>
          <w:szCs w:val="24"/>
        </w:rPr>
        <w:t xml:space="preserve"> de un act al </w:t>
      </w:r>
      <w:proofErr w:type="spellStart"/>
      <w:r w:rsidRPr="008813D8">
        <w:rPr>
          <w:rFonts w:eastAsia="Times New Roman" w:cstheme="minorHAnsi"/>
          <w:sz w:val="24"/>
          <w:szCs w:val="24"/>
        </w:rPr>
        <w:t>autoritatii</w:t>
      </w:r>
      <w:proofErr w:type="spellEnd"/>
      <w:r w:rsidRPr="008813D8">
        <w:rPr>
          <w:rFonts w:eastAsia="Times New Roman" w:cstheme="minorHAnsi"/>
          <w:sz w:val="24"/>
          <w:szCs w:val="24"/>
        </w:rPr>
        <w:t xml:space="preserve"> contractante poate sesiza Consiliul National de </w:t>
      </w:r>
      <w:proofErr w:type="spellStart"/>
      <w:r w:rsidRPr="008813D8">
        <w:rPr>
          <w:rFonts w:eastAsia="Times New Roman" w:cstheme="minorHAnsi"/>
          <w:sz w:val="24"/>
          <w:szCs w:val="24"/>
        </w:rPr>
        <w:t>Solutionare</w:t>
      </w:r>
      <w:proofErr w:type="spellEnd"/>
      <w:r w:rsidRPr="008813D8">
        <w:rPr>
          <w:rFonts w:eastAsia="Times New Roman" w:cstheme="minorHAnsi"/>
          <w:sz w:val="24"/>
          <w:szCs w:val="24"/>
        </w:rPr>
        <w:t xml:space="preserve"> a </w:t>
      </w:r>
      <w:proofErr w:type="spellStart"/>
      <w:r w:rsidRPr="008813D8">
        <w:rPr>
          <w:rFonts w:eastAsia="Times New Roman" w:cstheme="minorHAnsi"/>
          <w:sz w:val="24"/>
          <w:szCs w:val="24"/>
        </w:rPr>
        <w:t>Contestatiilor</w:t>
      </w:r>
      <w:proofErr w:type="spellEnd"/>
      <w:r w:rsidRPr="008813D8">
        <w:rPr>
          <w:rFonts w:eastAsia="Times New Roman" w:cstheme="minorHAnsi"/>
          <w:sz w:val="24"/>
          <w:szCs w:val="24"/>
        </w:rPr>
        <w:t xml:space="preserve"> in termen de </w:t>
      </w:r>
      <w:r w:rsidR="001858A0">
        <w:rPr>
          <w:rFonts w:eastAsia="Times New Roman" w:cstheme="minorHAnsi"/>
          <w:sz w:val="24"/>
          <w:szCs w:val="24"/>
        </w:rPr>
        <w:t>7</w:t>
      </w:r>
      <w:r w:rsidRPr="008813D8">
        <w:rPr>
          <w:rFonts w:eastAsia="Times New Roman" w:cstheme="minorHAnsi"/>
          <w:sz w:val="24"/>
          <w:szCs w:val="24"/>
        </w:rPr>
        <w:t xml:space="preserve"> zile începând cu ziua </w:t>
      </w:r>
      <w:proofErr w:type="spellStart"/>
      <w:r w:rsidRPr="008813D8">
        <w:rPr>
          <w:rFonts w:eastAsia="Times New Roman" w:cstheme="minorHAnsi"/>
          <w:sz w:val="24"/>
          <w:szCs w:val="24"/>
        </w:rPr>
        <w:t>urmatoare</w:t>
      </w:r>
      <w:proofErr w:type="spellEnd"/>
      <w:r w:rsidRPr="008813D8">
        <w:rPr>
          <w:rFonts w:eastAsia="Times New Roman" w:cstheme="minorHAnsi"/>
          <w:sz w:val="24"/>
          <w:szCs w:val="24"/>
        </w:rPr>
        <w:t xml:space="preserve"> </w:t>
      </w:r>
      <w:proofErr w:type="spellStart"/>
      <w:r w:rsidRPr="008813D8">
        <w:rPr>
          <w:rFonts w:eastAsia="Times New Roman" w:cstheme="minorHAnsi"/>
          <w:sz w:val="24"/>
          <w:szCs w:val="24"/>
        </w:rPr>
        <w:t>luarii</w:t>
      </w:r>
      <w:proofErr w:type="spellEnd"/>
      <w:r w:rsidRPr="008813D8">
        <w:rPr>
          <w:rFonts w:eastAsia="Times New Roman" w:cstheme="minorHAnsi"/>
          <w:sz w:val="24"/>
          <w:szCs w:val="24"/>
        </w:rPr>
        <w:t xml:space="preserve"> la </w:t>
      </w:r>
      <w:proofErr w:type="spellStart"/>
      <w:r w:rsidRPr="008813D8">
        <w:rPr>
          <w:rFonts w:eastAsia="Times New Roman" w:cstheme="minorHAnsi"/>
          <w:sz w:val="24"/>
          <w:szCs w:val="24"/>
        </w:rPr>
        <w:t>cunostinta</w:t>
      </w:r>
      <w:proofErr w:type="spellEnd"/>
      <w:r w:rsidRPr="008813D8">
        <w:rPr>
          <w:rFonts w:eastAsia="Times New Roman" w:cstheme="minorHAnsi"/>
          <w:sz w:val="24"/>
          <w:szCs w:val="24"/>
        </w:rPr>
        <w:t xml:space="preserve"> despre actul </w:t>
      </w:r>
      <w:proofErr w:type="spellStart"/>
      <w:r w:rsidRPr="008813D8">
        <w:rPr>
          <w:rFonts w:eastAsia="Times New Roman" w:cstheme="minorHAnsi"/>
          <w:sz w:val="24"/>
          <w:szCs w:val="24"/>
        </w:rPr>
        <w:t>autoritatii</w:t>
      </w:r>
      <w:proofErr w:type="spellEnd"/>
      <w:r w:rsidRPr="008813D8">
        <w:rPr>
          <w:rFonts w:eastAsia="Times New Roman" w:cstheme="minorHAnsi"/>
          <w:sz w:val="24"/>
          <w:szCs w:val="24"/>
        </w:rPr>
        <w:t xml:space="preserve"> contractante considerat nelegal.</w:t>
      </w:r>
    </w:p>
    <w:p w14:paraId="7F57D8E4" w14:textId="5B059A38" w:rsidR="0031137E" w:rsidRPr="008813D8" w:rsidRDefault="004A0D70" w:rsidP="009D798B">
      <w:pPr>
        <w:autoSpaceDE w:val="0"/>
        <w:autoSpaceDN w:val="0"/>
        <w:adjustRightInd w:val="0"/>
        <w:spacing w:after="0" w:line="240" w:lineRule="auto"/>
        <w:jc w:val="both"/>
        <w:rPr>
          <w:rFonts w:eastAsia="Times New Roman" w:cstheme="minorHAnsi"/>
          <w:sz w:val="24"/>
          <w:szCs w:val="24"/>
        </w:rPr>
      </w:pPr>
      <w:r w:rsidRPr="008813D8">
        <w:rPr>
          <w:rFonts w:eastAsia="Times New Roman" w:cstheme="minorHAnsi"/>
          <w:sz w:val="24"/>
          <w:szCs w:val="24"/>
        </w:rPr>
        <w:t xml:space="preserve">Pentru </w:t>
      </w:r>
      <w:proofErr w:type="spellStart"/>
      <w:r w:rsidRPr="008813D8">
        <w:rPr>
          <w:rFonts w:eastAsia="Times New Roman" w:cstheme="minorHAnsi"/>
          <w:sz w:val="24"/>
          <w:szCs w:val="24"/>
        </w:rPr>
        <w:t>solutionarea</w:t>
      </w:r>
      <w:proofErr w:type="spellEnd"/>
      <w:r w:rsidRPr="008813D8">
        <w:rPr>
          <w:rFonts w:eastAsia="Times New Roman" w:cstheme="minorHAnsi"/>
          <w:sz w:val="24"/>
          <w:szCs w:val="24"/>
        </w:rPr>
        <w:t xml:space="preserve"> </w:t>
      </w:r>
      <w:proofErr w:type="spellStart"/>
      <w:r w:rsidRPr="008813D8">
        <w:rPr>
          <w:rFonts w:eastAsia="Times New Roman" w:cstheme="minorHAnsi"/>
          <w:sz w:val="24"/>
          <w:szCs w:val="24"/>
        </w:rPr>
        <w:t>contestatiei</w:t>
      </w:r>
      <w:proofErr w:type="spellEnd"/>
      <w:r w:rsidRPr="008813D8">
        <w:rPr>
          <w:rFonts w:eastAsia="Times New Roman" w:cstheme="minorHAnsi"/>
          <w:sz w:val="24"/>
          <w:szCs w:val="24"/>
        </w:rPr>
        <w:t xml:space="preserve"> pe cale judiciara, persoana care se considera </w:t>
      </w:r>
      <w:proofErr w:type="spellStart"/>
      <w:r w:rsidRPr="008813D8">
        <w:rPr>
          <w:rFonts w:eastAsia="Times New Roman" w:cstheme="minorHAnsi"/>
          <w:sz w:val="24"/>
          <w:szCs w:val="24"/>
        </w:rPr>
        <w:t>vatamata</w:t>
      </w:r>
      <w:proofErr w:type="spellEnd"/>
      <w:r w:rsidRPr="008813D8">
        <w:rPr>
          <w:rFonts w:eastAsia="Times New Roman" w:cstheme="minorHAnsi"/>
          <w:sz w:val="24"/>
          <w:szCs w:val="24"/>
        </w:rPr>
        <w:t xml:space="preserve"> se poate adresa </w:t>
      </w:r>
      <w:proofErr w:type="spellStart"/>
      <w:r w:rsidRPr="008813D8">
        <w:rPr>
          <w:rFonts w:eastAsia="Times New Roman" w:cstheme="minorHAnsi"/>
          <w:sz w:val="24"/>
          <w:szCs w:val="24"/>
        </w:rPr>
        <w:t>instantei</w:t>
      </w:r>
      <w:proofErr w:type="spellEnd"/>
      <w:r w:rsidRPr="008813D8">
        <w:rPr>
          <w:rFonts w:eastAsia="Times New Roman" w:cstheme="minorHAnsi"/>
          <w:sz w:val="24"/>
          <w:szCs w:val="24"/>
        </w:rPr>
        <w:t xml:space="preserve"> de judecata competente, potrivit prevederilor art. 49 si urm din Legea nr. 101/2016, cu </w:t>
      </w:r>
      <w:proofErr w:type="spellStart"/>
      <w:r w:rsidRPr="008813D8">
        <w:rPr>
          <w:rFonts w:eastAsia="Times New Roman" w:cstheme="minorHAnsi"/>
          <w:sz w:val="24"/>
          <w:szCs w:val="24"/>
        </w:rPr>
        <w:t>modificarile</w:t>
      </w:r>
      <w:proofErr w:type="spellEnd"/>
      <w:r w:rsidRPr="008813D8">
        <w:rPr>
          <w:rFonts w:eastAsia="Times New Roman" w:cstheme="minorHAnsi"/>
          <w:sz w:val="24"/>
          <w:szCs w:val="24"/>
        </w:rPr>
        <w:t xml:space="preserve"> si </w:t>
      </w:r>
      <w:proofErr w:type="spellStart"/>
      <w:r w:rsidRPr="008813D8">
        <w:rPr>
          <w:rFonts w:eastAsia="Times New Roman" w:cstheme="minorHAnsi"/>
          <w:sz w:val="24"/>
          <w:szCs w:val="24"/>
        </w:rPr>
        <w:t>completarile</w:t>
      </w:r>
      <w:proofErr w:type="spellEnd"/>
      <w:r w:rsidRPr="008813D8">
        <w:rPr>
          <w:rFonts w:eastAsia="Times New Roman" w:cstheme="minorHAnsi"/>
          <w:sz w:val="24"/>
          <w:szCs w:val="24"/>
        </w:rPr>
        <w:t xml:space="preserve"> ulterioare.</w:t>
      </w:r>
    </w:p>
    <w:p w14:paraId="24522CF1" w14:textId="77777777" w:rsidR="00AF7C5B" w:rsidRDefault="00AF7C5B" w:rsidP="004A0D70">
      <w:pPr>
        <w:keepNext/>
        <w:keepLines/>
        <w:spacing w:after="0" w:line="240" w:lineRule="auto"/>
        <w:outlineLvl w:val="0"/>
        <w:rPr>
          <w:rFonts w:eastAsiaTheme="majorEastAsia" w:cstheme="minorHAnsi"/>
          <w:b/>
          <w:bCs/>
          <w:sz w:val="24"/>
          <w:szCs w:val="24"/>
        </w:rPr>
      </w:pPr>
    </w:p>
    <w:p w14:paraId="4042FB06" w14:textId="77777777" w:rsidR="00AF7C5B" w:rsidRPr="008813D8" w:rsidRDefault="00AF7C5B" w:rsidP="004A0D70">
      <w:pPr>
        <w:keepNext/>
        <w:keepLines/>
        <w:spacing w:after="0" w:line="240" w:lineRule="auto"/>
        <w:outlineLvl w:val="0"/>
        <w:rPr>
          <w:rFonts w:eastAsiaTheme="majorEastAsia" w:cstheme="minorHAnsi"/>
          <w:b/>
          <w:bCs/>
          <w:sz w:val="24"/>
          <w:szCs w:val="24"/>
        </w:rPr>
      </w:pPr>
    </w:p>
    <w:p w14:paraId="7172F9DC" w14:textId="77777777" w:rsidR="004A0D70" w:rsidRPr="008813D8" w:rsidRDefault="004A0D70" w:rsidP="0088545C">
      <w:pPr>
        <w:pStyle w:val="ListParagraph"/>
        <w:keepNext/>
        <w:keepLines/>
        <w:numPr>
          <w:ilvl w:val="0"/>
          <w:numId w:val="8"/>
        </w:numPr>
        <w:spacing w:after="0" w:line="240" w:lineRule="auto"/>
        <w:outlineLvl w:val="0"/>
        <w:rPr>
          <w:rFonts w:eastAsiaTheme="majorEastAsia" w:cstheme="minorHAnsi"/>
          <w:b/>
          <w:bCs/>
          <w:sz w:val="24"/>
          <w:szCs w:val="24"/>
        </w:rPr>
      </w:pPr>
      <w:r w:rsidRPr="008813D8">
        <w:rPr>
          <w:rFonts w:eastAsiaTheme="majorEastAsia" w:cstheme="minorHAnsi"/>
          <w:b/>
          <w:bCs/>
          <w:sz w:val="24"/>
          <w:szCs w:val="24"/>
        </w:rPr>
        <w:t>DISPOZIȚII FINALE</w:t>
      </w:r>
      <w:bookmarkEnd w:id="1"/>
    </w:p>
    <w:p w14:paraId="7172F9DD" w14:textId="77777777" w:rsidR="004A0D70" w:rsidRPr="008813D8" w:rsidRDefault="004A0D70" w:rsidP="004A0D70">
      <w:pPr>
        <w:spacing w:after="0" w:line="240" w:lineRule="auto"/>
        <w:jc w:val="both"/>
        <w:rPr>
          <w:rFonts w:cstheme="minorHAnsi"/>
          <w:sz w:val="24"/>
          <w:szCs w:val="24"/>
        </w:rPr>
      </w:pPr>
    </w:p>
    <w:p w14:paraId="7172F9DF" w14:textId="341EC670" w:rsidR="004A0D70" w:rsidRPr="008813D8" w:rsidRDefault="004A0D70" w:rsidP="00254F8E">
      <w:pPr>
        <w:spacing w:after="0" w:line="240" w:lineRule="auto"/>
        <w:jc w:val="both"/>
        <w:rPr>
          <w:rFonts w:cstheme="minorHAnsi"/>
          <w:sz w:val="24"/>
          <w:szCs w:val="24"/>
        </w:rPr>
      </w:pPr>
      <w:r w:rsidRPr="008813D8">
        <w:rPr>
          <w:rFonts w:cstheme="minorHAnsi"/>
          <w:sz w:val="24"/>
          <w:szCs w:val="24"/>
        </w:rPr>
        <w:t>Specifica</w:t>
      </w:r>
      <w:r w:rsidR="00511974" w:rsidRPr="008813D8">
        <w:rPr>
          <w:rFonts w:cstheme="minorHAnsi"/>
          <w:sz w:val="24"/>
          <w:szCs w:val="24"/>
        </w:rPr>
        <w:t>ț</w:t>
      </w:r>
      <w:r w:rsidRPr="008813D8">
        <w:rPr>
          <w:rFonts w:cstheme="minorHAnsi"/>
          <w:sz w:val="24"/>
          <w:szCs w:val="24"/>
        </w:rPr>
        <w:t xml:space="preserve">iile tehnice aferente caietului de sarcini reprezintă </w:t>
      </w:r>
      <w:proofErr w:type="spellStart"/>
      <w:r w:rsidRPr="008813D8">
        <w:rPr>
          <w:rFonts w:cstheme="minorHAnsi"/>
          <w:sz w:val="24"/>
          <w:szCs w:val="24"/>
        </w:rPr>
        <w:t>cerinte</w:t>
      </w:r>
      <w:proofErr w:type="spellEnd"/>
      <w:r w:rsidRPr="008813D8">
        <w:rPr>
          <w:rFonts w:cstheme="minorHAnsi"/>
          <w:sz w:val="24"/>
          <w:szCs w:val="24"/>
        </w:rPr>
        <w:t xml:space="preserve"> minimale referitoare la nivelul calitativ, tehnic si de performantă, scop în care </w:t>
      </w:r>
      <w:proofErr w:type="spellStart"/>
      <w:r w:rsidRPr="008813D8">
        <w:rPr>
          <w:rFonts w:cstheme="minorHAnsi"/>
          <w:sz w:val="24"/>
          <w:szCs w:val="24"/>
        </w:rPr>
        <w:t>solutiile</w:t>
      </w:r>
      <w:proofErr w:type="spellEnd"/>
      <w:r w:rsidRPr="008813D8">
        <w:rPr>
          <w:rFonts w:cstheme="minorHAnsi"/>
          <w:sz w:val="24"/>
          <w:szCs w:val="24"/>
        </w:rPr>
        <w:t xml:space="preserve"> ofertate în cadrul propunerii tehnice pot face referire la atingerea unor niveluri superioare.</w:t>
      </w:r>
    </w:p>
    <w:p w14:paraId="7172F9E1" w14:textId="0288AAB4" w:rsidR="004A0D70" w:rsidRPr="008813D8" w:rsidRDefault="004A0D70" w:rsidP="00254F8E">
      <w:pPr>
        <w:autoSpaceDE w:val="0"/>
        <w:autoSpaceDN w:val="0"/>
        <w:adjustRightInd w:val="0"/>
        <w:spacing w:after="0" w:line="240" w:lineRule="auto"/>
        <w:jc w:val="both"/>
        <w:rPr>
          <w:rFonts w:cstheme="minorHAnsi"/>
          <w:sz w:val="24"/>
          <w:szCs w:val="24"/>
        </w:rPr>
      </w:pPr>
      <w:r w:rsidRPr="008813D8">
        <w:rPr>
          <w:rFonts w:cstheme="minorHAnsi"/>
          <w:sz w:val="24"/>
          <w:szCs w:val="24"/>
        </w:rPr>
        <w:t xml:space="preserve">Pentru a participa la procedura de atribuire în calitate de </w:t>
      </w:r>
      <w:proofErr w:type="spellStart"/>
      <w:r w:rsidRPr="008813D8">
        <w:rPr>
          <w:rFonts w:cstheme="minorHAnsi"/>
          <w:sz w:val="24"/>
          <w:szCs w:val="24"/>
        </w:rPr>
        <w:t>ofertanti</w:t>
      </w:r>
      <w:proofErr w:type="spellEnd"/>
      <w:r w:rsidRPr="008813D8">
        <w:rPr>
          <w:rFonts w:cstheme="minorHAnsi"/>
          <w:sz w:val="24"/>
          <w:szCs w:val="24"/>
        </w:rPr>
        <w:t xml:space="preserve">, operatorii economici au </w:t>
      </w:r>
      <w:proofErr w:type="spellStart"/>
      <w:r w:rsidRPr="008813D8">
        <w:rPr>
          <w:rFonts w:cstheme="minorHAnsi"/>
          <w:sz w:val="24"/>
          <w:szCs w:val="24"/>
        </w:rPr>
        <w:t>obligatia</w:t>
      </w:r>
      <w:proofErr w:type="spellEnd"/>
      <w:r w:rsidRPr="008813D8">
        <w:rPr>
          <w:rFonts w:cstheme="minorHAnsi"/>
          <w:sz w:val="24"/>
          <w:szCs w:val="24"/>
        </w:rPr>
        <w:t xml:space="preserve"> să se înregistreze în Sistemul Electronic al </w:t>
      </w:r>
      <w:proofErr w:type="spellStart"/>
      <w:r w:rsidRPr="008813D8">
        <w:rPr>
          <w:rFonts w:cstheme="minorHAnsi"/>
          <w:sz w:val="24"/>
          <w:szCs w:val="24"/>
        </w:rPr>
        <w:t>Achizitiilor</w:t>
      </w:r>
      <w:proofErr w:type="spellEnd"/>
      <w:r w:rsidRPr="008813D8">
        <w:rPr>
          <w:rFonts w:cstheme="minorHAnsi"/>
          <w:sz w:val="24"/>
          <w:szCs w:val="24"/>
        </w:rPr>
        <w:t xml:space="preserve"> Publice (SEAP), conform Legii nr.98/2016. Vor fi acceptate numai ofertele depuse online în SEAP.</w:t>
      </w:r>
    </w:p>
    <w:p w14:paraId="7172F9E3" w14:textId="1850C434" w:rsidR="004A0D70" w:rsidRPr="008813D8" w:rsidRDefault="004A0D70" w:rsidP="00254F8E">
      <w:pPr>
        <w:autoSpaceDE w:val="0"/>
        <w:autoSpaceDN w:val="0"/>
        <w:adjustRightInd w:val="0"/>
        <w:spacing w:after="0" w:line="240" w:lineRule="auto"/>
        <w:jc w:val="both"/>
        <w:rPr>
          <w:rFonts w:cstheme="minorHAnsi"/>
          <w:sz w:val="24"/>
          <w:szCs w:val="24"/>
        </w:rPr>
      </w:pPr>
      <w:r w:rsidRPr="008813D8">
        <w:rPr>
          <w:rFonts w:cstheme="minorHAnsi"/>
          <w:sz w:val="24"/>
          <w:szCs w:val="24"/>
        </w:rPr>
        <w:t xml:space="preserve">Adresa la care se depune oferta este </w:t>
      </w:r>
      <w:hyperlink r:id="rId10" w:history="1">
        <w:r w:rsidRPr="008813D8">
          <w:rPr>
            <w:rFonts w:cstheme="minorHAnsi"/>
            <w:color w:val="0000FF" w:themeColor="hyperlink"/>
            <w:sz w:val="24"/>
            <w:szCs w:val="24"/>
            <w:u w:val="single"/>
          </w:rPr>
          <w:t>www.e-licitatie.ro</w:t>
        </w:r>
      </w:hyperlink>
      <w:r w:rsidRPr="008813D8">
        <w:rPr>
          <w:rFonts w:cstheme="minorHAnsi"/>
          <w:sz w:val="24"/>
          <w:szCs w:val="24"/>
        </w:rPr>
        <w:t xml:space="preserve">. </w:t>
      </w:r>
    </w:p>
    <w:p w14:paraId="6D83BFED" w14:textId="77777777" w:rsidR="00B16E40" w:rsidRPr="008813D8" w:rsidRDefault="00B16E40" w:rsidP="00254F8E">
      <w:pPr>
        <w:autoSpaceDE w:val="0"/>
        <w:autoSpaceDN w:val="0"/>
        <w:adjustRightInd w:val="0"/>
        <w:spacing w:after="0" w:line="240" w:lineRule="auto"/>
        <w:ind w:firstLine="360"/>
        <w:jc w:val="both"/>
        <w:rPr>
          <w:rFonts w:cstheme="minorHAnsi"/>
          <w:sz w:val="24"/>
          <w:szCs w:val="24"/>
        </w:rPr>
      </w:pPr>
    </w:p>
    <w:p w14:paraId="27AFA4C4" w14:textId="77777777" w:rsidR="00B16E40" w:rsidRPr="008813D8" w:rsidRDefault="004A0D70" w:rsidP="00254F8E">
      <w:pPr>
        <w:autoSpaceDE w:val="0"/>
        <w:autoSpaceDN w:val="0"/>
        <w:adjustRightInd w:val="0"/>
        <w:spacing w:after="0" w:line="240" w:lineRule="auto"/>
        <w:jc w:val="both"/>
        <w:rPr>
          <w:rFonts w:cstheme="minorHAnsi"/>
          <w:sz w:val="24"/>
          <w:szCs w:val="24"/>
        </w:rPr>
      </w:pPr>
      <w:r w:rsidRPr="008813D8">
        <w:rPr>
          <w:rFonts w:cstheme="minorHAnsi"/>
          <w:sz w:val="24"/>
          <w:szCs w:val="24"/>
        </w:rPr>
        <w:t xml:space="preserve">DUAE se </w:t>
      </w:r>
      <w:proofErr w:type="spellStart"/>
      <w:r w:rsidRPr="008813D8">
        <w:rPr>
          <w:rFonts w:cstheme="minorHAnsi"/>
          <w:sz w:val="24"/>
          <w:szCs w:val="24"/>
        </w:rPr>
        <w:t>completeaza</w:t>
      </w:r>
      <w:proofErr w:type="spellEnd"/>
      <w:r w:rsidRPr="008813D8">
        <w:rPr>
          <w:rFonts w:cstheme="minorHAnsi"/>
          <w:sz w:val="24"/>
          <w:szCs w:val="24"/>
        </w:rPr>
        <w:t xml:space="preserve"> de operatorii economici </w:t>
      </w:r>
      <w:proofErr w:type="spellStart"/>
      <w:r w:rsidRPr="008813D8">
        <w:rPr>
          <w:rFonts w:cstheme="minorHAnsi"/>
          <w:sz w:val="24"/>
          <w:szCs w:val="24"/>
        </w:rPr>
        <w:t>inscrisi</w:t>
      </w:r>
      <w:proofErr w:type="spellEnd"/>
      <w:r w:rsidRPr="008813D8">
        <w:rPr>
          <w:rFonts w:cstheme="minorHAnsi"/>
          <w:sz w:val="24"/>
          <w:szCs w:val="24"/>
        </w:rPr>
        <w:t xml:space="preserve"> la procedura ca </w:t>
      </w:r>
      <w:proofErr w:type="spellStart"/>
      <w:r w:rsidRPr="008813D8">
        <w:rPr>
          <w:rFonts w:cstheme="minorHAnsi"/>
          <w:sz w:val="24"/>
          <w:szCs w:val="24"/>
        </w:rPr>
        <w:t>Raspuns</w:t>
      </w:r>
      <w:proofErr w:type="spellEnd"/>
      <w:r w:rsidRPr="008813D8">
        <w:rPr>
          <w:rFonts w:cstheme="minorHAnsi"/>
          <w:sz w:val="24"/>
          <w:szCs w:val="24"/>
        </w:rPr>
        <w:t xml:space="preserve"> DUAE conform </w:t>
      </w:r>
      <w:proofErr w:type="spellStart"/>
      <w:r w:rsidRPr="008813D8">
        <w:rPr>
          <w:rFonts w:cstheme="minorHAnsi"/>
          <w:sz w:val="24"/>
          <w:szCs w:val="24"/>
        </w:rPr>
        <w:t>indicatiilor</w:t>
      </w:r>
      <w:proofErr w:type="spellEnd"/>
      <w:r w:rsidRPr="008813D8">
        <w:rPr>
          <w:rFonts w:cstheme="minorHAnsi"/>
          <w:sz w:val="24"/>
          <w:szCs w:val="24"/>
        </w:rPr>
        <w:t xml:space="preserve"> prezentate in Ghidul de utilizare DUAE.</w:t>
      </w:r>
    </w:p>
    <w:p w14:paraId="7172F9E5" w14:textId="15CE556B" w:rsidR="004A0D70" w:rsidRPr="008813D8" w:rsidRDefault="004A0D70" w:rsidP="00254F8E">
      <w:pPr>
        <w:autoSpaceDE w:val="0"/>
        <w:autoSpaceDN w:val="0"/>
        <w:adjustRightInd w:val="0"/>
        <w:spacing w:after="0" w:line="240" w:lineRule="auto"/>
        <w:ind w:firstLine="360"/>
        <w:jc w:val="both"/>
        <w:rPr>
          <w:rFonts w:cstheme="minorHAnsi"/>
          <w:sz w:val="24"/>
          <w:szCs w:val="24"/>
        </w:rPr>
      </w:pPr>
      <w:r w:rsidRPr="008813D8">
        <w:rPr>
          <w:rFonts w:cstheme="minorHAnsi"/>
          <w:sz w:val="24"/>
          <w:szCs w:val="24"/>
        </w:rPr>
        <w:lastRenderedPageBreak/>
        <w:t xml:space="preserve"> </w:t>
      </w:r>
    </w:p>
    <w:p w14:paraId="04095D90" w14:textId="29F66C7E" w:rsidR="00254F8E" w:rsidRPr="008813D8" w:rsidRDefault="00254F8E" w:rsidP="00254F8E">
      <w:pPr>
        <w:autoSpaceDE w:val="0"/>
        <w:autoSpaceDN w:val="0"/>
        <w:adjustRightInd w:val="0"/>
        <w:spacing w:after="0" w:line="240" w:lineRule="auto"/>
        <w:jc w:val="both"/>
        <w:rPr>
          <w:rFonts w:cstheme="minorHAnsi"/>
          <w:sz w:val="24"/>
          <w:szCs w:val="24"/>
        </w:rPr>
      </w:pPr>
      <w:r w:rsidRPr="008813D8">
        <w:rPr>
          <w:rFonts w:cstheme="minorHAnsi"/>
          <w:sz w:val="24"/>
          <w:szCs w:val="24"/>
        </w:rPr>
        <w:t xml:space="preserve">Potențiali Ofertanți, rezidenți în țările Comunității Europene și țările Spațiului Economic European (EEA), pot consulta site-ul web al Comisiei Europene - DG Creștere economică disponibile la următoarea adresă: </w:t>
      </w:r>
      <w:hyperlink r:id="rId11" w:history="1">
        <w:r w:rsidRPr="008813D8">
          <w:rPr>
            <w:rStyle w:val="Hyperlink"/>
            <w:rFonts w:cstheme="minorHAnsi"/>
            <w:sz w:val="24"/>
            <w:szCs w:val="24"/>
          </w:rPr>
          <w:t>http://ec.europa.eu/markt/ecertis/searchDocument.do</w:t>
        </w:r>
      </w:hyperlink>
      <w:r w:rsidRPr="008813D8">
        <w:rPr>
          <w:rFonts w:cstheme="minorHAnsi"/>
          <w:sz w:val="24"/>
          <w:szCs w:val="24"/>
        </w:rPr>
        <w:t xml:space="preserve">  pentru a identifica și compara documentele echivalente (dacă sunt disponibile) solicitate de către Autoritatea Contractantă în FDA.</w:t>
      </w:r>
    </w:p>
    <w:p w14:paraId="053486AC" w14:textId="77777777" w:rsidR="00254F8E" w:rsidRPr="008813D8" w:rsidRDefault="00254F8E" w:rsidP="0031137E">
      <w:pPr>
        <w:autoSpaceDE w:val="0"/>
        <w:autoSpaceDN w:val="0"/>
        <w:adjustRightInd w:val="0"/>
        <w:spacing w:after="0" w:line="240" w:lineRule="auto"/>
        <w:ind w:firstLine="360"/>
        <w:rPr>
          <w:rFonts w:cstheme="minorHAnsi"/>
          <w:sz w:val="24"/>
          <w:szCs w:val="24"/>
        </w:rPr>
      </w:pPr>
    </w:p>
    <w:p w14:paraId="7172F9E6" w14:textId="6573877D" w:rsidR="004A0D70" w:rsidRPr="008813D8" w:rsidRDefault="004A0D70" w:rsidP="009D798B">
      <w:pPr>
        <w:autoSpaceDE w:val="0"/>
        <w:autoSpaceDN w:val="0"/>
        <w:adjustRightInd w:val="0"/>
        <w:spacing w:after="0" w:line="240" w:lineRule="auto"/>
        <w:jc w:val="both"/>
        <w:rPr>
          <w:rFonts w:cstheme="minorHAnsi"/>
          <w:sz w:val="24"/>
          <w:szCs w:val="24"/>
        </w:rPr>
      </w:pPr>
      <w:r w:rsidRPr="008813D8">
        <w:rPr>
          <w:rFonts w:cstheme="minorHAnsi"/>
          <w:sz w:val="24"/>
          <w:szCs w:val="24"/>
        </w:rPr>
        <w:t>Operatorul economic are obliga</w:t>
      </w:r>
      <w:r w:rsidR="003A452B">
        <w:rPr>
          <w:rFonts w:cstheme="minorHAnsi"/>
          <w:sz w:val="24"/>
          <w:szCs w:val="24"/>
        </w:rPr>
        <w:t>ț</w:t>
      </w:r>
      <w:r w:rsidRPr="008813D8">
        <w:rPr>
          <w:rFonts w:cstheme="minorHAnsi"/>
          <w:sz w:val="24"/>
          <w:szCs w:val="24"/>
        </w:rPr>
        <w:t xml:space="preserve">ia de a transmite oferta in format electronic numai pana la data si ora limita de depunere a ofertelor </w:t>
      </w:r>
      <w:proofErr w:type="spellStart"/>
      <w:r w:rsidRPr="008813D8">
        <w:rPr>
          <w:rFonts w:cstheme="minorHAnsi"/>
          <w:sz w:val="24"/>
          <w:szCs w:val="24"/>
        </w:rPr>
        <w:t>prevazut</w:t>
      </w:r>
      <w:r w:rsidR="003A452B">
        <w:rPr>
          <w:rFonts w:cstheme="minorHAnsi"/>
          <w:sz w:val="24"/>
          <w:szCs w:val="24"/>
        </w:rPr>
        <w:t>ă</w:t>
      </w:r>
      <w:proofErr w:type="spellEnd"/>
      <w:r w:rsidRPr="008813D8">
        <w:rPr>
          <w:rFonts w:cstheme="minorHAnsi"/>
          <w:sz w:val="24"/>
          <w:szCs w:val="24"/>
        </w:rPr>
        <w:t xml:space="preserve"> in anun</w:t>
      </w:r>
      <w:r w:rsidR="003A452B">
        <w:rPr>
          <w:rFonts w:cstheme="minorHAnsi"/>
          <w:sz w:val="24"/>
          <w:szCs w:val="24"/>
        </w:rPr>
        <w:t>ț</w:t>
      </w:r>
      <w:r w:rsidRPr="008813D8">
        <w:rPr>
          <w:rFonts w:cstheme="minorHAnsi"/>
          <w:sz w:val="24"/>
          <w:szCs w:val="24"/>
        </w:rPr>
        <w:t>ul de participare. Fi</w:t>
      </w:r>
      <w:r w:rsidR="003A452B">
        <w:rPr>
          <w:rFonts w:cstheme="minorHAnsi"/>
          <w:sz w:val="24"/>
          <w:szCs w:val="24"/>
        </w:rPr>
        <w:t>ș</w:t>
      </w:r>
      <w:r w:rsidRPr="008813D8">
        <w:rPr>
          <w:rFonts w:cstheme="minorHAnsi"/>
          <w:sz w:val="24"/>
          <w:szCs w:val="24"/>
        </w:rPr>
        <w:t xml:space="preserve">ierele </w:t>
      </w:r>
      <w:r w:rsidR="003A452B">
        <w:rPr>
          <w:rFonts w:cstheme="minorHAnsi"/>
          <w:sz w:val="24"/>
          <w:szCs w:val="24"/>
        </w:rPr>
        <w:t>în</w:t>
      </w:r>
      <w:r w:rsidRPr="008813D8">
        <w:rPr>
          <w:rFonts w:cstheme="minorHAnsi"/>
          <w:sz w:val="24"/>
          <w:szCs w:val="24"/>
        </w:rPr>
        <w:t>c</w:t>
      </w:r>
      <w:r w:rsidR="003A452B">
        <w:rPr>
          <w:rFonts w:cstheme="minorHAnsi"/>
          <w:sz w:val="24"/>
          <w:szCs w:val="24"/>
        </w:rPr>
        <w:t>ă</w:t>
      </w:r>
      <w:r w:rsidRPr="008813D8">
        <w:rPr>
          <w:rFonts w:cstheme="minorHAnsi"/>
          <w:sz w:val="24"/>
          <w:szCs w:val="24"/>
        </w:rPr>
        <w:t>rcate in SEAP, vor fi semnate cu semn</w:t>
      </w:r>
      <w:r w:rsidR="003A452B">
        <w:rPr>
          <w:rFonts w:cstheme="minorHAnsi"/>
          <w:sz w:val="24"/>
          <w:szCs w:val="24"/>
        </w:rPr>
        <w:t>ă</w:t>
      </w:r>
      <w:r w:rsidRPr="008813D8">
        <w:rPr>
          <w:rFonts w:cstheme="minorHAnsi"/>
          <w:sz w:val="24"/>
          <w:szCs w:val="24"/>
        </w:rPr>
        <w:t>tură electronică extinsa a reprezentantului legal/împuternicit al ofertantului.</w:t>
      </w:r>
    </w:p>
    <w:p w14:paraId="7172F9E7" w14:textId="58302D60" w:rsidR="004A0D70" w:rsidRPr="008813D8" w:rsidRDefault="004A0D70" w:rsidP="004A0D70">
      <w:pPr>
        <w:spacing w:after="0" w:line="240" w:lineRule="auto"/>
        <w:jc w:val="both"/>
        <w:rPr>
          <w:rFonts w:cstheme="minorHAnsi"/>
          <w:sz w:val="24"/>
          <w:szCs w:val="24"/>
        </w:rPr>
      </w:pPr>
    </w:p>
    <w:p w14:paraId="4B499DBB" w14:textId="0DC78C5E" w:rsidR="0031137E" w:rsidRPr="008813D8" w:rsidRDefault="0031137E" w:rsidP="004A0D70">
      <w:pPr>
        <w:spacing w:after="0" w:line="240" w:lineRule="auto"/>
        <w:jc w:val="both"/>
        <w:rPr>
          <w:rFonts w:cstheme="minorHAnsi"/>
          <w:sz w:val="24"/>
          <w:szCs w:val="24"/>
        </w:rPr>
      </w:pPr>
    </w:p>
    <w:p w14:paraId="3B60A074" w14:textId="04F865B9" w:rsidR="0031137E" w:rsidRPr="008813D8" w:rsidRDefault="0031137E" w:rsidP="004A0D70">
      <w:pPr>
        <w:spacing w:after="0" w:line="240" w:lineRule="auto"/>
        <w:jc w:val="both"/>
        <w:rPr>
          <w:rFonts w:cstheme="minorHAnsi"/>
          <w:sz w:val="24"/>
          <w:szCs w:val="24"/>
        </w:rPr>
      </w:pPr>
    </w:p>
    <w:p w14:paraId="48632D0B" w14:textId="77777777" w:rsidR="0031137E" w:rsidRPr="008813D8" w:rsidRDefault="0031137E" w:rsidP="004A0D70">
      <w:pPr>
        <w:spacing w:after="0" w:line="240" w:lineRule="auto"/>
        <w:jc w:val="both"/>
        <w:rPr>
          <w:rFonts w:cstheme="minorHAnsi"/>
          <w:sz w:val="24"/>
          <w:szCs w:val="24"/>
        </w:rPr>
      </w:pPr>
    </w:p>
    <w:p w14:paraId="2D6A488F" w14:textId="616E684B" w:rsidR="0031137E" w:rsidRPr="008813D8" w:rsidRDefault="0031137E" w:rsidP="0031137E">
      <w:pPr>
        <w:spacing w:after="0" w:line="240" w:lineRule="auto"/>
        <w:jc w:val="both"/>
        <w:rPr>
          <w:rFonts w:cstheme="minorHAnsi"/>
          <w:sz w:val="24"/>
          <w:szCs w:val="24"/>
        </w:rPr>
      </w:pPr>
    </w:p>
    <w:p w14:paraId="63A3F6FC" w14:textId="24471769" w:rsidR="0031137E" w:rsidRPr="008813D8" w:rsidRDefault="0031137E" w:rsidP="0031137E">
      <w:pPr>
        <w:spacing w:after="0" w:line="240" w:lineRule="auto"/>
        <w:jc w:val="both"/>
        <w:rPr>
          <w:rFonts w:cstheme="minorHAnsi"/>
          <w:sz w:val="24"/>
          <w:szCs w:val="24"/>
        </w:rPr>
      </w:pPr>
    </w:p>
    <w:p w14:paraId="595F22AA" w14:textId="31C1BEAF" w:rsidR="0031137E" w:rsidRPr="008813D8" w:rsidRDefault="0031137E" w:rsidP="0031137E">
      <w:pPr>
        <w:spacing w:after="0" w:line="240" w:lineRule="auto"/>
        <w:jc w:val="both"/>
        <w:rPr>
          <w:rFonts w:cstheme="minorHAnsi"/>
          <w:sz w:val="24"/>
          <w:szCs w:val="24"/>
        </w:rPr>
      </w:pPr>
    </w:p>
    <w:p w14:paraId="70BCFAC4" w14:textId="1CED1E14" w:rsidR="0031137E" w:rsidRPr="008813D8" w:rsidRDefault="0031137E" w:rsidP="0031137E">
      <w:pPr>
        <w:spacing w:after="0" w:line="240" w:lineRule="auto"/>
        <w:jc w:val="both"/>
        <w:rPr>
          <w:rFonts w:cstheme="minorHAnsi"/>
          <w:sz w:val="24"/>
          <w:szCs w:val="24"/>
        </w:rPr>
      </w:pPr>
    </w:p>
    <w:p w14:paraId="4FA795E5" w14:textId="6B2E479B" w:rsidR="0031137E" w:rsidRPr="008813D8" w:rsidRDefault="0031137E" w:rsidP="0031137E">
      <w:pPr>
        <w:spacing w:after="0" w:line="240" w:lineRule="auto"/>
        <w:jc w:val="both"/>
        <w:rPr>
          <w:rFonts w:cstheme="minorHAnsi"/>
          <w:sz w:val="24"/>
          <w:szCs w:val="24"/>
        </w:rPr>
      </w:pPr>
    </w:p>
    <w:p w14:paraId="697E0835" w14:textId="230DBFAF" w:rsidR="0031137E" w:rsidRPr="008813D8" w:rsidRDefault="0031137E" w:rsidP="0031137E">
      <w:pPr>
        <w:spacing w:after="0" w:line="240" w:lineRule="auto"/>
        <w:jc w:val="both"/>
        <w:rPr>
          <w:rFonts w:cstheme="minorHAnsi"/>
          <w:sz w:val="24"/>
          <w:szCs w:val="24"/>
        </w:rPr>
      </w:pPr>
    </w:p>
    <w:p w14:paraId="617F5BAA" w14:textId="77777777" w:rsidR="0031137E" w:rsidRPr="008813D8" w:rsidRDefault="0031137E" w:rsidP="0031137E">
      <w:pPr>
        <w:spacing w:after="0" w:line="240" w:lineRule="auto"/>
        <w:jc w:val="both"/>
        <w:rPr>
          <w:rFonts w:cstheme="minorHAnsi"/>
          <w:sz w:val="24"/>
          <w:szCs w:val="24"/>
        </w:rPr>
      </w:pPr>
    </w:p>
    <w:sectPr w:rsidR="0031137E" w:rsidRPr="008813D8" w:rsidSect="00B16E40">
      <w:footerReference w:type="default" r:id="rId12"/>
      <w:pgSz w:w="12240" w:h="15840"/>
      <w:pgMar w:top="284" w:right="1183" w:bottom="1440" w:left="1134" w:header="22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D2CB" w14:textId="77777777" w:rsidR="00023A9F" w:rsidRDefault="00023A9F" w:rsidP="00744A8A">
      <w:pPr>
        <w:spacing w:after="0" w:line="240" w:lineRule="auto"/>
      </w:pPr>
      <w:r>
        <w:separator/>
      </w:r>
    </w:p>
  </w:endnote>
  <w:endnote w:type="continuationSeparator" w:id="0">
    <w:p w14:paraId="4094E1E1" w14:textId="77777777" w:rsidR="00023A9F" w:rsidRDefault="00023A9F" w:rsidP="0074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167513"/>
      <w:docPartObj>
        <w:docPartGallery w:val="Page Numbers (Bottom of Page)"/>
        <w:docPartUnique/>
      </w:docPartObj>
    </w:sdtPr>
    <w:sdtEndPr>
      <w:rPr>
        <w:noProof/>
      </w:rPr>
    </w:sdtEndPr>
    <w:sdtContent>
      <w:p w14:paraId="461A755C" w14:textId="47A0FE8D" w:rsidR="0031137E" w:rsidRDefault="003113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C09FF9" w14:textId="77777777" w:rsidR="0031137E" w:rsidRDefault="0031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F09A" w14:textId="77777777" w:rsidR="00023A9F" w:rsidRDefault="00023A9F" w:rsidP="00744A8A">
      <w:pPr>
        <w:spacing w:after="0" w:line="240" w:lineRule="auto"/>
      </w:pPr>
      <w:r>
        <w:separator/>
      </w:r>
    </w:p>
  </w:footnote>
  <w:footnote w:type="continuationSeparator" w:id="0">
    <w:p w14:paraId="6614BBF6" w14:textId="77777777" w:rsidR="00023A9F" w:rsidRDefault="00023A9F" w:rsidP="00744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DD2"/>
    <w:multiLevelType w:val="hybridMultilevel"/>
    <w:tmpl w:val="B22A618C"/>
    <w:lvl w:ilvl="0" w:tplc="00B804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B25935"/>
    <w:multiLevelType w:val="hybridMultilevel"/>
    <w:tmpl w:val="1C6A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7C85A6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A94E50"/>
    <w:multiLevelType w:val="hybridMultilevel"/>
    <w:tmpl w:val="1D548ACA"/>
    <w:lvl w:ilvl="0" w:tplc="5B7E574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46853"/>
    <w:multiLevelType w:val="multilevel"/>
    <w:tmpl w:val="920AF7EA"/>
    <w:lvl w:ilvl="0">
      <w:start w:val="1"/>
      <w:numFmt w:val="decimal"/>
      <w:lvlText w:val="%1."/>
      <w:lvlJc w:val="left"/>
      <w:pPr>
        <w:ind w:left="720" w:hanging="360"/>
      </w:pPr>
      <w:rPr>
        <w:b/>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826B3B"/>
    <w:multiLevelType w:val="hybridMultilevel"/>
    <w:tmpl w:val="ACA4A4F8"/>
    <w:lvl w:ilvl="0" w:tplc="46824E7E">
      <w:numFmt w:val="bullet"/>
      <w:lvlText w:val="-"/>
      <w:lvlJc w:val="left"/>
      <w:pPr>
        <w:ind w:left="720" w:hanging="360"/>
      </w:pPr>
      <w:rPr>
        <w:rFonts w:ascii="Trebuchet MS" w:eastAsiaTheme="minorHAnsi"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5BF333C7"/>
    <w:multiLevelType w:val="multilevel"/>
    <w:tmpl w:val="D8AAB02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809529C"/>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16" w15:restartNumberingAfterBreak="0">
    <w:nsid w:val="782873F3"/>
    <w:multiLevelType w:val="hybridMultilevel"/>
    <w:tmpl w:val="46DCE18E"/>
    <w:lvl w:ilvl="0" w:tplc="B3544038">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C4050"/>
    <w:multiLevelType w:val="hybridMultilevel"/>
    <w:tmpl w:val="84BCB1D2"/>
    <w:lvl w:ilvl="0" w:tplc="3432C53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49128427">
    <w:abstractNumId w:val="2"/>
  </w:num>
  <w:num w:numId="2" w16cid:durableId="1723600476">
    <w:abstractNumId w:val="5"/>
  </w:num>
  <w:num w:numId="3" w16cid:durableId="592788864">
    <w:abstractNumId w:val="4"/>
  </w:num>
  <w:num w:numId="4" w16cid:durableId="2003966644">
    <w:abstractNumId w:val="3"/>
  </w:num>
  <w:num w:numId="5" w16cid:durableId="850293656">
    <w:abstractNumId w:val="10"/>
  </w:num>
  <w:num w:numId="6" w16cid:durableId="222567456">
    <w:abstractNumId w:val="13"/>
  </w:num>
  <w:num w:numId="7" w16cid:durableId="1882132678">
    <w:abstractNumId w:val="12"/>
  </w:num>
  <w:num w:numId="8" w16cid:durableId="702898182">
    <w:abstractNumId w:val="8"/>
  </w:num>
  <w:num w:numId="9" w16cid:durableId="801461504">
    <w:abstractNumId w:val="9"/>
  </w:num>
  <w:num w:numId="10" w16cid:durableId="1769815236">
    <w:abstractNumId w:val="11"/>
  </w:num>
  <w:num w:numId="11" w16cid:durableId="1143962701">
    <w:abstractNumId w:val="15"/>
  </w:num>
  <w:num w:numId="12" w16cid:durableId="426006609">
    <w:abstractNumId w:val="14"/>
  </w:num>
  <w:num w:numId="13" w16cid:durableId="864640360">
    <w:abstractNumId w:val="1"/>
  </w:num>
  <w:num w:numId="14" w16cid:durableId="361446268">
    <w:abstractNumId w:val="7"/>
  </w:num>
  <w:num w:numId="15" w16cid:durableId="1987779321">
    <w:abstractNumId w:val="16"/>
  </w:num>
  <w:num w:numId="16" w16cid:durableId="1047726834">
    <w:abstractNumId w:val="17"/>
  </w:num>
  <w:num w:numId="17" w16cid:durableId="890000259">
    <w:abstractNumId w:val="6"/>
  </w:num>
  <w:num w:numId="18" w16cid:durableId="141659095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4F"/>
    <w:rsid w:val="00023606"/>
    <w:rsid w:val="00023A9F"/>
    <w:rsid w:val="00056D7F"/>
    <w:rsid w:val="000822E6"/>
    <w:rsid w:val="0008470B"/>
    <w:rsid w:val="00087EC3"/>
    <w:rsid w:val="000A61E2"/>
    <w:rsid w:val="000A75CB"/>
    <w:rsid w:val="000F604F"/>
    <w:rsid w:val="001858A0"/>
    <w:rsid w:val="00186839"/>
    <w:rsid w:val="001D1BBE"/>
    <w:rsid w:val="0022620F"/>
    <w:rsid w:val="002330C4"/>
    <w:rsid w:val="00254F8E"/>
    <w:rsid w:val="002565D4"/>
    <w:rsid w:val="0028402D"/>
    <w:rsid w:val="002D5D27"/>
    <w:rsid w:val="002F4CF7"/>
    <w:rsid w:val="0031137E"/>
    <w:rsid w:val="00367B04"/>
    <w:rsid w:val="00384FC7"/>
    <w:rsid w:val="003A452B"/>
    <w:rsid w:val="00444121"/>
    <w:rsid w:val="00490F86"/>
    <w:rsid w:val="004A0D70"/>
    <w:rsid w:val="004B3394"/>
    <w:rsid w:val="004B5AB3"/>
    <w:rsid w:val="004C642B"/>
    <w:rsid w:val="00511974"/>
    <w:rsid w:val="00516F40"/>
    <w:rsid w:val="0052433E"/>
    <w:rsid w:val="00524BE4"/>
    <w:rsid w:val="00562C36"/>
    <w:rsid w:val="005768FB"/>
    <w:rsid w:val="00577E1E"/>
    <w:rsid w:val="00580793"/>
    <w:rsid w:val="005B3420"/>
    <w:rsid w:val="005B5965"/>
    <w:rsid w:val="005C2A51"/>
    <w:rsid w:val="005C56FB"/>
    <w:rsid w:val="005D3A1B"/>
    <w:rsid w:val="0062118B"/>
    <w:rsid w:val="00641BF0"/>
    <w:rsid w:val="00694D3B"/>
    <w:rsid w:val="006B7C6E"/>
    <w:rsid w:val="006F66FA"/>
    <w:rsid w:val="00744A8A"/>
    <w:rsid w:val="007517B8"/>
    <w:rsid w:val="00775D19"/>
    <w:rsid w:val="00820AA1"/>
    <w:rsid w:val="00832903"/>
    <w:rsid w:val="00833372"/>
    <w:rsid w:val="00845180"/>
    <w:rsid w:val="0084614F"/>
    <w:rsid w:val="00850BEC"/>
    <w:rsid w:val="00854C51"/>
    <w:rsid w:val="0087231D"/>
    <w:rsid w:val="008813D8"/>
    <w:rsid w:val="0088545C"/>
    <w:rsid w:val="008E62EF"/>
    <w:rsid w:val="008F0D82"/>
    <w:rsid w:val="00916666"/>
    <w:rsid w:val="00955872"/>
    <w:rsid w:val="00976DF4"/>
    <w:rsid w:val="009D798B"/>
    <w:rsid w:val="00A05942"/>
    <w:rsid w:val="00A14474"/>
    <w:rsid w:val="00A607A4"/>
    <w:rsid w:val="00AA1B86"/>
    <w:rsid w:val="00AF368D"/>
    <w:rsid w:val="00AF7C5B"/>
    <w:rsid w:val="00B16E40"/>
    <w:rsid w:val="00B9060E"/>
    <w:rsid w:val="00B94D46"/>
    <w:rsid w:val="00BA2EE7"/>
    <w:rsid w:val="00C006BE"/>
    <w:rsid w:val="00C327FF"/>
    <w:rsid w:val="00CE2206"/>
    <w:rsid w:val="00CE2319"/>
    <w:rsid w:val="00CF457F"/>
    <w:rsid w:val="00D00D43"/>
    <w:rsid w:val="00D06E06"/>
    <w:rsid w:val="00DA0E4F"/>
    <w:rsid w:val="00DD70EC"/>
    <w:rsid w:val="00DE2655"/>
    <w:rsid w:val="00E450E4"/>
    <w:rsid w:val="00E709E5"/>
    <w:rsid w:val="00E8663F"/>
    <w:rsid w:val="00EC10C6"/>
    <w:rsid w:val="00ED5540"/>
    <w:rsid w:val="00ED7FE9"/>
    <w:rsid w:val="00F17B07"/>
    <w:rsid w:val="00F37337"/>
    <w:rsid w:val="00FF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F930"/>
  <w15:docId w15:val="{226A3FA6-4728-4507-9C3D-6A3ED638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4F"/>
    <w:pPr>
      <w:spacing w:after="160" w:line="259" w:lineRule="auto"/>
    </w:pPr>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DA0E4F"/>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DA0E4F"/>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DA0E4F"/>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DA0E4F"/>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A0E4F"/>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A0E4F"/>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DA0E4F"/>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DA0E4F"/>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DA0E4F"/>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DA0E4F"/>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A0E4F"/>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DA0E4F"/>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DA0E4F"/>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DA0E4F"/>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DA0E4F"/>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DA0E4F"/>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DA0E4F"/>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DA0E4F"/>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39"/>
    <w:rsid w:val="00DA0E4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0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E4F"/>
    <w:rPr>
      <w:sz w:val="20"/>
      <w:szCs w:val="20"/>
      <w:lang w:val="ro-RO"/>
    </w:rPr>
  </w:style>
  <w:style w:type="character" w:styleId="FootnoteReference">
    <w:name w:val="footnote reference"/>
    <w:basedOn w:val="DefaultParagraphFont"/>
    <w:uiPriority w:val="99"/>
    <w:unhideWhenUsed/>
    <w:rsid w:val="00DA0E4F"/>
    <w:rPr>
      <w:vertAlign w:val="superscript"/>
    </w:rPr>
  </w:style>
  <w:style w:type="paragraph" w:styleId="ListParagraph">
    <w:name w:val="List Paragraph"/>
    <w:aliases w:val="Forth level,Citation List,본문(내용),List Paragraph (numbered (a)),Normal bullet 2,Akapit z listą BS,Outlines a,b,c,List_Paragraph,Multilevel para_II,Akapit z lista BS,Paragraph,body 2,7 List Paragraph,6 List Paragraph,Normal 2,Header bold"/>
    <w:basedOn w:val="Normal"/>
    <w:link w:val="ListParagraphChar"/>
    <w:uiPriority w:val="99"/>
    <w:qFormat/>
    <w:rsid w:val="00DA0E4F"/>
    <w:pPr>
      <w:ind w:left="720"/>
      <w:contextualSpacing/>
    </w:pPr>
  </w:style>
  <w:style w:type="character" w:styleId="CommentReference">
    <w:name w:val="annotation reference"/>
    <w:basedOn w:val="DefaultParagraphFont"/>
    <w:uiPriority w:val="99"/>
    <w:semiHidden/>
    <w:unhideWhenUsed/>
    <w:rsid w:val="00DA0E4F"/>
    <w:rPr>
      <w:sz w:val="16"/>
      <w:szCs w:val="16"/>
    </w:rPr>
  </w:style>
  <w:style w:type="paragraph" w:styleId="CommentText">
    <w:name w:val="annotation text"/>
    <w:basedOn w:val="Normal"/>
    <w:link w:val="CommentTextChar"/>
    <w:uiPriority w:val="99"/>
    <w:semiHidden/>
    <w:unhideWhenUsed/>
    <w:rsid w:val="00DA0E4F"/>
    <w:pPr>
      <w:spacing w:line="240" w:lineRule="auto"/>
    </w:pPr>
    <w:rPr>
      <w:sz w:val="20"/>
      <w:szCs w:val="20"/>
    </w:rPr>
  </w:style>
  <w:style w:type="character" w:customStyle="1" w:styleId="CommentTextChar">
    <w:name w:val="Comment Text Char"/>
    <w:basedOn w:val="DefaultParagraphFont"/>
    <w:link w:val="CommentText"/>
    <w:uiPriority w:val="99"/>
    <w:semiHidden/>
    <w:rsid w:val="00DA0E4F"/>
    <w:rPr>
      <w:sz w:val="20"/>
      <w:szCs w:val="20"/>
      <w:lang w:val="ro-RO"/>
    </w:rPr>
  </w:style>
  <w:style w:type="paragraph" w:styleId="CommentSubject">
    <w:name w:val="annotation subject"/>
    <w:basedOn w:val="CommentText"/>
    <w:next w:val="CommentText"/>
    <w:link w:val="CommentSubjectChar"/>
    <w:uiPriority w:val="99"/>
    <w:semiHidden/>
    <w:unhideWhenUsed/>
    <w:rsid w:val="00DA0E4F"/>
    <w:rPr>
      <w:b/>
      <w:bCs/>
    </w:rPr>
  </w:style>
  <w:style w:type="character" w:customStyle="1" w:styleId="CommentSubjectChar">
    <w:name w:val="Comment Subject Char"/>
    <w:basedOn w:val="CommentTextChar"/>
    <w:link w:val="CommentSubject"/>
    <w:uiPriority w:val="99"/>
    <w:semiHidden/>
    <w:rsid w:val="00DA0E4F"/>
    <w:rPr>
      <w:b/>
      <w:bCs/>
      <w:sz w:val="20"/>
      <w:szCs w:val="20"/>
      <w:lang w:val="ro-RO"/>
    </w:rPr>
  </w:style>
  <w:style w:type="paragraph" w:styleId="BalloonText">
    <w:name w:val="Balloon Text"/>
    <w:basedOn w:val="Normal"/>
    <w:link w:val="BalloonTextChar"/>
    <w:uiPriority w:val="99"/>
    <w:semiHidden/>
    <w:unhideWhenUsed/>
    <w:rsid w:val="00DA0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4F"/>
    <w:rPr>
      <w:rFonts w:ascii="Segoe UI" w:hAnsi="Segoe UI" w:cs="Segoe UI"/>
      <w:sz w:val="18"/>
      <w:szCs w:val="18"/>
      <w:lang w:val="ro-RO"/>
    </w:rPr>
  </w:style>
  <w:style w:type="paragraph" w:styleId="Header">
    <w:name w:val="header"/>
    <w:basedOn w:val="Normal"/>
    <w:link w:val="HeaderChar"/>
    <w:uiPriority w:val="99"/>
    <w:unhideWhenUsed/>
    <w:rsid w:val="00DA0E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0E4F"/>
    <w:rPr>
      <w:lang w:val="ro-RO"/>
    </w:rPr>
  </w:style>
  <w:style w:type="paragraph" w:styleId="Footer">
    <w:name w:val="footer"/>
    <w:basedOn w:val="Normal"/>
    <w:link w:val="FooterChar"/>
    <w:uiPriority w:val="99"/>
    <w:unhideWhenUsed/>
    <w:rsid w:val="00DA0E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0E4F"/>
    <w:rPr>
      <w:lang w:val="ro-RO"/>
    </w:rPr>
  </w:style>
  <w:style w:type="paragraph" w:styleId="TOC1">
    <w:name w:val="toc 1"/>
    <w:basedOn w:val="Normal"/>
    <w:next w:val="Normal"/>
    <w:autoRedefine/>
    <w:uiPriority w:val="39"/>
    <w:unhideWhenUsed/>
    <w:qFormat/>
    <w:rsid w:val="00DA0E4F"/>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DA0E4F"/>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DA0E4F"/>
    <w:pPr>
      <w:spacing w:after="0" w:line="276" w:lineRule="auto"/>
      <w:ind w:left="440"/>
    </w:pPr>
    <w:rPr>
      <w:i/>
      <w:iCs/>
      <w:sz w:val="20"/>
      <w:szCs w:val="20"/>
    </w:rPr>
  </w:style>
  <w:style w:type="paragraph" w:styleId="TOC4">
    <w:name w:val="toc 4"/>
    <w:basedOn w:val="Normal"/>
    <w:next w:val="Normal"/>
    <w:autoRedefine/>
    <w:uiPriority w:val="39"/>
    <w:unhideWhenUsed/>
    <w:rsid w:val="00DA0E4F"/>
    <w:pPr>
      <w:spacing w:after="0" w:line="276" w:lineRule="auto"/>
      <w:ind w:left="660"/>
    </w:pPr>
    <w:rPr>
      <w:sz w:val="18"/>
      <w:szCs w:val="18"/>
    </w:rPr>
  </w:style>
  <w:style w:type="paragraph" w:styleId="TOC5">
    <w:name w:val="toc 5"/>
    <w:basedOn w:val="Normal"/>
    <w:next w:val="Normal"/>
    <w:autoRedefine/>
    <w:uiPriority w:val="39"/>
    <w:unhideWhenUsed/>
    <w:rsid w:val="00DA0E4F"/>
    <w:pPr>
      <w:spacing w:after="0" w:line="276" w:lineRule="auto"/>
      <w:ind w:left="880"/>
    </w:pPr>
    <w:rPr>
      <w:sz w:val="18"/>
      <w:szCs w:val="18"/>
    </w:rPr>
  </w:style>
  <w:style w:type="paragraph" w:styleId="TOC6">
    <w:name w:val="toc 6"/>
    <w:basedOn w:val="Normal"/>
    <w:next w:val="Normal"/>
    <w:autoRedefine/>
    <w:uiPriority w:val="39"/>
    <w:unhideWhenUsed/>
    <w:rsid w:val="00DA0E4F"/>
    <w:pPr>
      <w:spacing w:after="0" w:line="276" w:lineRule="auto"/>
      <w:ind w:left="1100"/>
    </w:pPr>
    <w:rPr>
      <w:sz w:val="18"/>
      <w:szCs w:val="18"/>
    </w:rPr>
  </w:style>
  <w:style w:type="paragraph" w:styleId="TOC7">
    <w:name w:val="toc 7"/>
    <w:basedOn w:val="Normal"/>
    <w:next w:val="Normal"/>
    <w:autoRedefine/>
    <w:uiPriority w:val="39"/>
    <w:unhideWhenUsed/>
    <w:rsid w:val="00DA0E4F"/>
    <w:pPr>
      <w:spacing w:after="0" w:line="276" w:lineRule="auto"/>
      <w:ind w:left="1320"/>
    </w:pPr>
    <w:rPr>
      <w:sz w:val="18"/>
      <w:szCs w:val="18"/>
    </w:rPr>
  </w:style>
  <w:style w:type="paragraph" w:styleId="TOC8">
    <w:name w:val="toc 8"/>
    <w:basedOn w:val="Normal"/>
    <w:next w:val="Normal"/>
    <w:autoRedefine/>
    <w:uiPriority w:val="39"/>
    <w:unhideWhenUsed/>
    <w:rsid w:val="00DA0E4F"/>
    <w:pPr>
      <w:spacing w:after="0" w:line="276" w:lineRule="auto"/>
      <w:ind w:left="1540"/>
    </w:pPr>
    <w:rPr>
      <w:sz w:val="18"/>
      <w:szCs w:val="18"/>
    </w:rPr>
  </w:style>
  <w:style w:type="paragraph" w:styleId="TOC9">
    <w:name w:val="toc 9"/>
    <w:basedOn w:val="Normal"/>
    <w:next w:val="Normal"/>
    <w:autoRedefine/>
    <w:uiPriority w:val="39"/>
    <w:unhideWhenUsed/>
    <w:rsid w:val="00DA0E4F"/>
    <w:pPr>
      <w:spacing w:after="0" w:line="276" w:lineRule="auto"/>
      <w:ind w:left="1760"/>
    </w:pPr>
    <w:rPr>
      <w:sz w:val="18"/>
      <w:szCs w:val="18"/>
    </w:rPr>
  </w:style>
  <w:style w:type="character" w:styleId="Hyperlink">
    <w:name w:val="Hyperlink"/>
    <w:basedOn w:val="DefaultParagraphFont"/>
    <w:uiPriority w:val="99"/>
    <w:unhideWhenUsed/>
    <w:rsid w:val="00DA0E4F"/>
    <w:rPr>
      <w:color w:val="0000FF" w:themeColor="hyperlink"/>
      <w:u w:val="single"/>
    </w:rPr>
  </w:style>
  <w:style w:type="paragraph" w:styleId="NormalWeb">
    <w:name w:val="Normal (Web)"/>
    <w:basedOn w:val="Normal"/>
    <w:uiPriority w:val="99"/>
    <w:semiHidden/>
    <w:unhideWhenUsed/>
    <w:rsid w:val="00DA0E4F"/>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DA0E4F"/>
    <w:pPr>
      <w:spacing w:after="0" w:line="240" w:lineRule="auto"/>
    </w:pPr>
    <w:rPr>
      <w:lang w:val="ro-RO"/>
    </w:rPr>
  </w:style>
  <w:style w:type="paragraph" w:styleId="HTMLPreformatted">
    <w:name w:val="HTML Preformatted"/>
    <w:basedOn w:val="Normal"/>
    <w:link w:val="HTMLPreformattedChar"/>
    <w:uiPriority w:val="99"/>
    <w:semiHidden/>
    <w:unhideWhenUsed/>
    <w:rsid w:val="00DA0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DA0E4F"/>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DA0E4F"/>
    <w:rPr>
      <w:color w:val="808080"/>
    </w:rPr>
  </w:style>
  <w:style w:type="paragraph" w:customStyle="1" w:styleId="Body">
    <w:name w:val="Body"/>
    <w:basedOn w:val="Normal"/>
    <w:link w:val="BodyChar"/>
    <w:qFormat/>
    <w:rsid w:val="00DA0E4F"/>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DA0E4F"/>
    <w:rPr>
      <w:rFonts w:ascii="Trebuchet MS" w:hAnsi="Trebuchet MS" w:cs="Arial"/>
      <w:sz w:val="20"/>
      <w:szCs w:val="24"/>
    </w:rPr>
  </w:style>
  <w:style w:type="paragraph" w:customStyle="1" w:styleId="Bulet">
    <w:name w:val="Bulet"/>
    <w:basedOn w:val="Normal"/>
    <w:next w:val="Body"/>
    <w:link w:val="BuletChar"/>
    <w:qFormat/>
    <w:rsid w:val="00DA0E4F"/>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DA0E4F"/>
    <w:rPr>
      <w:rFonts w:ascii="Trebuchet MS" w:hAnsi="Trebuchet MS" w:cs="Arial"/>
      <w:sz w:val="20"/>
      <w:szCs w:val="24"/>
    </w:rPr>
  </w:style>
  <w:style w:type="paragraph" w:customStyle="1" w:styleId="Norm">
    <w:name w:val="Norm"/>
    <w:basedOn w:val="Normal"/>
    <w:qFormat/>
    <w:rsid w:val="00DA0E4F"/>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DA0E4F"/>
    <w:rPr>
      <w:b/>
      <w:bCs/>
    </w:rPr>
  </w:style>
  <w:style w:type="paragraph" w:customStyle="1" w:styleId="Capitol">
    <w:name w:val="Capitol"/>
    <w:basedOn w:val="Body"/>
    <w:next w:val="Body"/>
    <w:qFormat/>
    <w:rsid w:val="00DA0E4F"/>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DA0E4F"/>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DA0E4F"/>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DA0E4F"/>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DA0E4F"/>
  </w:style>
  <w:style w:type="paragraph" w:customStyle="1" w:styleId="Text2">
    <w:name w:val="Text 2"/>
    <w:basedOn w:val="Normal"/>
    <w:link w:val="Text2Char"/>
    <w:rsid w:val="00DA0E4F"/>
    <w:pPr>
      <w:tabs>
        <w:tab w:val="left" w:pos="2161"/>
      </w:tabs>
      <w:spacing w:after="240" w:line="276" w:lineRule="auto"/>
      <w:ind w:left="1077"/>
      <w:jc w:val="both"/>
    </w:pPr>
    <w:rPr>
      <w:szCs w:val="20"/>
    </w:rPr>
  </w:style>
  <w:style w:type="character" w:customStyle="1" w:styleId="Text2Char">
    <w:name w:val="Text 2 Char"/>
    <w:link w:val="Text2"/>
    <w:rsid w:val="00DA0E4F"/>
    <w:rPr>
      <w:szCs w:val="20"/>
      <w:lang w:val="ro-RO"/>
    </w:rPr>
  </w:style>
  <w:style w:type="paragraph" w:customStyle="1" w:styleId="Default">
    <w:name w:val="Default"/>
    <w:rsid w:val="00DA0E4F"/>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DA0E4F"/>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DA0E4F"/>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DA0E4F"/>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DA0E4F"/>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DA0E4F"/>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DA0E4F"/>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DA0E4F"/>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DA0E4F"/>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DA0E4F"/>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DA0E4F"/>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DA0E4F"/>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Citation List Char,본문(내용) Char,List Paragraph (numbered (a)) Char,Normal bullet 2 Char,Akapit z listą BS Char,Outlines a Char,b Char,c Char,List_Paragraph Char,Multilevel para_II Char,Akapit z lista BS Char"/>
    <w:link w:val="ListParagraph"/>
    <w:uiPriority w:val="99"/>
    <w:qFormat/>
    <w:locked/>
    <w:rsid w:val="00DA0E4F"/>
    <w:rPr>
      <w:lang w:val="ro-RO"/>
    </w:rPr>
  </w:style>
  <w:style w:type="character" w:customStyle="1" w:styleId="A16">
    <w:name w:val="A16"/>
    <w:uiPriority w:val="99"/>
    <w:rsid w:val="00DA0E4F"/>
    <w:rPr>
      <w:rFonts w:cs="Myriad"/>
      <w:color w:val="211D1E"/>
      <w:sz w:val="22"/>
      <w:szCs w:val="22"/>
    </w:rPr>
  </w:style>
  <w:style w:type="paragraph" w:customStyle="1" w:styleId="normalpropostasChar">
    <w:name w:val="normal_propostas Char"/>
    <w:basedOn w:val="Normal"/>
    <w:rsid w:val="00DA0E4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DA0E4F"/>
  </w:style>
  <w:style w:type="paragraph" w:styleId="TOCHeading">
    <w:name w:val="TOC Heading"/>
    <w:basedOn w:val="Heading1"/>
    <w:next w:val="Normal"/>
    <w:uiPriority w:val="39"/>
    <w:semiHidden/>
    <w:unhideWhenUsed/>
    <w:qFormat/>
    <w:rsid w:val="00DA0E4F"/>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DA0E4F"/>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DA0E4F"/>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DA0E4F"/>
    <w:pPr>
      <w:numPr>
        <w:numId w:val="6"/>
      </w:numPr>
    </w:pPr>
  </w:style>
  <w:style w:type="character" w:customStyle="1" w:styleId="tpa1">
    <w:name w:val="tpa1"/>
    <w:basedOn w:val="DefaultParagraphFont"/>
    <w:rsid w:val="00DA0E4F"/>
  </w:style>
  <w:style w:type="table" w:customStyle="1" w:styleId="TableGrid1">
    <w:name w:val="Table Grid1"/>
    <w:basedOn w:val="TableNormal"/>
    <w:next w:val="TableGrid"/>
    <w:rsid w:val="00C006BE"/>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744A8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4A8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433E"/>
    <w:rPr>
      <w:color w:val="605E5C"/>
      <w:shd w:val="clear" w:color="auto" w:fill="E1DFDD"/>
    </w:rPr>
  </w:style>
  <w:style w:type="table" w:customStyle="1" w:styleId="TableGrid11">
    <w:name w:val="Table Grid11"/>
    <w:basedOn w:val="TableNormal"/>
    <w:next w:val="TableGrid"/>
    <w:rsid w:val="00384FC7"/>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rsid w:val="00384FC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4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amuncii.ro/legislatia-munci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ia-mediului.ro/legislat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markt/ecertis/searchDocument.do" TargetMode="External"/><Relationship Id="rId5" Type="http://schemas.openxmlformats.org/officeDocument/2006/relationships/footnotes" Target="footnotes.xml"/><Relationship Id="rId10" Type="http://schemas.openxmlformats.org/officeDocument/2006/relationships/hyperlink" Target="http://www.e-licitatie.ro" TargetMode="External"/><Relationship Id="rId4" Type="http://schemas.openxmlformats.org/officeDocument/2006/relationships/webSettings" Target="webSettings.xml"/><Relationship Id="rId9" Type="http://schemas.openxmlformats.org/officeDocument/2006/relationships/hyperlink" Target="http://www.e-licita&#539;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3806</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 lazar</cp:lastModifiedBy>
  <cp:revision>8</cp:revision>
  <cp:lastPrinted>2022-01-12T12:39:00Z</cp:lastPrinted>
  <dcterms:created xsi:type="dcterms:W3CDTF">2025-12-10T13:43:00Z</dcterms:created>
  <dcterms:modified xsi:type="dcterms:W3CDTF">2026-02-02T17:47:00Z</dcterms:modified>
</cp:coreProperties>
</file>