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5B6" w:rsidRPr="008169E0" w:rsidRDefault="002105B6" w:rsidP="008169E0">
      <w:pPr>
        <w:jc w:val="both"/>
        <w:rPr>
          <w:rFonts w:asciiTheme="minorHAnsi" w:hAnsiTheme="minorHAnsi" w:cstheme="minorHAnsi"/>
        </w:rPr>
      </w:pPr>
      <w:bookmarkStart w:id="0" w:name="_Hlk204343732"/>
    </w:p>
    <w:p w:rsidR="008169E0" w:rsidRPr="008169E0" w:rsidRDefault="00A90B88" w:rsidP="008169E0">
      <w:pPr>
        <w:spacing w:line="360" w:lineRule="auto"/>
        <w:jc w:val="center"/>
        <w:rPr>
          <w:rFonts w:asciiTheme="minorHAnsi" w:hAnsiTheme="minorHAnsi" w:cstheme="minorHAnsi"/>
          <w:b/>
        </w:rPr>
      </w:pPr>
      <w:bookmarkStart w:id="1" w:name="_Hlk178762936"/>
      <w:r>
        <w:rPr>
          <w:rFonts w:asciiTheme="minorHAnsi" w:hAnsiTheme="minorHAnsi" w:cstheme="minorHAnsi"/>
          <w:b/>
        </w:rPr>
        <w:t xml:space="preserve">MODEL - </w:t>
      </w:r>
      <w:r w:rsidR="008169E0" w:rsidRPr="008169E0">
        <w:rPr>
          <w:rFonts w:asciiTheme="minorHAnsi" w:hAnsiTheme="minorHAnsi" w:cstheme="minorHAnsi"/>
          <w:b/>
        </w:rPr>
        <w:t>CONTRACT DE FURNIZARE</w:t>
      </w:r>
      <w:r w:rsidR="00A07887">
        <w:rPr>
          <w:rFonts w:asciiTheme="minorHAnsi" w:hAnsiTheme="minorHAnsi" w:cstheme="minorHAnsi"/>
          <w:b/>
        </w:rPr>
        <w:t xml:space="preserve"> </w:t>
      </w:r>
    </w:p>
    <w:p w:rsidR="008169E0"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privind „Achiziția de ............. ” – LOT .........</w:t>
      </w:r>
    </w:p>
    <w:p w:rsidR="000C6126" w:rsidRPr="008169E0" w:rsidRDefault="008169E0" w:rsidP="008169E0">
      <w:pPr>
        <w:spacing w:line="360" w:lineRule="auto"/>
        <w:jc w:val="center"/>
        <w:rPr>
          <w:rFonts w:asciiTheme="minorHAnsi" w:hAnsiTheme="minorHAnsi" w:cstheme="minorHAnsi"/>
          <w:b/>
        </w:rPr>
      </w:pPr>
      <w:r w:rsidRPr="008169E0">
        <w:rPr>
          <w:rFonts w:asciiTheme="minorHAnsi" w:hAnsiTheme="minorHAnsi" w:cstheme="minorHAnsi"/>
          <w:b/>
        </w:rPr>
        <w:t>Nr. [numărul Contractului] din data [zz/ll/aaaa]</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În temeiul Legii 98/2016 privind achizitiile publice şi a HG 395/2016 privind Normele metodologice de aplicare a prevederilor referitoare la atribuirea contractului de achizitie publica/ acordului cadru din Legea nr. 98/2016 privind achizitiile publice, s-a încheiat prezentul contract de furnizare produse, </w:t>
      </w:r>
    </w:p>
    <w:p w:rsidR="000C6126" w:rsidRPr="008169E0" w:rsidRDefault="000C6126" w:rsidP="008169E0">
      <w:pPr>
        <w:spacing w:line="360" w:lineRule="auto"/>
        <w:jc w:val="both"/>
        <w:rPr>
          <w:rFonts w:asciiTheme="minorHAnsi" w:hAnsiTheme="minorHAnsi" w:cstheme="minorHAnsi"/>
          <w:b/>
        </w:rPr>
      </w:pPr>
      <w:r w:rsidRPr="008169E0">
        <w:rPr>
          <w:rFonts w:asciiTheme="minorHAnsi" w:hAnsiTheme="minorHAnsi" w:cstheme="minorHAnsi"/>
          <w:b/>
        </w:rPr>
        <w:t>1. Părţile contractante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 xml:space="preserve">     ŞCOALA NAŢIONALĂ DE STUDII POLITICE ŞI ADMINISTRATIVE</w:t>
      </w:r>
      <w:r w:rsidRPr="008169E0">
        <w:rPr>
          <w:rFonts w:asciiTheme="minorHAnsi" w:hAnsiTheme="minorHAnsi" w:cstheme="minorHAnsi"/>
        </w:rPr>
        <w:t xml:space="preserve"> cu sediul în Bucureşti, strada Povernei, nr.6, sector 1, telefon: </w:t>
      </w:r>
      <w:r w:rsidR="00B02226" w:rsidRPr="00B02226">
        <w:rPr>
          <w:rFonts w:asciiTheme="minorHAnsi" w:hAnsiTheme="minorHAnsi" w:cstheme="minorHAnsi"/>
        </w:rPr>
        <w:t>+40 372 177 161</w:t>
      </w:r>
      <w:r w:rsidRPr="008169E0">
        <w:rPr>
          <w:rFonts w:asciiTheme="minorHAnsi" w:hAnsiTheme="minorHAnsi" w:cstheme="minorHAnsi"/>
        </w:rPr>
        <w:t xml:space="preserve"> şi fax: 021 312.25.35, cod fiscal 9510194 cont bancar RO34TREZ23F650601200104X deschis la Trezoreria Sectorului 1, în cadrul proiectului </w:t>
      </w:r>
      <w:r w:rsidRPr="008169E0">
        <w:rPr>
          <w:rFonts w:asciiTheme="minorHAnsi" w:hAnsiTheme="minorHAnsi" w:cstheme="minorHAnsi"/>
          <w:b/>
        </w:rPr>
        <w:t>„SNSPA – SMART UNIVERSITY”, având codul 1306985308, proiect finanțat prin PNRR, Componenta 15 – Educație în baza Contractului de finanțare nr. 14019/16.09.2022</w:t>
      </w:r>
      <w:r w:rsidRPr="008169E0">
        <w:rPr>
          <w:rFonts w:asciiTheme="minorHAnsi" w:hAnsiTheme="minorHAnsi" w:cstheme="minorHAnsi"/>
        </w:rPr>
        <w:t xml:space="preserve"> şi reprezentată prin Prof. Univ. Dr. Remus PRICOPIE – Rector şi dna. Ec. Oana CHIRICA – DGAA economic, în calitate de </w:t>
      </w:r>
      <w:r w:rsidRPr="008169E0">
        <w:rPr>
          <w:rFonts w:asciiTheme="minorHAnsi" w:hAnsiTheme="minorHAnsi" w:cstheme="minorHAnsi"/>
          <w:b/>
        </w:rPr>
        <w:t>ACHIZITOR</w:t>
      </w:r>
      <w:r w:rsidRPr="008169E0">
        <w:rPr>
          <w:rFonts w:asciiTheme="minorHAnsi" w:hAnsiTheme="minorHAnsi" w:cstheme="minorHAnsi"/>
        </w:rPr>
        <w:t>, pe de o parte,</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 xml:space="preserve">şi </w:t>
      </w: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b/>
        </w:rPr>
        <w:t>SC ………………,</w:t>
      </w:r>
      <w:r w:rsidRPr="008169E0">
        <w:rPr>
          <w:rFonts w:asciiTheme="minorHAnsi" w:hAnsiTheme="minorHAnsi" w:cstheme="minorHAnsi"/>
        </w:rPr>
        <w:t xml:space="preserve"> cu sediul în Str. ……………. nr. ……….., ……………., .înregistrată la Registrul Comerțului sub nr. …………, CUI …………., telefon: ……….. fax ………., e-mail: ………….., având contul IBAN …………… deschis la Trezoreria …………….., reprezentată legal prin ………….., functia ………….,  în calitate de </w:t>
      </w:r>
      <w:r w:rsidRPr="008169E0">
        <w:rPr>
          <w:rFonts w:asciiTheme="minorHAnsi" w:hAnsiTheme="minorHAnsi" w:cstheme="minorHAnsi"/>
          <w:b/>
        </w:rPr>
        <w:t>FURNIZOR</w:t>
      </w:r>
      <w:r w:rsidRPr="008169E0">
        <w:rPr>
          <w:rFonts w:asciiTheme="minorHAnsi" w:hAnsiTheme="minorHAnsi" w:cstheme="minorHAnsi"/>
        </w:rPr>
        <w:t>, pe de altă parte.</w:t>
      </w:r>
    </w:p>
    <w:p w:rsidR="000C6126" w:rsidRPr="008169E0" w:rsidRDefault="000C6126" w:rsidP="008169E0">
      <w:pPr>
        <w:spacing w:line="360" w:lineRule="auto"/>
        <w:jc w:val="both"/>
        <w:rPr>
          <w:rFonts w:asciiTheme="minorHAnsi" w:hAnsiTheme="minorHAnsi" w:cstheme="minorHAnsi"/>
        </w:rPr>
      </w:pPr>
    </w:p>
    <w:p w:rsidR="000C6126" w:rsidRPr="008169E0" w:rsidRDefault="000C6126" w:rsidP="008169E0">
      <w:pPr>
        <w:spacing w:line="360" w:lineRule="auto"/>
        <w:jc w:val="both"/>
        <w:rPr>
          <w:rFonts w:asciiTheme="minorHAnsi" w:hAnsiTheme="minorHAnsi" w:cstheme="minorHAnsi"/>
        </w:rPr>
      </w:pPr>
      <w:r w:rsidRPr="008169E0">
        <w:rPr>
          <w:rFonts w:asciiTheme="minorHAnsi" w:hAnsiTheme="minorHAnsi" w:cstheme="minorHAnsi"/>
        </w:rPr>
        <w:t>a intervenit prezentul contract ca urmare a procedurii de atribuire – licitație deschisă – anunț de participare nr. ……….. publicat în SEAP în data de ……….. având ca obiect furnizare ………., cod CPV ……………</w:t>
      </w: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au convenit încheierea prezentului </w:t>
      </w:r>
      <w:r w:rsidRPr="008169E0">
        <w:rPr>
          <w:rFonts w:asciiTheme="minorHAnsi" w:hAnsiTheme="minorHAnsi" w:cstheme="minorHAnsi"/>
          <w:i/>
        </w:rPr>
        <w:t>Contract</w:t>
      </w:r>
      <w:r w:rsidRPr="008169E0">
        <w:rPr>
          <w:rFonts w:asciiTheme="minorHAnsi" w:hAnsiTheme="minorHAnsi" w:cstheme="minorHAnsi"/>
        </w:rPr>
        <w:t>, astfel:</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2" w:name="_Toc475519924"/>
      <w:r w:rsidRPr="008169E0">
        <w:rPr>
          <w:rFonts w:asciiTheme="minorHAnsi" w:hAnsiTheme="minorHAnsi" w:cstheme="minorHAnsi"/>
          <w:b/>
          <w:szCs w:val="24"/>
          <w:lang w:val="ro-RO"/>
        </w:rPr>
        <w:t>Definiții</w:t>
      </w:r>
    </w:p>
    <w:p w:rsidR="008169E0" w:rsidRPr="008169E0" w:rsidRDefault="008169E0" w:rsidP="008169E0">
      <w:pPr>
        <w:tabs>
          <w:tab w:val="left" w:pos="720"/>
        </w:tabs>
        <w:autoSpaceDE w:val="0"/>
        <w:jc w:val="both"/>
        <w:rPr>
          <w:rFonts w:asciiTheme="minorHAnsi" w:hAnsiTheme="minorHAnsi" w:cstheme="minorHAnsi"/>
        </w:rPr>
      </w:pPr>
      <w:r w:rsidRPr="008169E0">
        <w:rPr>
          <w:rFonts w:asciiTheme="minorHAnsi" w:hAnsiTheme="minorHAnsi" w:cstheme="minorHAnsi"/>
        </w:rPr>
        <w:tab/>
        <w:t>În prezentul contract următorii termeni vor fi interpretați astfel:</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contract - prezentul contract și toate anexele sale;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achizitor și furnizor - pârțile contractante, aşa cum sunt acestea numite în prezentul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preţul contractului - preţul plătibil furnizorului de către achizitor, în baza contractului, pentru îndeplinirea integrală şi corespunzătoare a tuturor obligaţiilor asumate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produse - echipamentele, maşinile, utilajele, orice alte bunuri, cuprinse în anexa/anexele la prezentul contract, pe care furnizorul se obligă, prin contract, să le furnizeze achizitorului;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destinaţie finală - locul unde furnizorul are obligaţia de a furniza produsele;</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termenii comerciali de livrare vor fi interpretaţi conform INCOTERMS 2000 - Camera Internaţională de Comerţ (CIC);</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8169E0" w:rsidRPr="008169E0" w:rsidRDefault="008169E0" w:rsidP="008169E0">
      <w:pPr>
        <w:pStyle w:val="ListParagraph"/>
        <w:widowControl/>
        <w:numPr>
          <w:ilvl w:val="1"/>
          <w:numId w:val="34"/>
        </w:numPr>
        <w:tabs>
          <w:tab w:val="left" w:pos="720"/>
        </w:tabs>
        <w:suppressAutoHyphens/>
        <w:autoSpaceDE w:val="0"/>
        <w:autoSpaceDN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zi - zi calendaristică; an - 365 de zile.</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 xml:space="preserve">Obiectul </w:t>
      </w:r>
      <w:r w:rsidRPr="008169E0">
        <w:rPr>
          <w:rFonts w:asciiTheme="minorHAnsi" w:hAnsiTheme="minorHAnsi" w:cstheme="minorHAnsi"/>
          <w:b/>
          <w:i/>
          <w:szCs w:val="24"/>
          <w:lang w:val="ro-RO"/>
        </w:rPr>
        <w:t>Contractului</w:t>
      </w:r>
      <w:bookmarkEnd w:id="2"/>
    </w:p>
    <w:p w:rsidR="008169E0" w:rsidRPr="008169E0" w:rsidRDefault="008169E0" w:rsidP="008169E0">
      <w:pPr>
        <w:shd w:val="clear" w:color="auto" w:fill="FFFFFF"/>
        <w:ind w:left="720"/>
        <w:jc w:val="both"/>
        <w:rPr>
          <w:rFonts w:asciiTheme="minorHAnsi" w:hAnsiTheme="minorHAnsi" w:cstheme="minorHAnsi"/>
        </w:rPr>
      </w:pPr>
      <w:r w:rsidRPr="008169E0">
        <w:rPr>
          <w:rFonts w:asciiTheme="minorHAnsi" w:hAnsiTheme="minorHAnsi" w:cstheme="minorHAnsi"/>
        </w:rPr>
        <w:t xml:space="preserve">Obiectul prezentului </w:t>
      </w:r>
      <w:r w:rsidRPr="008169E0">
        <w:rPr>
          <w:rFonts w:asciiTheme="minorHAnsi" w:hAnsiTheme="minorHAnsi" w:cstheme="minorHAnsi"/>
          <w:i/>
        </w:rPr>
        <w:t>Contract</w:t>
      </w:r>
      <w:r w:rsidRPr="008169E0">
        <w:rPr>
          <w:rFonts w:asciiTheme="minorHAnsi" w:hAnsiTheme="minorHAnsi" w:cstheme="minorHAnsi"/>
        </w:rPr>
        <w:t xml:space="preserve"> îl reprezintă achiziția publică </w:t>
      </w:r>
      <w:r w:rsidRPr="008169E0">
        <w:rPr>
          <w:rFonts w:asciiTheme="minorHAnsi" w:eastAsia="Calibri" w:hAnsiTheme="minorHAnsi" w:cstheme="minorHAnsi"/>
        </w:rPr>
        <w:t xml:space="preserve">de </w:t>
      </w:r>
      <w:r w:rsidRPr="008169E0">
        <w:rPr>
          <w:rFonts w:asciiTheme="minorHAnsi" w:hAnsiTheme="minorHAnsi" w:cstheme="minorHAnsi"/>
          <w:b/>
          <w:i/>
          <w:shd w:val="clear" w:color="auto" w:fill="FFFFFF" w:themeFill="background1"/>
        </w:rPr>
        <w:t xml:space="preserve">Produse </w:t>
      </w:r>
      <w:r w:rsidRPr="004252AB">
        <w:rPr>
          <w:rFonts w:asciiTheme="minorHAnsi" w:hAnsiTheme="minorHAnsi" w:cstheme="minorHAnsi"/>
        </w:rPr>
        <w:t xml:space="preserve">[completați, după caz, produsul/produsele </w:t>
      </w:r>
      <w:r w:rsidR="004252AB" w:rsidRPr="004252AB">
        <w:rPr>
          <w:rFonts w:asciiTheme="minorHAnsi" w:hAnsiTheme="minorHAnsi" w:cstheme="minorHAnsi"/>
        </w:rPr>
        <w:t>conform</w:t>
      </w:r>
      <w:r w:rsidRPr="004252AB">
        <w:rPr>
          <w:rFonts w:asciiTheme="minorHAnsi" w:hAnsiTheme="minorHAnsi" w:cstheme="minorHAnsi"/>
        </w:rPr>
        <w:t xml:space="preserve"> Anexa nr. [nr. anexă] – Lista produselor], </w:t>
      </w:r>
      <w:r w:rsidRPr="008169E0">
        <w:rPr>
          <w:rFonts w:asciiTheme="minorHAnsi" w:hAnsiTheme="minorHAnsi" w:cstheme="minorHAnsi"/>
        </w:rPr>
        <w:t xml:space="preserve">denumite în continuare </w:t>
      </w:r>
      <w:r w:rsidRPr="004252AB">
        <w:rPr>
          <w:rFonts w:asciiTheme="minorHAnsi" w:hAnsiTheme="minorHAnsi" w:cstheme="minorHAnsi"/>
        </w:rPr>
        <w:t>Produsele</w:t>
      </w:r>
      <w:r w:rsidRPr="008169E0">
        <w:rPr>
          <w:rFonts w:asciiTheme="minorHAnsi" w:hAnsiTheme="minorHAnsi" w:cstheme="minorHAnsi"/>
        </w:rPr>
        <w:t xml:space="preserve">, pe care </w:t>
      </w:r>
      <w:r w:rsidRPr="004252AB">
        <w:rPr>
          <w:rFonts w:asciiTheme="minorHAnsi" w:hAnsiTheme="minorHAnsi" w:cstheme="minorHAnsi"/>
        </w:rPr>
        <w:t>Furnizorul</w:t>
      </w:r>
      <w:r w:rsidRPr="008169E0">
        <w:rPr>
          <w:rFonts w:asciiTheme="minorHAnsi" w:hAnsiTheme="minorHAnsi" w:cstheme="minorHAnsi"/>
        </w:rPr>
        <w:t xml:space="preserve"> se obligă să le furnizeze în conformitate cu prevederile din prezentul </w:t>
      </w:r>
      <w:r w:rsidRPr="004252AB">
        <w:rPr>
          <w:rFonts w:asciiTheme="minorHAnsi" w:hAnsiTheme="minorHAnsi" w:cstheme="minorHAnsi"/>
        </w:rPr>
        <w:t>Contract</w:t>
      </w:r>
      <w:r w:rsidRPr="008169E0">
        <w:rPr>
          <w:rFonts w:asciiTheme="minorHAnsi" w:hAnsiTheme="minorHAnsi" w:cstheme="minorHAnsi"/>
        </w:rPr>
        <w:t xml:space="preserve">, cu dispozițiile legale, aprobările și standardele tehnice, profesionale și de calitate în vigoare și conform cerințelor din </w:t>
      </w:r>
      <w:r w:rsidRPr="004252AB">
        <w:rPr>
          <w:rFonts w:asciiTheme="minorHAnsi" w:hAnsiTheme="minorHAnsi" w:cstheme="minorHAnsi"/>
        </w:rPr>
        <w:t xml:space="preserve">Anunțul </w:t>
      </w:r>
      <w:r w:rsidR="004252AB" w:rsidRPr="004252AB">
        <w:rPr>
          <w:rFonts w:asciiTheme="minorHAnsi" w:hAnsiTheme="minorHAnsi" w:cstheme="minorHAnsi"/>
        </w:rPr>
        <w:t>de participare nr ......</w:t>
      </w:r>
      <w:r w:rsidRPr="004252AB">
        <w:rPr>
          <w:rFonts w:asciiTheme="minorHAnsi" w:hAnsiTheme="minorHAnsi" w:cstheme="minorHAnsi"/>
        </w:rPr>
        <w:t xml:space="preserve"> și Oferta acceptată</w:t>
      </w:r>
      <w:r w:rsidRPr="008169E0">
        <w:rPr>
          <w:rFonts w:asciiTheme="minorHAnsi" w:hAnsiTheme="minorHAnsi" w:cstheme="minorHAnsi"/>
        </w:rPr>
        <w:t xml:space="preserve">, la destinația finală </w:t>
      </w:r>
      <w:r w:rsidR="004252AB" w:rsidRPr="004252AB">
        <w:rPr>
          <w:rFonts w:asciiTheme="minorHAnsi" w:hAnsiTheme="minorHAnsi" w:cstheme="minorHAnsi"/>
        </w:rPr>
        <w:t>București, Bd. Expoziției, nr 30A, sector 1</w:t>
      </w:r>
      <w:r w:rsidRPr="004252AB">
        <w:rPr>
          <w:rFonts w:asciiTheme="minorHAnsi" w:hAnsiTheme="minorHAnsi" w:cstheme="minorHAnsi"/>
        </w:rPr>
        <w:t xml:space="preserve">, </w:t>
      </w:r>
      <w:r w:rsidRPr="008169E0">
        <w:rPr>
          <w:rFonts w:asciiTheme="minorHAnsi" w:hAnsiTheme="minorHAnsi" w:cstheme="minorHAnsi"/>
        </w:rPr>
        <w:t xml:space="preserve">precum și a celorlalte anexe ale </w:t>
      </w:r>
      <w:r w:rsidRPr="008169E0">
        <w:rPr>
          <w:rFonts w:asciiTheme="minorHAnsi" w:hAnsiTheme="minorHAnsi" w:cstheme="minorHAnsi"/>
          <w:i/>
        </w:rPr>
        <w:t>Contractului</w:t>
      </w:r>
      <w:r w:rsidRPr="008169E0">
        <w:rPr>
          <w:rFonts w:asciiTheme="minorHAnsi" w:hAnsiTheme="minorHAnsi" w:cstheme="minorHAnsi"/>
        </w:rPr>
        <w:t>.</w:t>
      </w:r>
    </w:p>
    <w:p w:rsidR="008169E0" w:rsidRPr="008169E0" w:rsidRDefault="008169E0" w:rsidP="008169E0">
      <w:pPr>
        <w:shd w:val="clear" w:color="auto" w:fill="FFFFFF"/>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3" w:name="_Toc475519925"/>
      <w:r w:rsidRPr="008169E0">
        <w:rPr>
          <w:rFonts w:asciiTheme="minorHAnsi" w:hAnsiTheme="minorHAnsi" w:cstheme="minorHAnsi"/>
          <w:b/>
          <w:szCs w:val="24"/>
          <w:lang w:val="ro-RO"/>
        </w:rPr>
        <w:t>Prețul Contractului</w:t>
      </w:r>
      <w:bookmarkEnd w:id="3"/>
    </w:p>
    <w:p w:rsidR="008169E0" w:rsidRPr="008169E0" w:rsidRDefault="008169E0" w:rsidP="008169E0">
      <w:pPr>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Achizitorul</w:t>
      </w:r>
      <w:r w:rsidRPr="008169E0">
        <w:rPr>
          <w:rFonts w:asciiTheme="minorHAnsi" w:hAnsiTheme="minorHAnsi" w:cstheme="minorHAnsi"/>
        </w:rPr>
        <w:t xml:space="preserve"> se obligă să plătească </w:t>
      </w:r>
      <w:r w:rsidRPr="008169E0">
        <w:rPr>
          <w:rFonts w:asciiTheme="minorHAnsi" w:hAnsiTheme="minorHAnsi" w:cstheme="minorHAnsi"/>
          <w:i/>
        </w:rPr>
        <w:t>Furnizorului Prețul</w:t>
      </w:r>
      <w:r w:rsidRPr="008169E0">
        <w:rPr>
          <w:rFonts w:asciiTheme="minorHAnsi" w:hAnsiTheme="minorHAnsi" w:cstheme="minorHAnsi"/>
        </w:rPr>
        <w:t xml:space="preserve"> total convenit prin prezentul </w:t>
      </w:r>
      <w:r w:rsidRPr="008169E0">
        <w:rPr>
          <w:rFonts w:asciiTheme="minorHAnsi" w:hAnsiTheme="minorHAnsi" w:cstheme="minorHAnsi"/>
          <w:i/>
        </w:rPr>
        <w:t>Contract</w:t>
      </w:r>
      <w:r w:rsidRPr="008169E0">
        <w:rPr>
          <w:rFonts w:asciiTheme="minorHAnsi" w:hAnsiTheme="minorHAnsi" w:cstheme="minorHAnsi"/>
        </w:rPr>
        <w:t xml:space="preserve"> pentru furnizarea </w:t>
      </w:r>
      <w:r w:rsidRPr="008169E0">
        <w:rPr>
          <w:rFonts w:asciiTheme="minorHAnsi" w:hAnsiTheme="minorHAnsi" w:cstheme="minorHAnsi"/>
          <w:i/>
          <w:shd w:val="clear" w:color="auto" w:fill="FFFFFF" w:themeFill="background1"/>
        </w:rPr>
        <w:t>Produselor</w:t>
      </w:r>
      <w:r w:rsidRPr="008169E0">
        <w:rPr>
          <w:rFonts w:asciiTheme="minorHAnsi" w:hAnsiTheme="minorHAnsi" w:cstheme="minorHAnsi"/>
          <w:b/>
          <w:i/>
          <w:shd w:val="clear" w:color="auto" w:fill="FFFFFF" w:themeFill="background1"/>
        </w:rPr>
        <w:t xml:space="preserve"> </w:t>
      </w:r>
      <w:r w:rsidRPr="008169E0">
        <w:rPr>
          <w:rFonts w:asciiTheme="minorHAnsi" w:hAnsiTheme="minorHAnsi" w:cstheme="minorHAnsi"/>
        </w:rPr>
        <w:t xml:space="preserve">care fac obiectul prezentului </w:t>
      </w:r>
      <w:r w:rsidRPr="008169E0">
        <w:rPr>
          <w:rFonts w:asciiTheme="minorHAnsi" w:hAnsiTheme="minorHAnsi" w:cstheme="minorHAnsi"/>
          <w:i/>
        </w:rPr>
        <w:t>Contract</w:t>
      </w:r>
      <w:r w:rsidRPr="008169E0">
        <w:rPr>
          <w:rFonts w:asciiTheme="minorHAnsi" w:hAnsiTheme="minorHAnsi" w:cstheme="minorHAnsi"/>
          <w:spacing w:val="-3"/>
        </w:rPr>
        <w:t xml:space="preserve">, în </w:t>
      </w:r>
      <w:r w:rsidRPr="008169E0">
        <w:rPr>
          <w:rFonts w:asciiTheme="minorHAnsi" w:hAnsiTheme="minorHAnsi" w:cstheme="minorHAnsi"/>
        </w:rPr>
        <w:t xml:space="preserve">sumă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 [</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[valoarea în litere][moneda]</w:t>
      </w:r>
      <w:r w:rsidRPr="008169E0">
        <w:rPr>
          <w:rFonts w:asciiTheme="minorHAnsi" w:eastAsia="Arial Unicode MS" w:hAnsiTheme="minorHAnsi" w:cstheme="minorHAnsi"/>
          <w:shd w:val="clear" w:color="auto" w:fill="FFFFFF" w:themeFill="background1"/>
        </w:rPr>
        <w:t>)</w:t>
      </w:r>
      <w:r w:rsidRPr="008169E0">
        <w:rPr>
          <w:rFonts w:asciiTheme="minorHAnsi" w:hAnsiTheme="minorHAnsi" w:cstheme="minorHAnsi"/>
          <w:shd w:val="clear" w:color="auto" w:fill="FFFFFF" w:themeFill="background1"/>
        </w:rPr>
        <w:t>,</w:t>
      </w:r>
      <w:r w:rsidRPr="008169E0">
        <w:rPr>
          <w:rFonts w:asciiTheme="minorHAnsi" w:hAnsiTheme="minorHAnsi" w:cstheme="minorHAnsi"/>
        </w:rPr>
        <w:t xml:space="preserve"> la care se adaugă TVA </w:t>
      </w:r>
      <w:r w:rsidRPr="008169E0">
        <w:rPr>
          <w:rFonts w:asciiTheme="minorHAnsi" w:hAnsiTheme="minorHAnsi" w:cstheme="minorHAnsi"/>
          <w:spacing w:val="-3"/>
        </w:rPr>
        <w:t xml:space="preserve">în valoare de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valoarea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i/>
          <w:shd w:val="clear" w:color="auto" w:fill="D3D3D3"/>
        </w:rPr>
        <w:t xml:space="preserve">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moneda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r w:rsidRPr="008169E0">
        <w:rPr>
          <w:rFonts w:asciiTheme="minorHAnsi" w:eastAsia="Arial Unicode MS" w:hAnsiTheme="minorHAnsi" w:cstheme="minorHAnsi"/>
          <w:i/>
          <w:shd w:val="clear" w:color="auto" w:fill="D9D9D9" w:themeFill="background1" w:themeFillShade="D9"/>
        </w:rPr>
        <w:t xml:space="preserve">[valoarea în </w:t>
      </w:r>
      <w:r w:rsidRPr="008169E0">
        <w:rPr>
          <w:rFonts w:asciiTheme="minorHAnsi" w:eastAsia="Arial Unicode MS" w:hAnsiTheme="minorHAnsi" w:cstheme="minorHAnsi"/>
          <w:i/>
          <w:shd w:val="clear" w:color="auto" w:fill="D9D9D9" w:themeFill="background1" w:themeFillShade="D9"/>
        </w:rPr>
        <w:lastRenderedPageBreak/>
        <w:t>litere][moneda]</w:t>
      </w:r>
      <w:r w:rsidRPr="008169E0">
        <w:rPr>
          <w:rFonts w:asciiTheme="minorHAnsi" w:eastAsia="Arial Unicode MS" w:hAnsiTheme="minorHAnsi" w:cstheme="minorHAnsi"/>
        </w:rPr>
        <w:t>)</w:t>
      </w:r>
      <w:r w:rsidRPr="008169E0">
        <w:rPr>
          <w:rFonts w:asciiTheme="minorHAnsi" w:hAnsiTheme="minorHAnsi" w:cstheme="minorHAnsi"/>
        </w:rPr>
        <w:t xml:space="preserve">, conform prevederilor legale legale </w:t>
      </w:r>
      <w:r w:rsidRPr="008169E0">
        <w:rPr>
          <w:rFonts w:asciiTheme="minorHAnsi" w:hAnsiTheme="minorHAnsi" w:cstheme="minorHAnsi"/>
          <w:i/>
          <w:iCs/>
          <w:highlight w:val="lightGray"/>
        </w:rPr>
        <w:t>[19%</w:t>
      </w:r>
      <w:r>
        <w:rPr>
          <w:rFonts w:asciiTheme="minorHAnsi" w:hAnsiTheme="minorHAnsi" w:cstheme="minorHAnsi"/>
          <w:i/>
          <w:iCs/>
          <w:highlight w:val="lightGray"/>
        </w:rPr>
        <w:t xml:space="preserve"> </w:t>
      </w:r>
      <w:r w:rsidRPr="008169E0">
        <w:rPr>
          <w:rFonts w:asciiTheme="minorHAnsi" w:hAnsiTheme="minorHAnsi" w:cstheme="minorHAnsi"/>
          <w:i/>
          <w:iCs/>
          <w:highlight w:val="lightGray"/>
        </w:rPr>
        <w:t>sau dupa cum este aplicabil]</w:t>
      </w:r>
      <w:r w:rsidRPr="008169E0">
        <w:rPr>
          <w:rFonts w:asciiTheme="minorHAnsi" w:hAnsiTheme="minorHAnsi" w:cstheme="minorHAnsi"/>
        </w:rPr>
        <w:t xml:space="preserve">. </w:t>
      </w:r>
    </w:p>
    <w:p w:rsidR="008169E0" w:rsidRPr="008169E0" w:rsidRDefault="008169E0" w:rsidP="008169E0">
      <w:pPr>
        <w:ind w:left="720"/>
        <w:jc w:val="both"/>
        <w:rPr>
          <w:rFonts w:asciiTheme="minorHAnsi" w:hAnsiTheme="minorHAnsi" w:cstheme="minorHAnsi"/>
        </w:rPr>
      </w:pPr>
      <w:r w:rsidRPr="008169E0">
        <w:rPr>
          <w:rFonts w:asciiTheme="minorHAnsi" w:hAnsiTheme="minorHAnsi" w:cstheme="minorHAnsi"/>
          <w:iCs/>
        </w:rPr>
        <w:t>Prețul total al Contractului, inclusiv TVA</w:t>
      </w:r>
      <w:r w:rsidRPr="008169E0">
        <w:rPr>
          <w:rFonts w:asciiTheme="minorHAnsi" w:hAnsiTheme="minorHAnsi" w:cstheme="minorHAnsi"/>
          <w:iCs/>
          <w:spacing w:val="-3"/>
        </w:rPr>
        <w:t xml:space="preserve">, este în </w:t>
      </w:r>
      <w:r w:rsidRPr="008169E0">
        <w:rPr>
          <w:rFonts w:asciiTheme="minorHAnsi" w:hAnsiTheme="minorHAnsi" w:cstheme="minorHAnsi"/>
          <w:iCs/>
        </w:rPr>
        <w:t xml:space="preserve">sumă de </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b/>
          <w:iCs/>
          <w:shd w:val="clear" w:color="auto" w:fill="D9D9D9" w:themeFill="background1" w:themeFillShade="D9"/>
        </w:rPr>
        <w:t>valoarea în cifre</w:t>
      </w:r>
      <w:r w:rsidRPr="008169E0">
        <w:rPr>
          <w:rFonts w:asciiTheme="minorHAnsi" w:eastAsia="Arial Unicode MS" w:hAnsiTheme="minorHAnsi" w:cstheme="minorHAnsi"/>
          <w:iCs/>
          <w:shd w:val="clear" w:color="auto" w:fill="D9D9D9" w:themeFill="background1" w:themeFillShade="D9"/>
        </w:rPr>
        <w:t>] [</w:t>
      </w:r>
      <w:r w:rsidRPr="008169E0">
        <w:rPr>
          <w:rFonts w:asciiTheme="minorHAnsi" w:eastAsia="Arial Unicode MS" w:hAnsiTheme="minorHAnsi" w:cstheme="minorHAnsi"/>
          <w:b/>
          <w:iCs/>
          <w:shd w:val="clear" w:color="auto" w:fill="D9D9D9" w:themeFill="background1" w:themeFillShade="D9"/>
        </w:rPr>
        <w:t>moneda</w:t>
      </w:r>
      <w:r w:rsidRPr="008169E0">
        <w:rPr>
          <w:rFonts w:asciiTheme="minorHAnsi" w:eastAsia="Arial Unicode MS" w:hAnsiTheme="minorHAnsi" w:cstheme="minorHAnsi"/>
          <w:iCs/>
          <w:shd w:val="clear" w:color="auto" w:fill="D9D9D9" w:themeFill="background1" w:themeFillShade="D9"/>
        </w:rPr>
        <w:t>]</w:t>
      </w:r>
      <w:r w:rsidRPr="008169E0">
        <w:rPr>
          <w:rFonts w:asciiTheme="minorHAnsi" w:eastAsia="Arial Unicode MS" w:hAnsiTheme="minorHAnsi" w:cstheme="minorHAnsi"/>
          <w:iCs/>
        </w:rPr>
        <w:t xml:space="preserve"> (</w:t>
      </w:r>
      <w:r w:rsidRPr="008169E0">
        <w:rPr>
          <w:rFonts w:asciiTheme="minorHAnsi" w:eastAsia="Arial Unicode MS" w:hAnsiTheme="minorHAnsi" w:cstheme="minorHAnsi"/>
          <w:iCs/>
          <w:shd w:val="clear" w:color="auto" w:fill="D9D9D9" w:themeFill="background1" w:themeFillShade="D9"/>
        </w:rPr>
        <w:t>[valoarea în litere][moneda]</w:t>
      </w:r>
      <w:r w:rsidRPr="008169E0">
        <w:rPr>
          <w:rFonts w:asciiTheme="minorHAnsi" w:eastAsia="Arial Unicode MS" w:hAnsiTheme="minorHAnsi" w:cstheme="minorHAnsi"/>
          <w:iCs/>
          <w:shd w:val="clear" w:color="auto" w:fill="FFFFFF" w:themeFill="background1"/>
        </w:rPr>
        <w:t>).</w:t>
      </w:r>
      <w:bookmarkStart w:id="4" w:name="_GoBack"/>
      <w:bookmarkEnd w:id="4"/>
    </w:p>
    <w:p w:rsidR="008169E0" w:rsidRPr="008169E0" w:rsidRDefault="008169E0" w:rsidP="008169E0">
      <w:pPr>
        <w:tabs>
          <w:tab w:val="left" w:pos="720"/>
        </w:tabs>
        <w:ind w:left="720" w:hanging="720"/>
        <w:jc w:val="both"/>
        <w:rPr>
          <w:rFonts w:asciiTheme="minorHAnsi" w:hAnsiTheme="minorHAnsi" w:cstheme="minorHAnsi"/>
        </w:rPr>
      </w:pPr>
      <w:r w:rsidRPr="008169E0">
        <w:rPr>
          <w:rFonts w:asciiTheme="minorHAnsi" w:hAnsiTheme="minorHAnsi" w:cstheme="minorHAnsi"/>
          <w:b/>
        </w:rPr>
        <w:tab/>
      </w:r>
      <w:r w:rsidRPr="008169E0">
        <w:rPr>
          <w:rFonts w:asciiTheme="minorHAnsi" w:hAnsiTheme="minorHAnsi" w:cstheme="minorHAnsi"/>
          <w:i/>
        </w:rPr>
        <w:t>Prețul Contractului</w:t>
      </w:r>
      <w:r w:rsidRPr="008169E0">
        <w:rPr>
          <w:rFonts w:asciiTheme="minorHAnsi" w:hAnsiTheme="minorHAnsi" w:cstheme="minorHAnsi"/>
        </w:rPr>
        <w:t xml:space="preserve"> este ferm și nu se ajustează</w:t>
      </w:r>
      <w:r w:rsidR="00B02226">
        <w:rPr>
          <w:rFonts w:asciiTheme="minorHAnsi" w:hAnsiTheme="minorHAnsi" w:cstheme="minorHAnsi"/>
        </w:rPr>
        <w:t xml:space="preserve"> </w:t>
      </w:r>
      <w:r w:rsidR="00B02226" w:rsidRPr="00B02226">
        <w:rPr>
          <w:rFonts w:asciiTheme="minorHAnsi" w:hAnsiTheme="minorHAnsi" w:cstheme="minorHAnsi"/>
        </w:rPr>
        <w:t>cu excepția art. 12 lit c) din prezentul contract.</w:t>
      </w:r>
      <w:r w:rsidRPr="008169E0">
        <w:rPr>
          <w:rFonts w:asciiTheme="minorHAnsi" w:hAnsiTheme="minorHAnsi" w:cstheme="minorHAnsi"/>
        </w:rPr>
        <w:t>.</w:t>
      </w:r>
    </w:p>
    <w:p w:rsidR="008169E0" w:rsidRPr="008169E0" w:rsidRDefault="008169E0" w:rsidP="008169E0">
      <w:pPr>
        <w:tabs>
          <w:tab w:val="left" w:pos="851"/>
        </w:tabs>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5" w:name="_Toc475519926"/>
      <w:r w:rsidRPr="008169E0">
        <w:rPr>
          <w:rFonts w:asciiTheme="minorHAnsi" w:hAnsiTheme="minorHAnsi" w:cstheme="minorHAnsi"/>
          <w:b/>
          <w:szCs w:val="24"/>
          <w:lang w:val="ro-RO"/>
        </w:rPr>
        <w:t>Durata Contractului</w:t>
      </w:r>
      <w:bookmarkEnd w:id="5"/>
    </w:p>
    <w:p w:rsidR="008169E0" w:rsidRPr="008169E0" w:rsidRDefault="008169E0" w:rsidP="008169E0">
      <w:pPr>
        <w:pStyle w:val="DefaultText2"/>
        <w:ind w:left="720"/>
        <w:jc w:val="both"/>
        <w:rPr>
          <w:rFonts w:asciiTheme="minorHAnsi" w:hAnsiTheme="minorHAnsi" w:cstheme="minorHAnsi"/>
          <w:szCs w:val="24"/>
          <w:lang w:val="ro-RO"/>
        </w:rPr>
      </w:pPr>
      <w:r w:rsidRPr="008169E0">
        <w:rPr>
          <w:rFonts w:asciiTheme="minorHAnsi" w:hAnsiTheme="minorHAnsi" w:cstheme="minorHAnsi"/>
          <w:szCs w:val="24"/>
          <w:lang w:val="ro-RO"/>
        </w:rPr>
        <w:t xml:space="preserve">Durata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este de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număr luni/zile în cifre</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szCs w:val="24"/>
          <w:shd w:val="clear" w:color="auto" w:fill="D9D9D9" w:themeFill="background1" w:themeFillShade="D9"/>
          <w:lang w:val="ro-RO"/>
        </w:rPr>
        <w:t>(</w:t>
      </w:r>
      <w:r w:rsidRPr="008169E0">
        <w:rPr>
          <w:rFonts w:asciiTheme="minorHAnsi" w:eastAsia="Arial Unicode MS" w:hAnsiTheme="minorHAnsi" w:cstheme="minorHAnsi"/>
          <w:i/>
          <w:szCs w:val="24"/>
          <w:shd w:val="clear" w:color="auto" w:fill="D9D9D9" w:themeFill="background1" w:themeFillShade="D9"/>
          <w:lang w:val="ro-RO"/>
        </w:rPr>
        <w:t>[număr luni/zile în litere]</w:t>
      </w:r>
      <w:r w:rsidRPr="008169E0">
        <w:rPr>
          <w:rFonts w:asciiTheme="minorHAnsi" w:hAnsiTheme="minorHAnsi" w:cstheme="minorHAnsi"/>
          <w:szCs w:val="24"/>
          <w:lang w:val="ro-RO"/>
        </w:rPr>
        <w:t xml:space="preserve">) </w:t>
      </w:r>
      <w:r w:rsidRPr="008169E0">
        <w:rPr>
          <w:rFonts w:asciiTheme="minorHAnsi" w:hAnsiTheme="minorHAnsi" w:cstheme="minorHAnsi"/>
          <w:b/>
          <w:szCs w:val="24"/>
          <w:lang w:val="ro-RO"/>
        </w:rPr>
        <w:t>luni/zile</w:t>
      </w:r>
      <w:r w:rsidRPr="008169E0">
        <w:rPr>
          <w:rFonts w:asciiTheme="minorHAnsi" w:hAnsiTheme="minorHAnsi" w:cstheme="minorHAnsi"/>
          <w:szCs w:val="24"/>
          <w:lang w:val="ro-RO"/>
        </w:rPr>
        <w:t xml:space="preserve"> începând de la data intrării în vigoare a prezentului </w:t>
      </w:r>
      <w:r w:rsidRPr="008169E0">
        <w:rPr>
          <w:rFonts w:asciiTheme="minorHAnsi" w:hAnsiTheme="minorHAnsi" w:cstheme="minorHAnsi"/>
          <w:i/>
          <w:szCs w:val="24"/>
          <w:lang w:val="ro-RO"/>
        </w:rPr>
        <w:t>Contract</w:t>
      </w:r>
      <w:r w:rsidRPr="008169E0">
        <w:rPr>
          <w:rFonts w:asciiTheme="minorHAnsi" w:hAnsiTheme="minorHAnsi" w:cstheme="minorHAnsi"/>
          <w:szCs w:val="24"/>
          <w:lang w:val="ro-RO"/>
        </w:rPr>
        <w:t xml:space="preserve">, respectiv din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intrării în vigoare a Contractului</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i/>
          <w:szCs w:val="24"/>
          <w:lang w:val="ro-RO"/>
        </w:rPr>
        <w:t xml:space="preserve"> </w:t>
      </w:r>
      <w:r w:rsidRPr="008169E0">
        <w:rPr>
          <w:rFonts w:asciiTheme="minorHAnsi" w:hAnsiTheme="minorHAnsi" w:cstheme="minorHAnsi"/>
          <w:szCs w:val="24"/>
          <w:lang w:val="ro-RO"/>
        </w:rPr>
        <w:t xml:space="preserve">până pe data </w:t>
      </w:r>
      <w:r w:rsidRPr="008169E0">
        <w:rPr>
          <w:rFonts w:asciiTheme="minorHAnsi" w:eastAsia="Arial Unicode MS" w:hAnsiTheme="minorHAnsi" w:cstheme="minorHAnsi"/>
          <w:i/>
          <w:szCs w:val="24"/>
          <w:shd w:val="clear" w:color="auto" w:fill="D9D9D9" w:themeFill="background1" w:themeFillShade="D9"/>
          <w:lang w:val="ro-RO"/>
        </w:rPr>
        <w:t>[</w:t>
      </w:r>
      <w:r w:rsidRPr="008169E0">
        <w:rPr>
          <w:rFonts w:asciiTheme="minorHAnsi" w:eastAsia="Arial Unicode MS" w:hAnsiTheme="minorHAnsi" w:cstheme="minorHAnsi"/>
          <w:b/>
          <w:i/>
          <w:szCs w:val="24"/>
          <w:shd w:val="clear" w:color="auto" w:fill="D9D9D9" w:themeFill="background1" w:themeFillShade="D9"/>
          <w:lang w:val="ro-RO"/>
        </w:rPr>
        <w:t>data încetării Contractului</w:t>
      </w:r>
      <w:r w:rsidRPr="008169E0">
        <w:rPr>
          <w:rFonts w:asciiTheme="minorHAnsi" w:eastAsia="Arial Unicode MS" w:hAnsiTheme="minorHAnsi" w:cstheme="minorHAnsi"/>
          <w:i/>
          <w:szCs w:val="24"/>
          <w:shd w:val="clear" w:color="auto" w:fill="D9D9D9" w:themeFill="background1" w:themeFillShade="D9"/>
          <w:lang w:val="ro-RO"/>
        </w:rPr>
        <w:t>]</w:t>
      </w:r>
      <w:r w:rsidR="00AF7040">
        <w:rPr>
          <w:rFonts w:asciiTheme="minorHAnsi" w:eastAsia="Arial Unicode MS" w:hAnsiTheme="minorHAnsi" w:cstheme="minorHAnsi"/>
          <w:szCs w:val="24"/>
          <w:lang w:val="ro-RO"/>
        </w:rPr>
        <w:t xml:space="preserve"> </w:t>
      </w:r>
      <w:r w:rsidR="00AF7040" w:rsidRPr="00AF7040">
        <w:rPr>
          <w:rFonts w:asciiTheme="minorHAnsi" w:eastAsia="Arial Unicode MS" w:hAnsiTheme="minorHAnsi" w:cstheme="minorHAnsi"/>
          <w:szCs w:val="24"/>
          <w:lang w:val="ro-RO"/>
        </w:rPr>
        <w:t>și se finalizează la data îndeplinirii obligațiilor contractuale în sarcina Părților.</w:t>
      </w:r>
    </w:p>
    <w:p w:rsidR="008169E0" w:rsidRPr="008169E0" w:rsidRDefault="008169E0" w:rsidP="008169E0">
      <w:pPr>
        <w:autoSpaceDE w:val="0"/>
        <w:jc w:val="both"/>
        <w:rPr>
          <w:rFonts w:asciiTheme="minorHAnsi" w:hAnsiTheme="minorHAnsi" w:cstheme="minorHAnsi"/>
          <w:b/>
          <w:bCs/>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6" w:name="_Toc475519927"/>
      <w:r w:rsidRPr="008169E0">
        <w:rPr>
          <w:rFonts w:asciiTheme="minorHAnsi" w:hAnsiTheme="minorHAnsi" w:cstheme="minorHAnsi"/>
          <w:b/>
          <w:szCs w:val="24"/>
          <w:lang w:val="ro-RO"/>
        </w:rPr>
        <w:t>Documentele Contractului</w:t>
      </w:r>
      <w:bookmarkEnd w:id="6"/>
    </w:p>
    <w:p w:rsidR="00E512A3" w:rsidRPr="008169E0" w:rsidRDefault="00BA3734" w:rsidP="00E512A3">
      <w:pPr>
        <w:tabs>
          <w:tab w:val="left" w:pos="720"/>
        </w:tabs>
        <w:autoSpaceDE w:val="0"/>
        <w:ind w:left="720"/>
        <w:jc w:val="both"/>
        <w:rPr>
          <w:rFonts w:asciiTheme="minorHAnsi" w:hAnsiTheme="minorHAnsi" w:cstheme="minorHAnsi"/>
        </w:rPr>
      </w:pPr>
      <w:r>
        <w:rPr>
          <w:rFonts w:asciiTheme="minorHAnsi" w:hAnsiTheme="minorHAnsi" w:cstheme="minorHAnsi"/>
        </w:rPr>
        <w:t xml:space="preserve">a. </w:t>
      </w:r>
      <w:r w:rsidR="008169E0" w:rsidRPr="008169E0">
        <w:rPr>
          <w:rFonts w:asciiTheme="minorHAnsi" w:hAnsiTheme="minorHAnsi" w:cstheme="minorHAnsi"/>
        </w:rPr>
        <w:t xml:space="preserve">Documentele prezentului </w:t>
      </w:r>
      <w:r w:rsidR="008169E0" w:rsidRPr="008169E0">
        <w:rPr>
          <w:rFonts w:asciiTheme="minorHAnsi" w:hAnsiTheme="minorHAnsi" w:cstheme="minorHAnsi"/>
          <w:i/>
        </w:rPr>
        <w:t xml:space="preserve">Contract </w:t>
      </w:r>
      <w:r w:rsidR="008169E0" w:rsidRPr="008169E0">
        <w:rPr>
          <w:rFonts w:asciiTheme="minorHAnsi" w:hAnsiTheme="minorHAnsi" w:cstheme="minorHAnsi"/>
        </w:rPr>
        <w:t xml:space="preserve">se completează și se explicitează reciproc, sunt parte integrantă din </w:t>
      </w:r>
      <w:r w:rsidR="008169E0" w:rsidRPr="008169E0">
        <w:rPr>
          <w:rFonts w:asciiTheme="minorHAnsi" w:hAnsiTheme="minorHAnsi" w:cstheme="minorHAnsi"/>
          <w:i/>
        </w:rPr>
        <w:t>Contract</w:t>
      </w:r>
      <w:r w:rsidR="008169E0" w:rsidRPr="008169E0">
        <w:rPr>
          <w:rFonts w:asciiTheme="minorHAnsi" w:hAnsiTheme="minorHAnsi" w:cstheme="minorHAnsi"/>
        </w:rPr>
        <w:t xml:space="preserve"> și sunt, în ordinea importanței lor, următoarele:</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caietul</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sarcini</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tehnică</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şi</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propunerea</w:t>
      </w:r>
      <w:proofErr w:type="spellEnd"/>
      <w:r w:rsidRPr="008169E0">
        <w:rPr>
          <w:rFonts w:asciiTheme="minorHAnsi" w:hAnsiTheme="minorHAnsi" w:cstheme="minorHAnsi"/>
          <w:iCs/>
        </w:rPr>
        <w:t xml:space="preserve"> </w:t>
      </w:r>
      <w:proofErr w:type="spellStart"/>
      <w:r w:rsidRPr="008169E0">
        <w:rPr>
          <w:rFonts w:asciiTheme="minorHAnsi" w:hAnsiTheme="minorHAnsi" w:cstheme="minorHAnsi"/>
          <w:iCs/>
        </w:rPr>
        <w:t>financiară</w:t>
      </w:r>
      <w:proofErr w:type="spellEnd"/>
      <w:r w:rsidRPr="008169E0">
        <w:rPr>
          <w:rFonts w:asciiTheme="minorHAnsi" w:hAnsiTheme="minorHAnsi" w:cstheme="minorHAnsi"/>
          <w:iCs/>
        </w:rPr>
        <w:t>;</w:t>
      </w:r>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livrare</w:t>
      </w:r>
      <w:proofErr w:type="spellEnd"/>
    </w:p>
    <w:p w:rsidR="008169E0" w:rsidRPr="008169E0" w:rsidRDefault="008169E0" w:rsidP="007327FA">
      <w:pPr>
        <w:pStyle w:val="Default"/>
        <w:numPr>
          <w:ilvl w:val="2"/>
          <w:numId w:val="49"/>
        </w:numPr>
        <w:suppressAutoHyphens/>
        <w:adjustRightInd/>
        <w:ind w:left="1985"/>
        <w:jc w:val="both"/>
        <w:textAlignment w:val="baseline"/>
        <w:rPr>
          <w:rFonts w:asciiTheme="minorHAnsi" w:hAnsiTheme="minorHAnsi" w:cstheme="minorHAnsi"/>
          <w:i/>
          <w:color w:val="auto"/>
        </w:rPr>
      </w:pPr>
      <w:proofErr w:type="spellStart"/>
      <w:r w:rsidRPr="008169E0">
        <w:rPr>
          <w:rFonts w:asciiTheme="minorHAnsi" w:hAnsiTheme="minorHAnsi" w:cstheme="minorHAnsi"/>
          <w:iCs/>
        </w:rPr>
        <w:t>grafic</w:t>
      </w:r>
      <w:proofErr w:type="spellEnd"/>
      <w:r w:rsidRPr="008169E0">
        <w:rPr>
          <w:rFonts w:asciiTheme="minorHAnsi" w:hAnsiTheme="minorHAnsi" w:cstheme="minorHAnsi"/>
          <w:iCs/>
        </w:rPr>
        <w:t xml:space="preserve"> de </w:t>
      </w:r>
      <w:proofErr w:type="spellStart"/>
      <w:r w:rsidRPr="008169E0">
        <w:rPr>
          <w:rFonts w:asciiTheme="minorHAnsi" w:hAnsiTheme="minorHAnsi" w:cstheme="minorHAnsi"/>
          <w:iCs/>
        </w:rPr>
        <w:t>plăti</w:t>
      </w:r>
      <w:proofErr w:type="spellEnd"/>
    </w:p>
    <w:p w:rsidR="008169E0" w:rsidRPr="007327FA" w:rsidRDefault="00E512A3" w:rsidP="007327FA">
      <w:pPr>
        <w:autoSpaceDE w:val="0"/>
        <w:ind w:left="851"/>
        <w:jc w:val="both"/>
        <w:rPr>
          <w:rFonts w:asciiTheme="minorHAnsi" w:hAnsiTheme="minorHAnsi" w:cstheme="minorHAnsi"/>
          <w:i/>
          <w:shd w:val="clear" w:color="auto" w:fill="C0C0C0"/>
        </w:rPr>
      </w:pPr>
      <w:r w:rsidRPr="007327FA">
        <w:rPr>
          <w:rFonts w:asciiTheme="minorHAnsi" w:hAnsiTheme="minorHAnsi" w:cstheme="minorHAnsi"/>
          <w:i/>
          <w:shd w:val="clear" w:color="auto" w:fill="C0C0C0"/>
        </w:rPr>
        <w:t>b. Prezentul Contract se completează cu termenii și condițiile generale de licențiere, utilizare/funcționare a produselor/software furnizate, emise și precizate de către producătorul efectiv pe site-ul acestuia și transmise către Achizitor, de către Furnizor</w:t>
      </w:r>
      <w:r>
        <w:rPr>
          <w:rFonts w:asciiTheme="minorHAnsi" w:hAnsiTheme="minorHAnsi" w:cstheme="minorHAnsi"/>
          <w:i/>
          <w:shd w:val="clear" w:color="auto" w:fill="C0C0C0"/>
        </w:rPr>
        <w:t>.</w:t>
      </w: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furnizorului</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la standardele şi performanţele prezentate în oferta sa.</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furnizeze produsele in termenul agreat de la data semnării contractului, în conformitate cu prevederile prezentului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despăgubească achizitorul împotriva oricăror:</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8169E0" w:rsidRPr="008169E0" w:rsidRDefault="008169E0" w:rsidP="008169E0">
      <w:pPr>
        <w:pStyle w:val="ListParagraph"/>
        <w:widowControl/>
        <w:numPr>
          <w:ilvl w:val="1"/>
          <w:numId w:val="35"/>
        </w:numPr>
        <w:tabs>
          <w:tab w:val="left" w:pos="1080"/>
        </w:tabs>
        <w:suppressAutoHyphens/>
        <w:autoSpaceDE w:val="0"/>
        <w:autoSpaceDN w:val="0"/>
        <w:adjustRightInd w:val="0"/>
        <w:ind w:left="1350" w:hanging="270"/>
        <w:contextualSpacing w:val="0"/>
        <w:jc w:val="both"/>
        <w:textAlignment w:val="baseline"/>
        <w:rPr>
          <w:rFonts w:asciiTheme="minorHAnsi" w:hAnsiTheme="minorHAnsi" w:cstheme="minorHAnsi"/>
        </w:rPr>
      </w:pPr>
      <w:r w:rsidRPr="008169E0">
        <w:rPr>
          <w:rFonts w:asciiTheme="minorHAnsi" w:hAnsiTheme="minorHAnsi" w:cstheme="minorHAnsi"/>
        </w:rPr>
        <w:t>daune-interese, costuri, taxe şi cheltuieli de orice natură, aferente, cu excepţia situaţiei în care o astfel de încălcare rezultă din respectarea specificațiilor tehnice întocmite de către achizitor.</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transmită factura fiscală pentru bunurile livrate în conformitate cu prezentul contract.</w:t>
      </w:r>
    </w:p>
    <w:p w:rsidR="008169E0" w:rsidRP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asigura complet produsele furnizate prin contract împotriva pierderii sau deteriorării neprevăzute la fabricare, transport, depozitare şi livrare.</w:t>
      </w:r>
    </w:p>
    <w:p w:rsidR="008169E0" w:rsidRDefault="008169E0" w:rsidP="008169E0">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se obligă să aplice prevederile Instrucțiunii nr. 6/30.08.2022 emisă de MIPE, referitoare la colectarea și accesul la datele privind beneficiarii reali ai destinatarilor fondurilor din cadrul PNRR.</w:t>
      </w:r>
    </w:p>
    <w:p w:rsidR="00B02226" w:rsidRDefault="008169E0"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Furnizorul se obligă să înștiințeze Achizitorul dacă au loc modificări privind beneficiarii reali din cadrul societății furnizorului, comunicați înainte de semnarea contractului.</w:t>
      </w:r>
    </w:p>
    <w:p w:rsidR="00B02226" w:rsidRDefault="00B02226" w:rsidP="00B02226">
      <w:pPr>
        <w:pStyle w:val="ListParagraph"/>
        <w:widowControl/>
        <w:numPr>
          <w:ilvl w:val="0"/>
          <w:numId w:val="35"/>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B02226">
        <w:rPr>
          <w:rFonts w:asciiTheme="minorHAnsi" w:hAnsiTheme="minorHAnsi" w:cstheme="minorHAnsi"/>
        </w:rPr>
        <w:t>În situația în care pe parcursul derulării contractului, produsele ofertate sunt declarate End Of Life și producătorul lansează pe piață versiuni mai performante pentru produsele ofertate, Furnizorul va putea propune și Achizitorul va putea accepta livrarea unor produse cu specificații tehnice superioare produselor ofertate/contractate, cu respectarea următoarelor condiții:</w:t>
      </w:r>
    </w:p>
    <w:p w:rsid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menținerea prețurilor prevăzute în contract;</w:t>
      </w:r>
    </w:p>
    <w:p w:rsidR="00B02226" w:rsidRPr="00B02226" w:rsidRDefault="00B02226" w:rsidP="00B02226">
      <w:pPr>
        <w:pStyle w:val="ListParagraph"/>
        <w:widowControl/>
        <w:tabs>
          <w:tab w:val="left" w:pos="1080"/>
        </w:tabs>
        <w:suppressAutoHyphens/>
        <w:autoSpaceDE w:val="0"/>
        <w:autoSpaceDN w:val="0"/>
        <w:adjustRightInd w:val="0"/>
        <w:ind w:left="990"/>
        <w:contextualSpacing w:val="0"/>
        <w:jc w:val="both"/>
        <w:textAlignment w:val="baseline"/>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B02226">
        <w:rPr>
          <w:rFonts w:asciiTheme="minorHAnsi" w:hAnsiTheme="minorHAnsi" w:cstheme="minorHAnsi"/>
        </w:rPr>
        <w:t>- încheierea unui act aditional în acest sens;</w:t>
      </w:r>
    </w:p>
    <w:p w:rsidR="00B02226" w:rsidRPr="008169E0" w:rsidRDefault="00B02226" w:rsidP="00B02226">
      <w:pPr>
        <w:pStyle w:val="ListParagraph"/>
        <w:widowControl/>
        <w:tabs>
          <w:tab w:val="left" w:pos="1080"/>
        </w:tabs>
        <w:suppressAutoHyphens/>
        <w:autoSpaceDE w:val="0"/>
        <w:autoSpaceDN w:val="0"/>
        <w:adjustRightInd w:val="0"/>
        <w:contextualSpacing w:val="0"/>
        <w:jc w:val="both"/>
        <w:textAlignment w:val="baseline"/>
        <w:rPr>
          <w:rFonts w:asciiTheme="minorHAnsi" w:hAnsiTheme="minorHAnsi" w:cstheme="minorHAnsi"/>
        </w:rPr>
      </w:pPr>
      <w:r>
        <w:rPr>
          <w:rFonts w:asciiTheme="minorHAnsi" w:hAnsiTheme="minorHAnsi" w:cstheme="minorHAnsi"/>
        </w:rPr>
        <w:tab/>
      </w:r>
      <w:r w:rsidRPr="00B02226">
        <w:rPr>
          <w:rFonts w:asciiTheme="minorHAnsi" w:hAnsiTheme="minorHAnsi" w:cstheme="minorHAnsi"/>
        </w:rPr>
        <w:t>Nu se va accepta nicio diminuare a specificațiilor tehnice ofertate/contractate inițial</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r w:rsidRPr="008169E0">
        <w:rPr>
          <w:rFonts w:asciiTheme="minorHAnsi" w:hAnsiTheme="minorHAnsi" w:cstheme="minorHAnsi"/>
          <w:b/>
          <w:szCs w:val="24"/>
          <w:lang w:val="ro-RO"/>
        </w:rPr>
        <w:t>Obligaţiile principale ale achizitorului</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recepţioneze produsele în momentul furnizării acestora la destinația finală.</w:t>
      </w:r>
    </w:p>
    <w:p w:rsidR="008169E0" w:rsidRP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se obligă să plătească preţul produselor către furnizor în termenul convenit, astfel: plata se va efectua in lei, după recepţia produselor la destinația finală, in termen maxim de </w:t>
      </w:r>
      <w:r w:rsidR="00201230">
        <w:rPr>
          <w:rFonts w:asciiTheme="minorHAnsi" w:hAnsiTheme="minorHAnsi" w:cstheme="minorHAnsi"/>
        </w:rPr>
        <w:t>6</w:t>
      </w:r>
      <w:r w:rsidR="00AF7040">
        <w:rPr>
          <w:rFonts w:asciiTheme="minorHAnsi" w:hAnsiTheme="minorHAnsi" w:cstheme="minorHAnsi"/>
        </w:rPr>
        <w:t xml:space="preserve">0 </w:t>
      </w:r>
      <w:r w:rsidRPr="00AF7040">
        <w:rPr>
          <w:rFonts w:asciiTheme="minorHAnsi" w:hAnsiTheme="minorHAnsi" w:cstheme="minorHAnsi"/>
        </w:rPr>
        <w:t>[</w:t>
      </w:r>
      <w:r w:rsidR="00201230">
        <w:rPr>
          <w:rFonts w:asciiTheme="minorHAnsi" w:hAnsiTheme="minorHAnsi" w:cstheme="minorHAnsi"/>
        </w:rPr>
        <w:t>șai</w:t>
      </w:r>
      <w:r w:rsidR="00AF1769">
        <w:rPr>
          <w:rFonts w:asciiTheme="minorHAnsi" w:hAnsiTheme="minorHAnsi" w:cstheme="minorHAnsi"/>
        </w:rPr>
        <w:t>z</w:t>
      </w:r>
      <w:r w:rsidR="00AF7040" w:rsidRPr="00AF7040">
        <w:rPr>
          <w:rFonts w:asciiTheme="minorHAnsi" w:hAnsiTheme="minorHAnsi" w:cstheme="minorHAnsi"/>
        </w:rPr>
        <w:t>eci</w:t>
      </w:r>
      <w:r w:rsidRPr="00AF7040">
        <w:rPr>
          <w:rFonts w:asciiTheme="minorHAnsi" w:hAnsiTheme="minorHAnsi" w:cstheme="minorHAnsi"/>
        </w:rPr>
        <w:t xml:space="preserve">] </w:t>
      </w:r>
      <w:r w:rsidRPr="008169E0">
        <w:rPr>
          <w:rFonts w:asciiTheme="minorHAnsi" w:hAnsiTheme="minorHAnsi" w:cstheme="minorHAnsi"/>
        </w:rPr>
        <w:t>zile de la data primirii facturii de catre achizitor. Plata se efectuează cu ordin de plată în contul de trezorerie al furnizorului pe baza facturii</w:t>
      </w:r>
      <w:r w:rsidR="00AF7040">
        <w:rPr>
          <w:rFonts w:asciiTheme="minorHAnsi" w:hAnsiTheme="minorHAnsi" w:cstheme="minorHAnsi"/>
        </w:rPr>
        <w:t xml:space="preserve"> încărcată pe platforma e-factura.ro</w:t>
      </w:r>
      <w:r w:rsidRPr="008169E0">
        <w:rPr>
          <w:rFonts w:asciiTheme="minorHAnsi" w:hAnsiTheme="minorHAnsi" w:cstheme="minorHAnsi"/>
        </w:rPr>
        <w:t xml:space="preserve"> si a </w:t>
      </w:r>
      <w:r w:rsidR="00AF7040">
        <w:rPr>
          <w:rFonts w:asciiTheme="minorHAnsi" w:hAnsiTheme="minorHAnsi" w:cstheme="minorHAnsi"/>
        </w:rPr>
        <w:t xml:space="preserve">semnării </w:t>
      </w:r>
      <w:r w:rsidRPr="008169E0">
        <w:rPr>
          <w:rFonts w:asciiTheme="minorHAnsi" w:hAnsiTheme="minorHAnsi" w:cstheme="minorHAnsi"/>
        </w:rPr>
        <w:t>procesului verbal de recepție a produselor</w:t>
      </w:r>
      <w:r w:rsidR="00AF7040">
        <w:rPr>
          <w:rFonts w:asciiTheme="minorHAnsi" w:hAnsiTheme="minorHAnsi" w:cstheme="minorHAnsi"/>
        </w:rPr>
        <w:t xml:space="preserve"> de ambele părți</w:t>
      </w:r>
      <w:r w:rsidRPr="008169E0">
        <w:rPr>
          <w:rFonts w:asciiTheme="minorHAnsi" w:hAnsiTheme="minorHAnsi" w:cstheme="minorHAnsi"/>
        </w:rPr>
        <w:t>.</w:t>
      </w:r>
    </w:p>
    <w:p w:rsidR="008169E0" w:rsidRDefault="008169E0" w:rsidP="008169E0">
      <w:pPr>
        <w:pStyle w:val="ListParagraph"/>
        <w:widowControl/>
        <w:numPr>
          <w:ilvl w:val="0"/>
          <w:numId w:val="36"/>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se obligă să aplice prevederile Instrucțiunii nr. 6/30.08.2022 emisă de MIPE, referitoare la colectarea și accesul la datele privind beneficiarii reali ai destinatarilor fondurilor din cadrul PNRR</w:t>
      </w:r>
    </w:p>
    <w:p w:rsidR="008169E0" w:rsidRPr="008169E0" w:rsidRDefault="008169E0" w:rsidP="008169E0">
      <w:pPr>
        <w:pStyle w:val="NoSpacing"/>
        <w:jc w:val="both"/>
        <w:rPr>
          <w:rFonts w:asciiTheme="minorHAnsi" w:hAnsiTheme="minorHAnsi" w:cstheme="minorHAnsi"/>
        </w:rPr>
      </w:pPr>
    </w:p>
    <w:p w:rsidR="008169E0" w:rsidRPr="008169E0" w:rsidRDefault="008169E0" w:rsidP="008169E0">
      <w:pPr>
        <w:pStyle w:val="DefaultText"/>
        <w:numPr>
          <w:ilvl w:val="0"/>
          <w:numId w:val="33"/>
        </w:numPr>
        <w:tabs>
          <w:tab w:val="left" w:pos="720"/>
        </w:tabs>
        <w:overflowPunct w:val="0"/>
        <w:autoSpaceDE w:val="0"/>
        <w:ind w:hanging="720"/>
        <w:jc w:val="both"/>
        <w:outlineLvl w:val="1"/>
        <w:rPr>
          <w:rFonts w:asciiTheme="minorHAnsi" w:hAnsiTheme="minorHAnsi" w:cstheme="minorHAnsi"/>
          <w:b/>
          <w:szCs w:val="24"/>
          <w:lang w:val="ro-RO"/>
        </w:rPr>
      </w:pPr>
      <w:bookmarkStart w:id="7" w:name="_Hlk204341886"/>
      <w:r w:rsidRPr="008169E0">
        <w:rPr>
          <w:rFonts w:asciiTheme="minorHAnsi" w:hAnsiTheme="minorHAnsi" w:cstheme="minorHAnsi"/>
          <w:b/>
          <w:szCs w:val="24"/>
          <w:lang w:val="ro-RO"/>
        </w:rPr>
        <w:t>Sancţiuni pentru neîndeplinirea culpabilă a obligaţiilor</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0,02% pe zi din </w:t>
      </w:r>
      <w:r w:rsidR="00AF7040" w:rsidRPr="00AF7040">
        <w:rPr>
          <w:rFonts w:asciiTheme="minorHAnsi" w:hAnsiTheme="minorHAnsi" w:cstheme="minorHAnsi"/>
        </w:rPr>
        <w:t>valoarea obligațiilor neîndeplinite, până la îndeplinirea efectivă a obligaţiilor</w:t>
      </w:r>
      <w:r w:rsidR="00B4005D">
        <w:rPr>
          <w:rFonts w:asciiTheme="minorHAnsi" w:hAnsiTheme="minorHAnsi" w:cstheme="minorHAnsi"/>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În cazul în care achizitorul nu îşi onorează obligaţiile în termen de </w:t>
      </w:r>
      <w:r w:rsidR="00AF7040">
        <w:rPr>
          <w:rFonts w:asciiTheme="minorHAnsi" w:hAnsiTheme="minorHAnsi" w:cstheme="minorHAnsi"/>
        </w:rPr>
        <w:t>60</w:t>
      </w:r>
      <w:r w:rsidRPr="008169E0">
        <w:rPr>
          <w:rFonts w:asciiTheme="minorHAnsi" w:hAnsiTheme="minorHAnsi" w:cstheme="minorHAnsi"/>
        </w:rPr>
        <w:t xml:space="preserve"> de zile de la </w:t>
      </w:r>
      <w:r w:rsidR="00AF7040">
        <w:rPr>
          <w:rFonts w:asciiTheme="minorHAnsi" w:hAnsiTheme="minorHAnsi" w:cstheme="minorHAnsi"/>
        </w:rPr>
        <w:t>primirii facturii fiscale pe platforma e-factura.ro în baza semnării de ambele părți</w:t>
      </w:r>
      <w:r w:rsidR="00AF7040" w:rsidRPr="008169E0">
        <w:rPr>
          <w:rFonts w:asciiTheme="minorHAnsi" w:hAnsiTheme="minorHAnsi" w:cstheme="minorHAnsi"/>
        </w:rPr>
        <w:t xml:space="preserve"> </w:t>
      </w:r>
      <w:r w:rsidR="00AF7040">
        <w:rPr>
          <w:rFonts w:asciiTheme="minorHAnsi" w:hAnsiTheme="minorHAnsi" w:cstheme="minorHAnsi"/>
        </w:rPr>
        <w:t xml:space="preserve">a </w:t>
      </w:r>
      <w:r w:rsidR="00AF7040" w:rsidRPr="008169E0">
        <w:rPr>
          <w:rFonts w:asciiTheme="minorHAnsi" w:hAnsiTheme="minorHAnsi" w:cstheme="minorHAnsi"/>
        </w:rPr>
        <w:t>procesului verbal de recepție a produselor</w:t>
      </w:r>
      <w:r w:rsidRPr="008169E0">
        <w:rPr>
          <w:rFonts w:asciiTheme="minorHAnsi" w:hAnsiTheme="minorHAnsi" w:cstheme="minorHAnsi"/>
        </w:rPr>
        <w:t>, atunci acestuia îi revine obligaţia de a plăti, ca penalităţi, o sumă echivalentă cu o cotă procentuală de 0,02% pe zi din plata neefectuată</w:t>
      </w:r>
      <w:r w:rsidR="00B4005D">
        <w:rPr>
          <w:rFonts w:ascii="Cambria" w:hAnsi="Cambria"/>
          <w:sz w:val="22"/>
          <w:szCs w:val="22"/>
        </w:rPr>
        <w:t xml:space="preserve">, </w:t>
      </w:r>
      <w:r w:rsidR="00B4005D">
        <w:rPr>
          <w:rFonts w:ascii="Cambria" w:hAnsi="Cambria"/>
          <w:sz w:val="22"/>
          <w:szCs w:val="22"/>
          <w:u w:val="single"/>
        </w:rPr>
        <w:t>fără ca valoarea penalităților să poată depăși valoarea obligației neîndeplinite</w:t>
      </w:r>
      <w:r w:rsidRPr="008169E0">
        <w:rPr>
          <w:rFonts w:asciiTheme="minorHAnsi" w:hAnsiTheme="minorHAnsi" w:cstheme="minorHAnsi"/>
        </w:rPr>
        <w:t>.</w:t>
      </w:r>
    </w:p>
    <w:bookmarkEnd w:id="7"/>
    <w:p w:rsidR="008169E0" w:rsidRP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w:t>
      </w:r>
      <w:r w:rsidR="00330822" w:rsidRPr="00330822">
        <w:t xml:space="preserve"> </w:t>
      </w:r>
      <w:bookmarkStart w:id="8" w:name="_Hlk204342284"/>
      <w:r w:rsidR="00330822" w:rsidRPr="00330822">
        <w:rPr>
          <w:rFonts w:asciiTheme="minorHAnsi" w:hAnsiTheme="minorHAnsi" w:cstheme="minorHAnsi"/>
        </w:rPr>
        <w:t xml:space="preserve">Nerespectarea obligaţiilor asumate prin prezentul contract de către una dintre părţi, în mod culpabil şi repetat, dă dreptul părţii lezate de a considera contractul reziliat de drept. Rezoluțiunea/Rezilierea Contractului intervine cu efecte depline, fără a mai fi necesară intervenția vreunei instanțe judecătorești și/sau arbitrale, printr-o notificare prealabilă transmisă de Partea prejudiciată către Partea în culpă. Termenul oferit prin notificarea prealabilă este de </w:t>
      </w:r>
      <w:r w:rsidR="00330822">
        <w:rPr>
          <w:rFonts w:asciiTheme="minorHAnsi" w:hAnsiTheme="minorHAnsi" w:cstheme="minorHAnsi"/>
        </w:rPr>
        <w:t>7</w:t>
      </w:r>
      <w:r w:rsidR="00330822" w:rsidRPr="00330822">
        <w:rPr>
          <w:rFonts w:asciiTheme="minorHAnsi" w:hAnsiTheme="minorHAnsi" w:cstheme="minorHAnsi"/>
        </w:rPr>
        <w:t xml:space="preserve"> (</w:t>
      </w:r>
      <w:r w:rsidR="00330822">
        <w:rPr>
          <w:rFonts w:asciiTheme="minorHAnsi" w:hAnsiTheme="minorHAnsi" w:cstheme="minorHAnsi"/>
        </w:rPr>
        <w:t>șapte</w:t>
      </w:r>
      <w:r w:rsidR="00330822" w:rsidRPr="00330822">
        <w:rPr>
          <w:rFonts w:asciiTheme="minorHAnsi" w:hAnsiTheme="minorHAnsi" w:cstheme="minorHAnsi"/>
        </w:rPr>
        <w:t xml:space="preserve">) zile si reprezinta un termen de graţie în cadrul căruia partea în culpă poate să îndeplinească obligaţiile care au condus la transmiterea notificării de reziliere. Numai dacă aceste obligaţii nu sunt </w:t>
      </w:r>
      <w:r w:rsidR="00330822" w:rsidRPr="00330822">
        <w:rPr>
          <w:rFonts w:asciiTheme="minorHAnsi" w:hAnsiTheme="minorHAnsi" w:cstheme="minorHAnsi"/>
        </w:rPr>
        <w:lastRenderedPageBreak/>
        <w:t>îndeplinite în acest termen, cealaltă parte poate considera Contractul reziliat în condiţiile acestui articol. In toate cazurile, raspunderea partii in culpa fata de partea prejudiciata pentru orice pierdere sau prejudiciu decurgand din sau in legatura cu prezentul Contract, va fi limitata la suma reprezentand valoarea Contractului. Părțile nu vor fi responsabile una față de cealalta sau fata de o alta persoana, pentru pierderi indirecte, speciale, consecvente sau incidentale, daune exemplare sau alte daune, cum ar fi pierderea venitului, pierderea oportunitatii, profitul pierdut.</w:t>
      </w:r>
      <w:bookmarkEnd w:id="8"/>
    </w:p>
    <w:p w:rsidR="008169E0" w:rsidRDefault="008169E0" w:rsidP="008169E0">
      <w:pPr>
        <w:pStyle w:val="ListParagraph"/>
        <w:widowControl/>
        <w:numPr>
          <w:ilvl w:val="0"/>
          <w:numId w:val="37"/>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B02226" w:rsidRDefault="00B02226" w:rsidP="00B02226">
      <w:pPr>
        <w:widowControl/>
        <w:tabs>
          <w:tab w:val="left" w:pos="1080"/>
        </w:tabs>
        <w:suppressAutoHyphens/>
        <w:autoSpaceDE w:val="0"/>
        <w:autoSpaceDN w:val="0"/>
        <w:adjustRightInd w:val="0"/>
        <w:jc w:val="both"/>
        <w:textAlignment w:val="baseline"/>
        <w:rPr>
          <w:rFonts w:asciiTheme="minorHAnsi" w:hAnsiTheme="minorHAnsi" w:cstheme="minorHAnsi"/>
        </w:rPr>
      </w:pPr>
    </w:p>
    <w:p w:rsidR="00B02226" w:rsidRPr="00201230" w:rsidRDefault="00B02226" w:rsidP="00B02226">
      <w:pPr>
        <w:pStyle w:val="DefaultText"/>
        <w:tabs>
          <w:tab w:val="left" w:pos="720"/>
        </w:tabs>
        <w:overflowPunct w:val="0"/>
        <w:autoSpaceDE w:val="0"/>
        <w:jc w:val="both"/>
        <w:outlineLvl w:val="1"/>
        <w:rPr>
          <w:rFonts w:asciiTheme="minorHAnsi" w:hAnsiTheme="minorHAnsi" w:cstheme="minorHAnsi"/>
          <w:b/>
          <w:szCs w:val="24"/>
          <w:lang w:val="ro-RO"/>
        </w:rPr>
      </w:pPr>
      <w:r w:rsidRPr="00201230">
        <w:rPr>
          <w:rFonts w:asciiTheme="minorHAnsi" w:hAnsiTheme="minorHAnsi" w:cstheme="minorHAnsi"/>
          <w:b/>
          <w:szCs w:val="24"/>
          <w:lang w:val="ro-RO"/>
        </w:rPr>
        <w:t>Art. 9.  Garanția de bună-execuție</w:t>
      </w:r>
      <w:r w:rsidR="00AF7040" w:rsidRPr="00201230">
        <w:t xml:space="preserve"> </w:t>
      </w:r>
      <w:r w:rsidR="00AF7040" w:rsidRPr="00201230">
        <w:rPr>
          <w:rFonts w:asciiTheme="minorHAnsi" w:hAnsiTheme="minorHAnsi" w:cstheme="minorHAnsi"/>
          <w:b/>
          <w:szCs w:val="24"/>
          <w:lang w:val="ro-RO"/>
        </w:rPr>
        <w:t>a contractului</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 xml:space="preserve">Furnizorul se obligă să constituie garanţia de bună execuţie a contractului în procent de </w:t>
      </w:r>
      <w:r w:rsidR="00A90B88" w:rsidRPr="00201230">
        <w:rPr>
          <w:rFonts w:asciiTheme="minorHAnsi" w:hAnsiTheme="minorHAnsi" w:cstheme="minorHAnsi"/>
        </w:rPr>
        <w:t>5</w:t>
      </w:r>
      <w:r w:rsidRPr="00201230">
        <w:rPr>
          <w:rFonts w:asciiTheme="minorHAnsi" w:hAnsiTheme="minorHAnsi" w:cstheme="minorHAnsi"/>
        </w:rPr>
        <w:t xml:space="preserve">% din valoarea contractului fără TVA, în cuantum de ………………… lei, în termen de 5 zile lucrătoare de la data semnării acestuia de ambele părți. Garanţia de bună execuţie se constituie pentru o perioada de </w:t>
      </w:r>
      <w:r w:rsidR="00A90B88" w:rsidRPr="00201230">
        <w:rPr>
          <w:rFonts w:asciiTheme="minorHAnsi" w:hAnsiTheme="minorHAnsi" w:cstheme="minorHAnsi"/>
        </w:rPr>
        <w:t>....</w:t>
      </w:r>
      <w:r w:rsidRPr="00201230">
        <w:rPr>
          <w:rFonts w:asciiTheme="minorHAnsi" w:hAnsiTheme="minorHAnsi" w:cstheme="minorHAnsi"/>
        </w:rPr>
        <w:t xml:space="preserve"> luni.</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Garantia de bună executie se constituie cu OP</w:t>
      </w:r>
      <w:r w:rsidR="00F42AED" w:rsidRPr="00201230">
        <w:rPr>
          <w:rFonts w:asciiTheme="minorHAnsi" w:hAnsiTheme="minorHAnsi" w:cstheme="minorHAnsi"/>
        </w:rPr>
        <w:t xml:space="preserve"> în contul SNSPA RO81TREZ7015005XXX000196 deschis la Trezoreria Sector 1</w:t>
      </w:r>
      <w:r w:rsidRPr="00201230">
        <w:rPr>
          <w:rFonts w:asciiTheme="minorHAnsi" w:hAnsiTheme="minorHAnsi" w:cstheme="minorHAnsi"/>
        </w:rPr>
        <w:t xml:space="preserve"> sau printr-un instrument de garantare emis in conditiile legii de o societate bancară sau de o societate de asigurări şi devine anexă la contract.</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Achizitorul se obligă să elibereze garanţia pentru participare numai după ce furnizorul a făcut dovada constituirii garanţiei de bună execuţie.</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 xml:space="preserve">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execuţie, achizitorul are obligaţia de a notifica acest lucru furnizorului, precizând totodată obligaţiile care nu au fost respectate. </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Achizitorul se obligă să restituie garanţia de bună execuţie în termen de 14 zile de la îndeplinirea obligaţiilor asumate.</w:t>
      </w:r>
    </w:p>
    <w:p w:rsidR="00B02226" w:rsidRPr="00201230" w:rsidRDefault="00B02226" w:rsidP="00AF704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201230">
        <w:rPr>
          <w:rFonts w:asciiTheme="minorHAnsi" w:hAnsiTheme="minorHAnsi" w:cstheme="minorHAnsi"/>
        </w:rPr>
        <w:t>Garanţia produselor este distinctă de garanţia de bună execuţie a contractului.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Recepţie, inspecţii şi teste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are obligaţia de a notifica, în scris, furnizorului identitatea reprezentanţilor săi împuterniciţi pentru efectuarea recepţiei, testelor şi inspecţiilor.</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lastRenderedPageBreak/>
        <w:t>Inspecţiile şi testele din cadrul recepţiei calitative se vor face la destinaţia finală a produselor precizată la Art. 2 al prezentului contract.</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vreunul din produsele inspectate sau testate nu corespunde specificaţiilor, achizitorul are dreptul să îl respingă, iar furnizorul are obligaţia, fără a modifica preţul contractului, de a înlocui produsele refuzate.</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Prevederile prezentului articol nu îl vor absolvi pe furnizor de obligaţia asumării garanţiilor sau altor obligaţii prevăzute în contract.</w:t>
      </w:r>
    </w:p>
    <w:p w:rsidR="00A90B88" w:rsidRDefault="008169E0" w:rsidP="00A90B88">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A90B88">
        <w:rPr>
          <w:rFonts w:asciiTheme="minorHAnsi" w:hAnsiTheme="minorHAnsi" w:cstheme="minorHAnsi"/>
        </w:rPr>
        <w:t xml:space="preserve">Furnizorul va transmite achizitorului documentele care însoţesc produsele după cum urmează: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Factură fiscală;</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Aviz de expediţie,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Certificate de garanţie;</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Certificat de calitate/ declaratie de conformitate  eliberate de producător sau furnizor;</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Manualele tehnice / de utilizare / de operare / de mentenanță a produselor, dacă este cazul;</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 xml:space="preserve">CD/DVD-urile suport, dacă este cazul; </w:t>
      </w:r>
    </w:p>
    <w:p w:rsidR="00A90B88" w:rsidRPr="00A90B88" w:rsidRDefault="00A90B88" w:rsidP="00A90B88">
      <w:pPr>
        <w:pStyle w:val="ListParagraph"/>
        <w:widowControl/>
        <w:numPr>
          <w:ilvl w:val="0"/>
          <w:numId w:val="48"/>
        </w:numPr>
        <w:suppressAutoHyphens/>
        <w:autoSpaceDE w:val="0"/>
        <w:autoSpaceDN w:val="0"/>
        <w:adjustRightInd w:val="0"/>
        <w:ind w:left="1985" w:hanging="284"/>
        <w:jc w:val="both"/>
        <w:textAlignment w:val="baseline"/>
        <w:rPr>
          <w:rFonts w:asciiTheme="minorHAnsi" w:hAnsiTheme="minorHAnsi" w:cstheme="minorHAnsi"/>
        </w:rPr>
      </w:pPr>
      <w:r w:rsidRPr="00A90B88">
        <w:rPr>
          <w:rFonts w:asciiTheme="minorHAnsi" w:hAnsiTheme="minorHAnsi" w:cstheme="minorHAnsi"/>
        </w:rPr>
        <w:t>Proces-verbal receptie</w:t>
      </w:r>
    </w:p>
    <w:p w:rsidR="008169E0" w:rsidRPr="008169E0" w:rsidRDefault="008169E0" w:rsidP="00A90B88">
      <w:pPr>
        <w:pStyle w:val="ListParagraph"/>
        <w:widowControl/>
        <w:suppressAutoHyphens/>
        <w:autoSpaceDE w:val="0"/>
        <w:autoSpaceDN w:val="0"/>
        <w:adjustRightInd w:val="0"/>
        <w:ind w:left="1080"/>
        <w:contextualSpacing w:val="0"/>
        <w:jc w:val="both"/>
        <w:textAlignment w:val="baseline"/>
        <w:rPr>
          <w:rFonts w:asciiTheme="minorHAnsi" w:hAnsiTheme="minorHAnsi" w:cstheme="minorHAnsi"/>
        </w:rPr>
      </w:pP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rsidR="008169E0" w:rsidRPr="008169E0" w:rsidRDefault="008169E0" w:rsidP="008169E0">
      <w:pPr>
        <w:pStyle w:val="ListParagraph"/>
        <w:widowControl/>
        <w:numPr>
          <w:ilvl w:val="0"/>
          <w:numId w:val="38"/>
        </w:numPr>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Livrarea produselor se consideră încheiată în momentul în care sunt îndeplinite prevederile clauzelor de recepţie a produselor.</w:t>
      </w:r>
    </w:p>
    <w:p w:rsidR="008169E0" w:rsidRPr="008169E0" w:rsidRDefault="008169E0" w:rsidP="008169E0">
      <w:pPr>
        <w:pStyle w:val="ListParagraph"/>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10. </w:t>
      </w:r>
      <w:r w:rsidR="008169E0" w:rsidRPr="008169E0">
        <w:rPr>
          <w:rFonts w:asciiTheme="minorHAnsi" w:hAnsiTheme="minorHAnsi" w:cstheme="minorHAnsi"/>
          <w:b/>
          <w:szCs w:val="24"/>
          <w:lang w:val="ro-RO"/>
        </w:rPr>
        <w:t>Am</w:t>
      </w:r>
      <w:r>
        <w:rPr>
          <w:rFonts w:asciiTheme="minorHAnsi" w:hAnsiTheme="minorHAnsi" w:cstheme="minorHAnsi"/>
          <w:b/>
          <w:szCs w:val="24"/>
          <w:lang w:val="ro-RO"/>
        </w:rPr>
        <w:t>ba</w:t>
      </w:r>
      <w:r w:rsidR="008169E0" w:rsidRPr="008169E0">
        <w:rPr>
          <w:rFonts w:asciiTheme="minorHAnsi" w:hAnsiTheme="minorHAnsi" w:cstheme="minorHAnsi"/>
          <w:b/>
          <w:szCs w:val="24"/>
          <w:lang w:val="ro-RO"/>
        </w:rPr>
        <w:t>lare şi marcare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Ambalarea, marcarea şi documentaţia din interiorul sau din afara pachetelor vor respecta strict cerinţele ce vor fi special prevăzute în contract, inclusiv cerinţele suplimentare.</w:t>
      </w:r>
    </w:p>
    <w:p w:rsidR="008169E0" w:rsidRPr="008169E0" w:rsidRDefault="008169E0" w:rsidP="008169E0">
      <w:pPr>
        <w:pStyle w:val="ListParagraph"/>
        <w:widowControl/>
        <w:numPr>
          <w:ilvl w:val="0"/>
          <w:numId w:val="39"/>
        </w:numPr>
        <w:suppressAutoHyphens/>
        <w:autoSpaceDE w:val="0"/>
        <w:autoSpaceDN w:val="0"/>
        <w:adjustRightInd w:val="0"/>
        <w:ind w:left="1080" w:hanging="270"/>
        <w:contextualSpacing w:val="0"/>
        <w:jc w:val="both"/>
        <w:textAlignment w:val="baseline"/>
        <w:rPr>
          <w:rFonts w:asciiTheme="minorHAnsi" w:hAnsiTheme="minorHAnsi" w:cstheme="minorHAnsi"/>
        </w:rPr>
      </w:pPr>
      <w:r w:rsidRPr="008169E0">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11. </w:t>
      </w:r>
      <w:r w:rsidR="008169E0" w:rsidRPr="008169E0">
        <w:rPr>
          <w:rFonts w:asciiTheme="minorHAnsi" w:hAnsiTheme="minorHAnsi" w:cstheme="minorHAnsi"/>
          <w:b/>
          <w:szCs w:val="24"/>
          <w:lang w:val="ro-RO"/>
        </w:rPr>
        <w:t>Perioada de garanţie acordată produselor</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Perioada de garanţie acordată produselor de către furnizor este cea declarată în oferta acceptată, respectiv de </w:t>
      </w:r>
      <w:r w:rsidRPr="008169E0">
        <w:rPr>
          <w:rFonts w:asciiTheme="minorHAnsi" w:eastAsia="Arial Unicode MS" w:hAnsiTheme="minorHAnsi" w:cstheme="minorHAnsi"/>
          <w:i/>
          <w:shd w:val="clear" w:color="auto" w:fill="D9D9D9" w:themeFill="background1" w:themeFillShade="D9"/>
        </w:rPr>
        <w:t>[număr luni/ani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eastAsia="Arial Unicode MS" w:hAnsiTheme="minorHAnsi" w:cstheme="minorHAnsi"/>
        </w:rPr>
        <w:t>luni/</w:t>
      </w:r>
      <w:r w:rsidRPr="008169E0">
        <w:rPr>
          <w:rFonts w:asciiTheme="minorHAnsi" w:hAnsiTheme="minorHAnsi" w:cstheme="minorHAnsi"/>
        </w:rPr>
        <w:t>ani.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Perioada de garanţie a produselor începe cu data recepţiei efectuate după livrarea acestora la destinaţia finală.</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Achizitorul are </w:t>
      </w:r>
      <w:r w:rsidR="009A00A7">
        <w:rPr>
          <w:rFonts w:asciiTheme="minorHAnsi" w:hAnsiTheme="minorHAnsi" w:cstheme="minorHAnsi"/>
        </w:rPr>
        <w:t xml:space="preserve">obligația </w:t>
      </w:r>
      <w:r w:rsidRPr="008169E0">
        <w:rPr>
          <w:rFonts w:asciiTheme="minorHAnsi" w:hAnsiTheme="minorHAnsi" w:cstheme="minorHAnsi"/>
        </w:rPr>
        <w:t>de a notifica imediat furnizorului, în scris, orice plângere sau reclamaţie ce apare în conformitate cu această garanţie.</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 xml:space="preserve">La primirea unei astfel de notificări, furnizorul are obligaţia de a remedia defecţiunea sau de a înlocui produsul în termen de de </w:t>
      </w:r>
      <w:r w:rsidRPr="008169E0">
        <w:rPr>
          <w:rFonts w:asciiTheme="minorHAnsi" w:eastAsia="Arial Unicode MS" w:hAnsiTheme="minorHAnsi" w:cstheme="minorHAnsi"/>
          <w:i/>
          <w:shd w:val="clear" w:color="auto" w:fill="D9D9D9" w:themeFill="background1" w:themeFillShade="D9"/>
        </w:rPr>
        <w:t>[număr zile în cifre]</w:t>
      </w:r>
      <w:r w:rsidRPr="008169E0">
        <w:rPr>
          <w:rFonts w:asciiTheme="minorHAnsi" w:eastAsia="Arial Unicode MS" w:hAnsiTheme="minorHAnsi" w:cstheme="minorHAnsi"/>
          <w:shd w:val="clear" w:color="auto" w:fill="D9D9D9" w:themeFill="background1" w:themeFillShade="D9"/>
        </w:rPr>
        <w:t xml:space="preserve"> </w:t>
      </w:r>
      <w:r w:rsidRPr="008169E0">
        <w:rPr>
          <w:rFonts w:asciiTheme="minorHAnsi" w:hAnsiTheme="minorHAnsi" w:cstheme="minorHAnsi"/>
        </w:rPr>
        <w:t xml:space="preserve"> zile lucrătoare de la data notificării, fără costuri suplimentare pentru achizitor. Produsele care, în timpul perioadei de garanţie, le înlocuiesc pe cele defecte beneficiază de o nouă perioadă de garanţie care curge de la data înlocuirii produsului.</w:t>
      </w:r>
    </w:p>
    <w:p w:rsidR="008169E0" w:rsidRPr="008169E0" w:rsidRDefault="008169E0" w:rsidP="008169E0">
      <w:pPr>
        <w:pStyle w:val="ListParagraph"/>
        <w:widowControl/>
        <w:numPr>
          <w:ilvl w:val="0"/>
          <w:numId w:val="40"/>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12. </w:t>
      </w:r>
      <w:r w:rsidR="008169E0" w:rsidRPr="008169E0">
        <w:rPr>
          <w:rFonts w:asciiTheme="minorHAnsi" w:hAnsiTheme="minorHAnsi" w:cstheme="minorHAnsi"/>
          <w:b/>
          <w:szCs w:val="24"/>
          <w:lang w:val="ro-RO"/>
        </w:rPr>
        <w:t>Ajustarea preţului contractului</w:t>
      </w:r>
    </w:p>
    <w:p w:rsidR="008169E0" w:rsidRP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Pentru produsele livrate, plăţile datorate de achizitor furnizorului sunt cele declarate în oferta acceptată, anexă la contract, și indicate in Art. 3 al contractului.</w:t>
      </w:r>
    </w:p>
    <w:p w:rsidR="008169E0" w:rsidRDefault="008169E0"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Preţul contractului nu se ajustează</w:t>
      </w:r>
      <w:r w:rsidR="00B02226">
        <w:rPr>
          <w:rFonts w:asciiTheme="minorHAnsi" w:hAnsiTheme="minorHAnsi" w:cstheme="minorHAnsi"/>
        </w:rPr>
        <w:t xml:space="preserve"> </w:t>
      </w:r>
      <w:bookmarkStart w:id="9" w:name="_Hlk201778755"/>
      <w:r w:rsidR="00B02226">
        <w:rPr>
          <w:rFonts w:asciiTheme="minorHAnsi" w:hAnsiTheme="minorHAnsi" w:cstheme="minorHAnsi"/>
        </w:rPr>
        <w:t>cu excepția art. 12 lit c) din prezentul contract</w:t>
      </w:r>
      <w:r w:rsidRPr="008169E0">
        <w:rPr>
          <w:rFonts w:asciiTheme="minorHAnsi" w:hAnsiTheme="minorHAnsi" w:cstheme="minorHAnsi"/>
        </w:rPr>
        <w:t>.</w:t>
      </w:r>
      <w:bookmarkEnd w:id="9"/>
    </w:p>
    <w:p w:rsidR="00B02226" w:rsidRPr="008169E0" w:rsidRDefault="00B02226" w:rsidP="008169E0">
      <w:pPr>
        <w:pStyle w:val="ListParagraph"/>
        <w:widowControl/>
        <w:numPr>
          <w:ilvl w:val="0"/>
          <w:numId w:val="41"/>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B02226">
        <w:rPr>
          <w:rFonts w:asciiTheme="minorHAnsi" w:hAnsiTheme="minorHAnsi" w:cstheme="minorHAnsi"/>
        </w:rPr>
        <w:t>Pe parcursul îndeplinirii contractului, în condiţiile art. 221 din Legea nr. 98/2016 privind achizitiile publice, cu modificările şi completările ulterioare şi ale art. 164 alin. (4) din Normele aprobate prin HG nr. 395/2016, cu modificările şi completările ulterioare, ajustarea preţului este posibilă numai în cazul în care au loc modificări legislative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8169E0" w:rsidRPr="008169E0" w:rsidRDefault="008169E0" w:rsidP="008169E0">
      <w:pPr>
        <w:pStyle w:val="ListParagraph"/>
        <w:tabs>
          <w:tab w:val="left" w:pos="1080"/>
        </w:tabs>
        <w:autoSpaceDE w:val="0"/>
        <w:adjustRightInd w:val="0"/>
        <w:ind w:left="108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13. </w:t>
      </w:r>
      <w:r w:rsidR="008169E0" w:rsidRPr="008169E0">
        <w:rPr>
          <w:rFonts w:asciiTheme="minorHAnsi" w:hAnsiTheme="minorHAnsi" w:cstheme="minorHAnsi"/>
          <w:b/>
          <w:szCs w:val="24"/>
          <w:lang w:val="ro-RO"/>
        </w:rPr>
        <w:t>Amendamente</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r w:rsidR="00A90B88">
        <w:rPr>
          <w:rFonts w:asciiTheme="minorHAnsi" w:hAnsiTheme="minorHAnsi" w:cstheme="minorHAnsi"/>
        </w:rPr>
        <w:t xml:space="preserve"> în condițiile art 221-222 din Legea 98/2016</w:t>
      </w:r>
      <w:r w:rsidRPr="008169E0">
        <w:rPr>
          <w:rFonts w:asciiTheme="minorHAnsi" w:hAnsiTheme="minorHAnsi" w:cstheme="minorHAnsi"/>
        </w:rPr>
        <w:t>.</w:t>
      </w:r>
    </w:p>
    <w:p w:rsidR="008169E0" w:rsidRPr="008169E0" w:rsidRDefault="008169E0" w:rsidP="008169E0">
      <w:pPr>
        <w:pStyle w:val="ListParagraph"/>
        <w:widowControl/>
        <w:numPr>
          <w:ilvl w:val="0"/>
          <w:numId w:val="42"/>
        </w:numPr>
        <w:tabs>
          <w:tab w:val="left" w:pos="1080"/>
        </w:tabs>
        <w:suppressAutoHyphens/>
        <w:autoSpaceDE w:val="0"/>
        <w:autoSpaceDN w:val="0"/>
        <w:adjustRightInd w:val="0"/>
        <w:ind w:left="990" w:hanging="270"/>
        <w:contextualSpacing w:val="0"/>
        <w:jc w:val="both"/>
        <w:textAlignment w:val="baseline"/>
        <w:rPr>
          <w:rFonts w:asciiTheme="minorHAnsi" w:hAnsiTheme="minorHAnsi" w:cstheme="minorHAnsi"/>
        </w:rPr>
      </w:pPr>
      <w:r w:rsidRPr="008169E0">
        <w:rPr>
          <w:rFonts w:asciiTheme="minorHAnsi" w:hAnsiTheme="minorHAnsi" w:cstheme="minorHAnsi"/>
        </w:rPr>
        <w:t>Orice act adițional va avea la baza documente justificative.</w:t>
      </w:r>
    </w:p>
    <w:p w:rsidR="008169E0" w:rsidRPr="008169E0" w:rsidRDefault="008169E0" w:rsidP="008169E0">
      <w:pPr>
        <w:pStyle w:val="ListParagraph"/>
        <w:tabs>
          <w:tab w:val="left" w:pos="1080"/>
        </w:tabs>
        <w:autoSpaceDE w:val="0"/>
        <w:adjustRightInd w:val="0"/>
        <w:ind w:left="990"/>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14. </w:t>
      </w:r>
      <w:r w:rsidR="008169E0" w:rsidRPr="008169E0">
        <w:rPr>
          <w:rFonts w:asciiTheme="minorHAnsi" w:hAnsiTheme="minorHAnsi" w:cstheme="minorHAnsi"/>
          <w:b/>
          <w:szCs w:val="24"/>
          <w:lang w:val="ro-RO"/>
        </w:rPr>
        <w:t>Forţa majoră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Forţa majoră este constatată de o autoritate competentă.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Forţa majoră exonerează părţile contractante de îndeplinirea obligaţiilor asumate prin prezentul contract, pe toată perioada în care aceasta acţionează.</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rsidR="008169E0" w:rsidRPr="008169E0" w:rsidRDefault="008169E0" w:rsidP="008169E0">
      <w:pPr>
        <w:pStyle w:val="ListParagraph"/>
        <w:widowControl/>
        <w:numPr>
          <w:ilvl w:val="0"/>
          <w:numId w:val="43"/>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15. </w:t>
      </w:r>
      <w:r w:rsidR="008169E0" w:rsidRPr="008169E0">
        <w:rPr>
          <w:rFonts w:asciiTheme="minorHAnsi" w:hAnsiTheme="minorHAnsi" w:cstheme="minorHAnsi"/>
          <w:b/>
          <w:szCs w:val="24"/>
          <w:lang w:val="ro-RO"/>
        </w:rPr>
        <w:t>Soluţionarea litigiilor</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rsidR="008169E0" w:rsidRPr="008169E0" w:rsidRDefault="008169E0" w:rsidP="008169E0">
      <w:pPr>
        <w:pStyle w:val="ListParagraph"/>
        <w:widowControl/>
        <w:numPr>
          <w:ilvl w:val="0"/>
          <w:numId w:val="44"/>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16. </w:t>
      </w:r>
      <w:r w:rsidR="008169E0" w:rsidRPr="008169E0">
        <w:rPr>
          <w:rFonts w:asciiTheme="minorHAnsi" w:hAnsiTheme="minorHAnsi" w:cstheme="minorHAnsi"/>
          <w:b/>
          <w:szCs w:val="24"/>
          <w:lang w:val="ro-RO"/>
        </w:rPr>
        <w:t>Limba</w:t>
      </w:r>
      <w:r>
        <w:rPr>
          <w:rFonts w:asciiTheme="minorHAnsi" w:hAnsiTheme="minorHAnsi" w:cstheme="minorHAnsi"/>
          <w:b/>
          <w:szCs w:val="24"/>
          <w:lang w:val="ro-RO"/>
        </w:rPr>
        <w:t xml:space="preserve"> </w:t>
      </w:r>
      <w:r w:rsidR="008169E0" w:rsidRPr="008169E0">
        <w:rPr>
          <w:rFonts w:asciiTheme="minorHAnsi" w:hAnsiTheme="minorHAnsi" w:cstheme="minorHAnsi"/>
          <w:b/>
          <w:szCs w:val="24"/>
          <w:lang w:val="ro-RO"/>
        </w:rPr>
        <w:t>care guvernează contractul; Legea aplicabilă contractului</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Limba care guvernează contractul este limba română.</w:t>
      </w:r>
    </w:p>
    <w:p w:rsidR="008169E0" w:rsidRPr="008169E0" w:rsidRDefault="008169E0" w:rsidP="008169E0">
      <w:pPr>
        <w:pStyle w:val="ListParagraph"/>
        <w:widowControl/>
        <w:numPr>
          <w:ilvl w:val="0"/>
          <w:numId w:val="45"/>
        </w:numPr>
        <w:tabs>
          <w:tab w:val="left" w:pos="1080"/>
        </w:tabs>
        <w:suppressAutoHyphens/>
        <w:autoSpaceDE w:val="0"/>
        <w:autoSpaceDN w:val="0"/>
        <w:adjustRightInd w:val="0"/>
        <w:ind w:left="1080"/>
        <w:contextualSpacing w:val="0"/>
        <w:jc w:val="both"/>
        <w:textAlignment w:val="baseline"/>
        <w:rPr>
          <w:rFonts w:asciiTheme="minorHAnsi" w:hAnsiTheme="minorHAnsi" w:cstheme="minorHAnsi"/>
        </w:rPr>
      </w:pPr>
      <w:r w:rsidRPr="008169E0">
        <w:rPr>
          <w:rFonts w:asciiTheme="minorHAnsi" w:hAnsiTheme="minorHAnsi" w:cstheme="minorHAnsi"/>
        </w:rPr>
        <w:t>Contractul va fi interpretat conform legilor din România.</w:t>
      </w:r>
    </w:p>
    <w:p w:rsidR="008169E0" w:rsidRPr="008169E0" w:rsidRDefault="008169E0" w:rsidP="008169E0">
      <w:pPr>
        <w:pStyle w:val="NoSpacing"/>
        <w:jc w:val="both"/>
        <w:rPr>
          <w:rFonts w:asciiTheme="minorHAnsi" w:hAnsiTheme="minorHAnsi" w:cstheme="minorHAnsi"/>
        </w:rPr>
      </w:pP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t xml:space="preserve">Art. 17. </w:t>
      </w:r>
      <w:r w:rsidR="008169E0" w:rsidRPr="008169E0">
        <w:rPr>
          <w:rFonts w:asciiTheme="minorHAnsi" w:hAnsiTheme="minorHAnsi" w:cstheme="minorHAnsi"/>
          <w:b/>
          <w:szCs w:val="24"/>
          <w:lang w:val="ro-RO"/>
        </w:rPr>
        <w:t>Comunicări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comunicare între părţi, referitoare la îndeplinirea prezentului contract, trebuie să fie transmisă în scris.</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Orice document scris trebuie înregistrat atât în momentul transmiterii, cât şi în momentul primirii.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dintre părţi se pot face şi prin telefon, fax sau e-mail, cu condiţia confirmării în scris a primirii comunicării.</w:t>
      </w:r>
    </w:p>
    <w:p w:rsidR="008169E0" w:rsidRPr="008169E0" w:rsidRDefault="008169E0" w:rsidP="008169E0">
      <w:pPr>
        <w:pStyle w:val="ListParagraph"/>
        <w:widowControl/>
        <w:numPr>
          <w:ilvl w:val="0"/>
          <w:numId w:val="46"/>
        </w:numPr>
        <w:tabs>
          <w:tab w:val="left" w:pos="1080"/>
        </w:tabs>
        <w:suppressAutoHyphens/>
        <w:autoSpaceDE w:val="0"/>
        <w:autoSpaceDN w:val="0"/>
        <w:adjustRightInd w:val="0"/>
        <w:ind w:firstLine="0"/>
        <w:contextualSpacing w:val="0"/>
        <w:jc w:val="both"/>
        <w:textAlignment w:val="baseline"/>
        <w:rPr>
          <w:rFonts w:asciiTheme="minorHAnsi" w:hAnsiTheme="minorHAnsi" w:cstheme="minorHAnsi"/>
        </w:rPr>
      </w:pPr>
      <w:r w:rsidRPr="008169E0">
        <w:rPr>
          <w:rFonts w:asciiTheme="minorHAnsi" w:hAnsiTheme="minorHAnsi" w:cstheme="minorHAnsi"/>
        </w:rPr>
        <w:t>Comunicările referitoare la prezentul contract vor fi adresate la urmatoarele coordonate:</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Achizitor: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7"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8169E0" w:rsidP="008169E0">
      <w:pPr>
        <w:autoSpaceDE w:val="0"/>
        <w:adjustRightInd w:val="0"/>
        <w:ind w:left="1080"/>
        <w:jc w:val="both"/>
        <w:rPr>
          <w:rFonts w:asciiTheme="minorHAnsi" w:hAnsiTheme="minorHAnsi" w:cstheme="minorHAnsi"/>
        </w:rPr>
      </w:pPr>
      <w:r w:rsidRPr="008169E0">
        <w:rPr>
          <w:rFonts w:asciiTheme="minorHAnsi" w:hAnsiTheme="minorHAnsi" w:cstheme="minorHAnsi"/>
        </w:rPr>
        <w:t xml:space="preserve">Pentru Furnizor: </w:t>
      </w:r>
    </w:p>
    <w:p w:rsidR="008169E0" w:rsidRPr="008169E0" w:rsidRDefault="008169E0" w:rsidP="008169E0">
      <w:pPr>
        <w:autoSpaceDE w:val="0"/>
        <w:adjustRightInd w:val="0"/>
        <w:ind w:left="1080" w:firstLine="720"/>
        <w:jc w:val="both"/>
        <w:rPr>
          <w:rFonts w:asciiTheme="minorHAnsi" w:eastAsia="Arial Unicode MS" w:hAnsiTheme="minorHAnsi" w:cstheme="minorHAnsi"/>
        </w:rPr>
      </w:pPr>
      <w:r w:rsidRPr="008169E0">
        <w:rPr>
          <w:rFonts w:asciiTheme="minorHAnsi" w:eastAsia="Arial Unicode MS" w:hAnsiTheme="minorHAnsi" w:cstheme="minorHAnsi"/>
        </w:rPr>
        <w:t xml:space="preserve">telefon: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telefon</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w:t>
      </w:r>
    </w:p>
    <w:p w:rsidR="008169E0" w:rsidRPr="008169E0" w:rsidRDefault="008169E0" w:rsidP="008169E0">
      <w:pPr>
        <w:autoSpaceDE w:val="0"/>
        <w:adjustRightInd w:val="0"/>
        <w:spacing w:after="120"/>
        <w:ind w:left="1080" w:firstLine="720"/>
        <w:jc w:val="both"/>
        <w:rPr>
          <w:rFonts w:asciiTheme="minorHAnsi" w:hAnsiTheme="minorHAnsi" w:cstheme="minorHAnsi"/>
        </w:rPr>
      </w:pPr>
      <w:r w:rsidRPr="008169E0">
        <w:rPr>
          <w:rFonts w:asciiTheme="minorHAnsi" w:eastAsia="Arial Unicode MS" w:hAnsiTheme="minorHAnsi" w:cstheme="minorHAnsi"/>
        </w:rPr>
        <w:t xml:space="preserve">e-mail: </w:t>
      </w:r>
      <w:hyperlink r:id="rId8" w:history="1"/>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adresă electronică</w:t>
      </w:r>
      <w:r w:rsidRPr="008169E0">
        <w:rPr>
          <w:rFonts w:asciiTheme="minorHAnsi" w:eastAsia="Arial Unicode MS" w:hAnsiTheme="minorHAnsi" w:cstheme="minorHAnsi"/>
          <w:i/>
          <w:shd w:val="clear" w:color="auto" w:fill="D9D9D9" w:themeFill="background1" w:themeFillShade="D9"/>
        </w:rPr>
        <w:t>]</w:t>
      </w:r>
    </w:p>
    <w:p w:rsidR="008169E0" w:rsidRPr="008169E0" w:rsidRDefault="00AF7040" w:rsidP="00AF7040">
      <w:pPr>
        <w:pStyle w:val="DefaultText"/>
        <w:tabs>
          <w:tab w:val="left" w:pos="720"/>
        </w:tabs>
        <w:overflowPunct w:val="0"/>
        <w:autoSpaceDE w:val="0"/>
        <w:jc w:val="both"/>
        <w:outlineLvl w:val="1"/>
        <w:rPr>
          <w:rFonts w:asciiTheme="minorHAnsi" w:hAnsiTheme="minorHAnsi" w:cstheme="minorHAnsi"/>
          <w:b/>
          <w:szCs w:val="24"/>
          <w:lang w:val="ro-RO"/>
        </w:rPr>
      </w:pPr>
      <w:r>
        <w:rPr>
          <w:rFonts w:asciiTheme="minorHAnsi" w:hAnsiTheme="minorHAnsi" w:cstheme="minorHAnsi"/>
          <w:b/>
          <w:szCs w:val="24"/>
          <w:lang w:val="ro-RO"/>
        </w:rPr>
        <w:lastRenderedPageBreak/>
        <w:t xml:space="preserve">Art. 18. </w:t>
      </w:r>
      <w:r w:rsidR="00B02226">
        <w:rPr>
          <w:rFonts w:asciiTheme="minorHAnsi" w:hAnsiTheme="minorHAnsi" w:cstheme="minorHAnsi"/>
          <w:i/>
          <w:szCs w:val="24"/>
          <w:lang w:val="ro-RO"/>
        </w:rPr>
        <w:t xml:space="preserve">Furnizorul </w:t>
      </w:r>
      <w:r w:rsidR="008169E0" w:rsidRPr="008169E0">
        <w:rPr>
          <w:rFonts w:asciiTheme="minorHAnsi" w:hAnsiTheme="minorHAnsi" w:cstheme="minorHAnsi"/>
          <w:szCs w:val="24"/>
          <w:lang w:val="ro-RO"/>
        </w:rPr>
        <w:t>declară expres că a citit cuprinsul clauzelor contractuale și declară, în mod expres, că a înțeles și că acceptă pe deplin conținutul acestora precum și efectele lor juridice.</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Prezentul </w:t>
      </w:r>
      <w:r w:rsidRPr="008169E0">
        <w:rPr>
          <w:rFonts w:asciiTheme="minorHAnsi" w:hAnsiTheme="minorHAnsi" w:cstheme="minorHAnsi"/>
          <w:i/>
        </w:rPr>
        <w:t>Contract</w:t>
      </w:r>
      <w:r w:rsidRPr="008169E0">
        <w:rPr>
          <w:rFonts w:asciiTheme="minorHAnsi" w:hAnsiTheme="minorHAnsi" w:cstheme="minorHAnsi"/>
        </w:rPr>
        <w:t xml:space="preserve"> reprezintă voința liberă a </w:t>
      </w:r>
      <w:r w:rsidRPr="008169E0">
        <w:rPr>
          <w:rFonts w:asciiTheme="minorHAnsi" w:hAnsiTheme="minorHAnsi" w:cstheme="minorHAnsi"/>
          <w:i/>
        </w:rPr>
        <w:t>Părților</w:t>
      </w:r>
      <w:r w:rsidRPr="008169E0">
        <w:rPr>
          <w:rFonts w:asciiTheme="minorHAnsi" w:hAnsiTheme="minorHAnsi" w:cstheme="minorHAnsi"/>
        </w:rPr>
        <w:t xml:space="preserve"> și se semnează de către acestea astfel cum au fost agreate clauzele </w:t>
      </w:r>
      <w:r w:rsidRPr="008169E0">
        <w:rPr>
          <w:rFonts w:asciiTheme="minorHAnsi" w:hAnsiTheme="minorHAnsi" w:cstheme="minorHAnsi"/>
          <w:i/>
        </w:rPr>
        <w:t>Contractului</w:t>
      </w:r>
      <w:r w:rsidRPr="008169E0">
        <w:rPr>
          <w:rFonts w:asciiTheme="minorHAnsi" w:hAnsiTheme="minorHAnsi" w:cstheme="minorHAnsi"/>
        </w:rPr>
        <w:t xml:space="preserve"> și întinderea obligațiilor asumate, orice alte înțelegeri anterioare, scrise sau verbale, fiind lipsite de valoare juridică.</w:t>
      </w:r>
    </w:p>
    <w:p w:rsidR="008169E0" w:rsidRPr="008169E0" w:rsidRDefault="008169E0" w:rsidP="008169E0">
      <w:pPr>
        <w:pStyle w:val="yiv3961613445msonormal"/>
        <w:spacing w:before="0" w:after="0"/>
        <w:jc w:val="both"/>
        <w:rPr>
          <w:rFonts w:asciiTheme="minorHAnsi" w:hAnsiTheme="minorHAnsi" w:cstheme="minorHAnsi"/>
        </w:rPr>
      </w:pPr>
    </w:p>
    <w:p w:rsidR="008169E0" w:rsidRPr="008169E0" w:rsidRDefault="008169E0" w:rsidP="008169E0">
      <w:pPr>
        <w:pStyle w:val="yiv3961613445msonormal"/>
        <w:spacing w:before="0" w:after="0"/>
        <w:jc w:val="both"/>
        <w:rPr>
          <w:rFonts w:asciiTheme="minorHAnsi" w:hAnsiTheme="minorHAnsi" w:cstheme="minorHAnsi"/>
        </w:rPr>
      </w:pPr>
      <w:r w:rsidRPr="008169E0">
        <w:rPr>
          <w:rFonts w:asciiTheme="minorHAnsi" w:hAnsiTheme="minorHAnsi" w:cstheme="minorHAnsi"/>
        </w:rPr>
        <w:t xml:space="preserve">Drept pentru care, </w:t>
      </w:r>
      <w:r w:rsidRPr="008169E0">
        <w:rPr>
          <w:rFonts w:asciiTheme="minorHAnsi" w:hAnsiTheme="minorHAnsi" w:cstheme="minorHAnsi"/>
          <w:i/>
        </w:rPr>
        <w:t>Părțile</w:t>
      </w:r>
      <w:r w:rsidRPr="008169E0">
        <w:rPr>
          <w:rFonts w:asciiTheme="minorHAnsi" w:hAnsiTheme="minorHAnsi" w:cstheme="minorHAnsi"/>
        </w:rPr>
        <w:t xml:space="preserve"> au încheiat p</w:t>
      </w:r>
      <w:r w:rsidRPr="008169E0">
        <w:rPr>
          <w:rFonts w:asciiTheme="minorHAnsi" w:hAnsiTheme="minorHAnsi" w:cstheme="minorHAnsi"/>
          <w:bCs/>
        </w:rPr>
        <w:t xml:space="preserve">rezentul </w:t>
      </w:r>
      <w:r w:rsidRPr="008169E0">
        <w:rPr>
          <w:rFonts w:asciiTheme="minorHAnsi" w:hAnsiTheme="minorHAnsi" w:cstheme="minorHAnsi"/>
          <w:b/>
          <w:bCs/>
          <w:i/>
        </w:rPr>
        <w:t>Contract</w:t>
      </w:r>
      <w:r w:rsidRPr="008169E0">
        <w:rPr>
          <w:rFonts w:asciiTheme="minorHAnsi" w:hAnsiTheme="minorHAnsi" w:cstheme="minorHAnsi"/>
          <w:bCs/>
        </w:rPr>
        <w:t xml:space="preserve"> azi,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data încheierii Contractului</w:t>
      </w:r>
      <w:r w:rsidRPr="008169E0">
        <w:rPr>
          <w:rFonts w:asciiTheme="minorHAnsi" w:eastAsia="Arial Unicode MS" w:hAnsiTheme="minorHAnsi" w:cstheme="minorHAnsi"/>
          <w:i/>
          <w:shd w:val="clear" w:color="auto" w:fill="D9D9D9" w:themeFill="background1" w:themeFillShade="D9"/>
        </w:rPr>
        <w:t>]</w:t>
      </w:r>
      <w:r w:rsidRPr="008169E0">
        <w:rPr>
          <w:rFonts w:asciiTheme="minorHAnsi" w:hAnsiTheme="minorHAnsi" w:cstheme="minorHAnsi"/>
          <w:b/>
          <w:bCs/>
        </w:rPr>
        <w:t xml:space="preserve">, </w:t>
      </w:r>
      <w:r w:rsidRPr="008169E0">
        <w:rPr>
          <w:rFonts w:asciiTheme="minorHAnsi" w:hAnsiTheme="minorHAnsi" w:cstheme="minorHAnsi"/>
          <w:bCs/>
        </w:rPr>
        <w:t xml:space="preserve">în </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localitatea</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 xml:space="preserve">, în </w:t>
      </w:r>
      <w:r w:rsidRPr="008169E0">
        <w:rPr>
          <w:rFonts w:asciiTheme="minorHAnsi" w:eastAsia="Arial Unicode MS" w:hAnsiTheme="minorHAnsi" w:cstheme="minorHAnsi"/>
          <w:shd w:val="clear" w:color="auto" w:fill="D9D9D9" w:themeFill="background1" w:themeFillShade="D9"/>
        </w:rPr>
        <w:t>[</w:t>
      </w:r>
      <w:r w:rsidRPr="008169E0">
        <w:rPr>
          <w:rFonts w:asciiTheme="minorHAnsi" w:eastAsia="Arial Unicode MS" w:hAnsiTheme="minorHAnsi" w:cstheme="minorHAnsi"/>
          <w:b/>
          <w:i/>
          <w:shd w:val="clear" w:color="auto" w:fill="D9D9D9" w:themeFill="background1" w:themeFillShade="D9"/>
        </w:rPr>
        <w:t>număr exemplare în cifre</w:t>
      </w:r>
      <w:r w:rsidRPr="008169E0">
        <w:rPr>
          <w:rFonts w:asciiTheme="minorHAnsi" w:eastAsia="Arial Unicode MS" w:hAnsiTheme="minorHAnsi" w:cstheme="minorHAnsi"/>
          <w:i/>
          <w:shd w:val="clear" w:color="auto" w:fill="D9D9D9" w:themeFill="background1" w:themeFillShade="D9"/>
        </w:rPr>
        <w:t>]</w:t>
      </w:r>
      <w:r w:rsidRPr="008169E0">
        <w:rPr>
          <w:rFonts w:asciiTheme="minorHAnsi" w:eastAsia="Arial Unicode MS" w:hAnsiTheme="minorHAnsi" w:cstheme="minorHAnsi"/>
        </w:rPr>
        <w:t>(</w:t>
      </w:r>
      <w:r w:rsidRPr="008169E0">
        <w:rPr>
          <w:rFonts w:asciiTheme="minorHAnsi" w:eastAsia="Arial Unicode MS" w:hAnsiTheme="minorHAnsi" w:cstheme="minorHAnsi"/>
          <w:i/>
          <w:shd w:val="clear" w:color="auto" w:fill="D9D9D9" w:themeFill="background1" w:themeFillShade="D9"/>
        </w:rPr>
        <w:t>[număr exemplare în litere]</w:t>
      </w:r>
      <w:r w:rsidRPr="008169E0">
        <w:rPr>
          <w:rFonts w:asciiTheme="minorHAnsi" w:eastAsia="Arial Unicode MS" w:hAnsiTheme="minorHAnsi" w:cstheme="minorHAnsi"/>
        </w:rPr>
        <w:t>) exemplare.</w:t>
      </w:r>
    </w:p>
    <w:p w:rsidR="008169E0" w:rsidRPr="008169E0" w:rsidRDefault="008169E0" w:rsidP="008169E0">
      <w:pPr>
        <w:jc w:val="both"/>
        <w:rPr>
          <w:rFonts w:asciiTheme="minorHAnsi" w:hAnsiTheme="minorHAnsi" w:cstheme="minorHAnsi"/>
          <w:b/>
          <w:bCs/>
        </w:rPr>
      </w:pPr>
    </w:p>
    <w:tbl>
      <w:tblPr>
        <w:tblW w:w="9810" w:type="dxa"/>
        <w:tblCellMar>
          <w:left w:w="10" w:type="dxa"/>
          <w:right w:w="10" w:type="dxa"/>
        </w:tblCellMar>
        <w:tblLook w:val="04A0" w:firstRow="1" w:lastRow="0" w:firstColumn="1" w:lastColumn="0" w:noHBand="0" w:noVBand="1"/>
      </w:tblPr>
      <w:tblGrid>
        <w:gridCol w:w="4950"/>
        <w:gridCol w:w="4860"/>
      </w:tblGrid>
      <w:tr w:rsidR="008169E0" w:rsidRPr="008169E0" w:rsidTr="00602724">
        <w:trPr>
          <w:trHeight w:val="55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Achizitor</w:t>
            </w:r>
            <w:r w:rsidRPr="008169E0">
              <w:rPr>
                <w:rFonts w:asciiTheme="minorHAnsi" w:hAnsiTheme="minorHAnsi" w:cstheme="minorHAnsi"/>
                <w:b/>
                <w:bCs/>
              </w:rPr>
              <w:t>,</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b/>
                <w:bCs/>
              </w:rPr>
            </w:pPr>
            <w:r w:rsidRPr="008169E0">
              <w:rPr>
                <w:rFonts w:asciiTheme="minorHAnsi" w:hAnsiTheme="minorHAnsi" w:cstheme="minorHAnsi"/>
                <w:b/>
                <w:bCs/>
              </w:rPr>
              <w:t xml:space="preserve">Pentru </w:t>
            </w:r>
            <w:r w:rsidRPr="008169E0">
              <w:rPr>
                <w:rFonts w:asciiTheme="minorHAnsi" w:hAnsiTheme="minorHAnsi" w:cstheme="minorHAnsi"/>
                <w:b/>
                <w:bCs/>
                <w:i/>
              </w:rPr>
              <w:t>Furnizor</w:t>
            </w:r>
            <w:r w:rsidRPr="008169E0">
              <w:rPr>
                <w:rFonts w:asciiTheme="minorHAnsi" w:hAnsiTheme="minorHAnsi" w:cstheme="minorHAnsi"/>
                <w:b/>
                <w:bCs/>
              </w:rPr>
              <w:t>,</w:t>
            </w:r>
          </w:p>
        </w:tc>
      </w:tr>
      <w:tr w:rsidR="008169E0" w:rsidRPr="008169E0" w:rsidTr="00602724">
        <w:trPr>
          <w:trHeight w:val="574"/>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[numele și prenumele reprezentantului legal al Furnizorului]</w:t>
            </w:r>
          </w:p>
        </w:tc>
      </w:tr>
      <w:tr w:rsidR="008169E0" w:rsidRPr="008169E0" w:rsidTr="00602724">
        <w:trPr>
          <w:trHeight w:val="553"/>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[funcția reprezentantului legal al Furnizorului]</w:t>
            </w:r>
          </w:p>
        </w:tc>
      </w:tr>
      <w:tr w:rsidR="008169E0" w:rsidRPr="008169E0" w:rsidTr="00602724">
        <w:trPr>
          <w:trHeight w:val="547"/>
        </w:trPr>
        <w:tc>
          <w:tcPr>
            <w:tcW w:w="495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w:t>
            </w:r>
          </w:p>
        </w:tc>
        <w:tc>
          <w:tcPr>
            <w:tcW w:w="4860" w:type="dxa"/>
            <w:shd w:val="clear" w:color="auto" w:fill="auto"/>
            <w:tcMar>
              <w:top w:w="0" w:type="dxa"/>
              <w:left w:w="108" w:type="dxa"/>
              <w:bottom w:w="0" w:type="dxa"/>
              <w:right w:w="108" w:type="dxa"/>
            </w:tcMar>
          </w:tcPr>
          <w:p w:rsidR="008169E0" w:rsidRPr="008169E0" w:rsidRDefault="008169E0" w:rsidP="008169E0">
            <w:pPr>
              <w:jc w:val="both"/>
              <w:rPr>
                <w:rFonts w:asciiTheme="minorHAnsi" w:hAnsiTheme="minorHAnsi" w:cstheme="minorHAnsi"/>
              </w:rPr>
            </w:pPr>
            <w:r w:rsidRPr="008169E0">
              <w:rPr>
                <w:rFonts w:asciiTheme="minorHAnsi" w:eastAsia="Arial Unicode MS" w:hAnsiTheme="minorHAnsi" w:cstheme="minorHAnsi"/>
                <w:i/>
                <w:shd w:val="clear" w:color="auto" w:fill="D3D3D3"/>
              </w:rPr>
              <w:t>[semnătura reprezentantului legal al Furnizorului]</w:t>
            </w:r>
          </w:p>
        </w:tc>
      </w:tr>
      <w:bookmarkEnd w:id="0"/>
      <w:bookmarkEnd w:id="1"/>
    </w:tbl>
    <w:p w:rsidR="006963E2" w:rsidRPr="008169E0" w:rsidRDefault="006963E2" w:rsidP="00AF7040">
      <w:pPr>
        <w:spacing w:line="360" w:lineRule="auto"/>
        <w:jc w:val="both"/>
        <w:rPr>
          <w:rFonts w:asciiTheme="minorHAnsi" w:hAnsiTheme="minorHAnsi" w:cstheme="minorHAnsi"/>
        </w:rPr>
      </w:pPr>
    </w:p>
    <w:sectPr w:rsidR="006963E2" w:rsidRPr="008169E0" w:rsidSect="002334EA">
      <w:headerReference w:type="default" r:id="rId9"/>
      <w:footerReference w:type="default" r:id="rId10"/>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B64" w:rsidRDefault="006F3B64" w:rsidP="005A2AD9">
      <w:r>
        <w:separator/>
      </w:r>
    </w:p>
  </w:endnote>
  <w:endnote w:type="continuationSeparator" w:id="0">
    <w:p w:rsidR="006F3B64" w:rsidRDefault="006F3B64"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Inter">
    <w:altName w:val="Calibri"/>
    <w:charset w:val="00"/>
    <w:family w:val="auto"/>
    <w:pitch w:val="variable"/>
    <w:sig w:usb0="E00002FF" w:usb1="1200A1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590997"/>
      <w:docPartObj>
        <w:docPartGallery w:val="Page Numbers (Bottom of Page)"/>
        <w:docPartUnique/>
      </w:docPartObj>
    </w:sdtPr>
    <w:sdtEndPr/>
    <w:sdtContent>
      <w:sdt>
        <w:sdtPr>
          <w:id w:val="-356271745"/>
          <w:docPartObj>
            <w:docPartGallery w:val="Page Numbers (Top of Page)"/>
            <w:docPartUnique/>
          </w:docPartObj>
        </w:sdtPr>
        <w:sdtEndPr/>
        <w:sdtContent>
          <w:p w:rsidR="00AC38D4" w:rsidRDefault="00AC38D4" w:rsidP="00F80B16">
            <w:pPr>
              <w:pStyle w:val="Footer"/>
              <w:jc w:val="center"/>
            </w:pPr>
            <w:r>
              <w:rPr>
                <w:noProof/>
                <w:lang w:val="en-US" w:eastAsia="en-US"/>
              </w:rPr>
              <w:drawing>
                <wp:anchor distT="0" distB="0" distL="114300" distR="114300" simplePos="0" relativeHeight="251663360" behindDoc="0" locked="0" layoutInCell="1" allowOverlap="1" wp14:anchorId="3CA95505" wp14:editId="472F72F0">
                  <wp:simplePos x="0" y="0"/>
                  <wp:positionH relativeFrom="margin">
                    <wp:posOffset>3219450</wp:posOffset>
                  </wp:positionH>
                  <wp:positionV relativeFrom="margin">
                    <wp:posOffset>7937500</wp:posOffset>
                  </wp:positionV>
                  <wp:extent cx="2349500" cy="587375"/>
                  <wp:effectExtent l="0" t="0" r="0" b="3175"/>
                  <wp:wrapSquare wrapText="bothSides"/>
                  <wp:docPr id="19" name="Picture 6">
                    <a:extLst xmlns:a="http://schemas.openxmlformats.org/drawingml/2006/main">
                      <a:ext uri="{FF2B5EF4-FFF2-40B4-BE49-F238E27FC236}">
                        <a16:creationId xmlns:a16="http://schemas.microsoft.com/office/drawing/2014/main" id="{067F3C8B-B253-4525-9517-27A2974C77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67F3C8B-B253-4525-9517-27A2974C774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49500" cy="587375"/>
                          </a:xfrm>
                          <a:prstGeom prst="rect">
                            <a:avLst/>
                          </a:prstGeom>
                        </pic:spPr>
                      </pic:pic>
                    </a:graphicData>
                  </a:graphic>
                  <wp14:sizeRelH relativeFrom="margin">
                    <wp14:pctWidth>0</wp14:pctWidth>
                  </wp14:sizeRelH>
                  <wp14:sizeRelV relativeFrom="margin">
                    <wp14:pctHeight>0</wp14:pctHeight>
                  </wp14:sizeRelV>
                </wp:anchor>
              </w:drawing>
            </w:r>
            <w:r w:rsidRPr="008828A2">
              <w:rPr>
                <w:sz w:val="20"/>
                <w:szCs w:val="20"/>
              </w:rPr>
              <w:t xml:space="preserve"> „PNRR. Finanțat de Uniunea Europeană – UrmătoareaGenerațieUE</w:t>
            </w:r>
          </w:p>
        </w:sdtContent>
      </w:sdt>
    </w:sdtContent>
  </w:sdt>
  <w:p w:rsidR="00AC38D4" w:rsidRDefault="00AC38D4" w:rsidP="00767C09">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B64" w:rsidRDefault="006F3B64" w:rsidP="005A2AD9">
      <w:r>
        <w:separator/>
      </w:r>
    </w:p>
  </w:footnote>
  <w:footnote w:type="continuationSeparator" w:id="0">
    <w:p w:rsidR="006F3B64" w:rsidRDefault="006F3B64" w:rsidP="005A2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8D4" w:rsidRPr="008828A2" w:rsidRDefault="00AC38D4">
    <w:pPr>
      <w:pStyle w:val="Header"/>
      <w:rPr>
        <w:rFonts w:asciiTheme="minorHAnsi" w:hAnsiTheme="minorHAnsi" w:cstheme="minorHAnsi"/>
      </w:rPr>
    </w:pPr>
    <w:r w:rsidRPr="008828A2">
      <w:rPr>
        <w:rFonts w:asciiTheme="minorHAnsi" w:hAnsiTheme="minorHAnsi" w:cstheme="minorHAnsi"/>
        <w:noProof/>
        <w:lang w:val="en-US" w:eastAsia="en-US"/>
      </w:rPr>
      <w:drawing>
        <wp:anchor distT="0" distB="0" distL="114300" distR="114300" simplePos="0" relativeHeight="251659264" behindDoc="0" locked="0" layoutInCell="1" allowOverlap="1" wp14:anchorId="3FFC6E79" wp14:editId="5226EFB3">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28A2">
      <w:rPr>
        <w:rFonts w:asciiTheme="minorHAnsi" w:hAnsiTheme="minorHAnsi" w:cstheme="minorHAnsi"/>
        <w:noProof/>
        <w:lang w:val="en-US" w:eastAsia="en-US"/>
      </w:rPr>
      <w:drawing>
        <wp:anchor distT="0" distB="0" distL="114300" distR="114300" simplePos="0" relativeHeight="251660288" behindDoc="0" locked="0" layoutInCell="1" allowOverlap="1" wp14:anchorId="58F9B1D5" wp14:editId="7E281523">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8828A2">
      <w:rPr>
        <w:rFonts w:asciiTheme="minorHAnsi" w:hAnsiTheme="minorHAnsi" w:cstheme="minorHAnsi"/>
        <w:b/>
        <w:noProof/>
        <w:sz w:val="32"/>
        <w:szCs w:val="32"/>
        <w:lang w:val="en-US" w:eastAsia="en-US"/>
      </w:rPr>
      <w:drawing>
        <wp:anchor distT="0" distB="0" distL="114300" distR="114300" simplePos="0" relativeHeight="251661312" behindDoc="0" locked="0" layoutInCell="1" allowOverlap="1" wp14:anchorId="62BFDAF8" wp14:editId="754054A7">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17F"/>
    <w:multiLevelType w:val="hybridMultilevel"/>
    <w:tmpl w:val="684A756E"/>
    <w:lvl w:ilvl="0" w:tplc="0409000F">
      <w:start w:val="1"/>
      <w:numFmt w:val="decimal"/>
      <w:lvlText w:val="%1."/>
      <w:lvlJc w:val="left"/>
      <w:pPr>
        <w:ind w:left="1080" w:hanging="360"/>
      </w:pPr>
      <w:rPr>
        <w:rFonts w:ascii="Times New Roman" w:hAnsi="Times New Roman" w:cs="Times New Roman"/>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1" w15:restartNumberingAfterBreak="0">
    <w:nsid w:val="05C7477D"/>
    <w:multiLevelType w:val="hybridMultilevel"/>
    <w:tmpl w:val="B58E8056"/>
    <w:lvl w:ilvl="0" w:tplc="6FDCDC4C">
      <w:start w:val="1"/>
      <w:numFmt w:val="upperRoman"/>
      <w:lvlText w:val="%1."/>
      <w:lvlJc w:val="left"/>
      <w:pPr>
        <w:ind w:left="1080" w:hanging="720"/>
      </w:pPr>
      <w:rPr>
        <w:rFonts w:ascii="Arial" w:hAnsi="Arial" w:cs="Arial"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CA00D9A8">
      <w:start w:val="1"/>
      <w:numFmt w:val="decimal"/>
      <w:lvlText w:val="%4."/>
      <w:lvlJc w:val="left"/>
      <w:pPr>
        <w:ind w:left="2880" w:hanging="360"/>
      </w:pPr>
      <w:rPr>
        <w:rFonts w:ascii="Times New Roman" w:hAnsi="Times New Roman" w:cs="Times New Roman"/>
        <w:b/>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 w15:restartNumberingAfterBreak="0">
    <w:nsid w:val="07F906BB"/>
    <w:multiLevelType w:val="multilevel"/>
    <w:tmpl w:val="C090F640"/>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6678"/>
    <w:multiLevelType w:val="hybridMultilevel"/>
    <w:tmpl w:val="DDE8B610"/>
    <w:lvl w:ilvl="0" w:tplc="93BC2B8C">
      <w:start w:val="1"/>
      <w:numFmt w:val="decimal"/>
      <w:lvlText w:val="%1."/>
      <w:lvlJc w:val="left"/>
      <w:pPr>
        <w:ind w:left="1080" w:hanging="360"/>
      </w:pPr>
      <w:rPr>
        <w:rFonts w:ascii="Arial" w:hAnsi="Arial" w:cs="Arial" w:hint="default"/>
        <w:b w:val="0"/>
        <w:bCs w:val="0"/>
        <w:color w:val="auto"/>
        <w:sz w:val="22"/>
        <w:szCs w:val="22"/>
      </w:rPr>
    </w:lvl>
    <w:lvl w:ilvl="1" w:tplc="04090019">
      <w:start w:val="1"/>
      <w:numFmt w:val="lowerLetter"/>
      <w:lvlText w:val="%2."/>
      <w:lvlJc w:val="left"/>
      <w:pPr>
        <w:ind w:left="1800" w:hanging="360"/>
      </w:pPr>
      <w:rPr>
        <w:rFonts w:ascii="Times New Roman" w:hAnsi="Times New Roman" w:cs="Times New Roman"/>
      </w:rPr>
    </w:lvl>
    <w:lvl w:ilvl="2" w:tplc="0409001B">
      <w:start w:val="1"/>
      <w:numFmt w:val="lowerRoman"/>
      <w:lvlText w:val="%3."/>
      <w:lvlJc w:val="right"/>
      <w:pPr>
        <w:ind w:left="2520" w:hanging="180"/>
      </w:pPr>
      <w:rPr>
        <w:rFonts w:ascii="Times New Roman" w:hAnsi="Times New Roman" w:cs="Times New Roman"/>
      </w:rPr>
    </w:lvl>
    <w:lvl w:ilvl="3" w:tplc="0409000F">
      <w:start w:val="1"/>
      <w:numFmt w:val="decimal"/>
      <w:lvlText w:val="%4."/>
      <w:lvlJc w:val="left"/>
      <w:pPr>
        <w:ind w:left="3240" w:hanging="360"/>
      </w:pPr>
      <w:rPr>
        <w:rFonts w:ascii="Times New Roman" w:hAnsi="Times New Roman" w:cs="Times New Roman"/>
      </w:rPr>
    </w:lvl>
    <w:lvl w:ilvl="4" w:tplc="04090019">
      <w:start w:val="1"/>
      <w:numFmt w:val="lowerLetter"/>
      <w:lvlText w:val="%5."/>
      <w:lvlJc w:val="left"/>
      <w:pPr>
        <w:ind w:left="3960" w:hanging="360"/>
      </w:pPr>
      <w:rPr>
        <w:rFonts w:ascii="Times New Roman" w:hAnsi="Times New Roman" w:cs="Times New Roman"/>
      </w:rPr>
    </w:lvl>
    <w:lvl w:ilvl="5" w:tplc="0409001B">
      <w:start w:val="1"/>
      <w:numFmt w:val="lowerRoman"/>
      <w:lvlText w:val="%6."/>
      <w:lvlJc w:val="right"/>
      <w:pPr>
        <w:ind w:left="4680" w:hanging="180"/>
      </w:pPr>
      <w:rPr>
        <w:rFonts w:ascii="Times New Roman" w:hAnsi="Times New Roman" w:cs="Times New Roman"/>
      </w:rPr>
    </w:lvl>
    <w:lvl w:ilvl="6" w:tplc="0409000F">
      <w:start w:val="1"/>
      <w:numFmt w:val="decimal"/>
      <w:lvlText w:val="%7."/>
      <w:lvlJc w:val="left"/>
      <w:pPr>
        <w:ind w:left="5400" w:hanging="360"/>
      </w:pPr>
      <w:rPr>
        <w:rFonts w:ascii="Times New Roman" w:hAnsi="Times New Roman" w:cs="Times New Roman"/>
      </w:rPr>
    </w:lvl>
    <w:lvl w:ilvl="7" w:tplc="04090019">
      <w:start w:val="1"/>
      <w:numFmt w:val="lowerLetter"/>
      <w:lvlText w:val="%8."/>
      <w:lvlJc w:val="left"/>
      <w:pPr>
        <w:ind w:left="6120" w:hanging="360"/>
      </w:pPr>
      <w:rPr>
        <w:rFonts w:ascii="Times New Roman" w:hAnsi="Times New Roman" w:cs="Times New Roman"/>
      </w:rPr>
    </w:lvl>
    <w:lvl w:ilvl="8" w:tplc="0409001B">
      <w:start w:val="1"/>
      <w:numFmt w:val="lowerRoman"/>
      <w:lvlText w:val="%9."/>
      <w:lvlJc w:val="right"/>
      <w:pPr>
        <w:ind w:left="6840" w:hanging="180"/>
      </w:pPr>
      <w:rPr>
        <w:rFonts w:ascii="Times New Roman" w:hAnsi="Times New Roman" w:cs="Times New Roman"/>
      </w:rPr>
    </w:lvl>
  </w:abstractNum>
  <w:abstractNum w:abstractNumId="4" w15:restartNumberingAfterBreak="0">
    <w:nsid w:val="08FE3362"/>
    <w:multiLevelType w:val="hybridMultilevel"/>
    <w:tmpl w:val="D9F05DE6"/>
    <w:lvl w:ilvl="0" w:tplc="0418001B">
      <w:start w:val="1"/>
      <w:numFmt w:val="lowerRoman"/>
      <w:lvlText w:val="%1."/>
      <w:lvlJc w:val="right"/>
      <w:pPr>
        <w:ind w:left="786" w:hanging="360"/>
      </w:pPr>
      <w:rPr>
        <w:rFonts w:ascii="Times New Roman" w:hAnsi="Times New Roman" w:cs="Times New Roman"/>
      </w:rPr>
    </w:lvl>
    <w:lvl w:ilvl="1" w:tplc="04180019">
      <w:start w:val="1"/>
      <w:numFmt w:val="lowerLetter"/>
      <w:lvlText w:val="%2."/>
      <w:lvlJc w:val="left"/>
      <w:pPr>
        <w:ind w:left="1506" w:hanging="360"/>
      </w:pPr>
      <w:rPr>
        <w:rFonts w:ascii="Times New Roman" w:hAnsi="Times New Roman" w:cs="Times New Roman"/>
      </w:rPr>
    </w:lvl>
    <w:lvl w:ilvl="2" w:tplc="0418001B">
      <w:start w:val="1"/>
      <w:numFmt w:val="lowerRoman"/>
      <w:lvlText w:val="%3."/>
      <w:lvlJc w:val="right"/>
      <w:pPr>
        <w:ind w:left="2226" w:hanging="180"/>
      </w:pPr>
      <w:rPr>
        <w:rFonts w:ascii="Times New Roman" w:hAnsi="Times New Roman" w:cs="Times New Roman"/>
      </w:rPr>
    </w:lvl>
    <w:lvl w:ilvl="3" w:tplc="0418000F">
      <w:start w:val="1"/>
      <w:numFmt w:val="decimal"/>
      <w:lvlText w:val="%4."/>
      <w:lvlJc w:val="left"/>
      <w:pPr>
        <w:ind w:left="2946" w:hanging="360"/>
      </w:pPr>
      <w:rPr>
        <w:rFonts w:ascii="Times New Roman" w:hAnsi="Times New Roman" w:cs="Times New Roman"/>
      </w:rPr>
    </w:lvl>
    <w:lvl w:ilvl="4" w:tplc="04180019">
      <w:start w:val="1"/>
      <w:numFmt w:val="lowerLetter"/>
      <w:lvlText w:val="%5."/>
      <w:lvlJc w:val="left"/>
      <w:pPr>
        <w:ind w:left="3666" w:hanging="360"/>
      </w:pPr>
      <w:rPr>
        <w:rFonts w:ascii="Times New Roman" w:hAnsi="Times New Roman" w:cs="Times New Roman"/>
      </w:rPr>
    </w:lvl>
    <w:lvl w:ilvl="5" w:tplc="0418001B">
      <w:start w:val="1"/>
      <w:numFmt w:val="lowerRoman"/>
      <w:lvlText w:val="%6."/>
      <w:lvlJc w:val="right"/>
      <w:pPr>
        <w:ind w:left="4386" w:hanging="180"/>
      </w:pPr>
      <w:rPr>
        <w:rFonts w:ascii="Times New Roman" w:hAnsi="Times New Roman" w:cs="Times New Roman"/>
      </w:rPr>
    </w:lvl>
    <w:lvl w:ilvl="6" w:tplc="0418000F">
      <w:start w:val="1"/>
      <w:numFmt w:val="decimal"/>
      <w:lvlText w:val="%7."/>
      <w:lvlJc w:val="left"/>
      <w:pPr>
        <w:ind w:left="5106" w:hanging="360"/>
      </w:pPr>
      <w:rPr>
        <w:rFonts w:ascii="Times New Roman" w:hAnsi="Times New Roman" w:cs="Times New Roman"/>
      </w:rPr>
    </w:lvl>
    <w:lvl w:ilvl="7" w:tplc="04180019">
      <w:start w:val="1"/>
      <w:numFmt w:val="lowerLetter"/>
      <w:lvlText w:val="%8."/>
      <w:lvlJc w:val="left"/>
      <w:pPr>
        <w:ind w:left="5826" w:hanging="360"/>
      </w:pPr>
      <w:rPr>
        <w:rFonts w:ascii="Times New Roman" w:hAnsi="Times New Roman" w:cs="Times New Roman"/>
      </w:rPr>
    </w:lvl>
    <w:lvl w:ilvl="8" w:tplc="0418001B">
      <w:start w:val="1"/>
      <w:numFmt w:val="lowerRoman"/>
      <w:lvlText w:val="%9."/>
      <w:lvlJc w:val="right"/>
      <w:pPr>
        <w:ind w:left="6546" w:hanging="180"/>
      </w:pPr>
      <w:rPr>
        <w:rFonts w:ascii="Times New Roman" w:hAnsi="Times New Roman" w:cs="Times New Roman"/>
      </w:rPr>
    </w:lvl>
  </w:abstractNum>
  <w:abstractNum w:abstractNumId="5" w15:restartNumberingAfterBreak="0">
    <w:nsid w:val="09B1763B"/>
    <w:multiLevelType w:val="hybridMultilevel"/>
    <w:tmpl w:val="524ED564"/>
    <w:lvl w:ilvl="0" w:tplc="F70AB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5267F2"/>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7"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DE5713"/>
    <w:multiLevelType w:val="hybridMultilevel"/>
    <w:tmpl w:val="740A38E0"/>
    <w:lvl w:ilvl="0" w:tplc="9A1E1C42">
      <w:start w:val="2"/>
      <w:numFmt w:val="upperLetter"/>
      <w:lvlText w:val="%1."/>
      <w:lvlJc w:val="left"/>
      <w:pPr>
        <w:ind w:left="283" w:hanging="360"/>
      </w:pPr>
      <w:rPr>
        <w:rFonts w:hint="default"/>
      </w:rPr>
    </w:lvl>
    <w:lvl w:ilvl="1" w:tplc="04090019" w:tentative="1">
      <w:start w:val="1"/>
      <w:numFmt w:val="lowerLetter"/>
      <w:lvlText w:val="%2."/>
      <w:lvlJc w:val="left"/>
      <w:pPr>
        <w:ind w:left="1003" w:hanging="360"/>
      </w:pPr>
    </w:lvl>
    <w:lvl w:ilvl="2" w:tplc="0409001B" w:tentative="1">
      <w:start w:val="1"/>
      <w:numFmt w:val="lowerRoman"/>
      <w:lvlText w:val="%3."/>
      <w:lvlJc w:val="right"/>
      <w:pPr>
        <w:ind w:left="1723" w:hanging="180"/>
      </w:pPr>
    </w:lvl>
    <w:lvl w:ilvl="3" w:tplc="0409000F" w:tentative="1">
      <w:start w:val="1"/>
      <w:numFmt w:val="decimal"/>
      <w:lvlText w:val="%4."/>
      <w:lvlJc w:val="left"/>
      <w:pPr>
        <w:ind w:left="2443" w:hanging="360"/>
      </w:pPr>
    </w:lvl>
    <w:lvl w:ilvl="4" w:tplc="04090019" w:tentative="1">
      <w:start w:val="1"/>
      <w:numFmt w:val="lowerLetter"/>
      <w:lvlText w:val="%5."/>
      <w:lvlJc w:val="left"/>
      <w:pPr>
        <w:ind w:left="3163" w:hanging="360"/>
      </w:pPr>
    </w:lvl>
    <w:lvl w:ilvl="5" w:tplc="0409001B" w:tentative="1">
      <w:start w:val="1"/>
      <w:numFmt w:val="lowerRoman"/>
      <w:lvlText w:val="%6."/>
      <w:lvlJc w:val="right"/>
      <w:pPr>
        <w:ind w:left="3883" w:hanging="180"/>
      </w:pPr>
    </w:lvl>
    <w:lvl w:ilvl="6" w:tplc="0409000F" w:tentative="1">
      <w:start w:val="1"/>
      <w:numFmt w:val="decimal"/>
      <w:lvlText w:val="%7."/>
      <w:lvlJc w:val="left"/>
      <w:pPr>
        <w:ind w:left="4603" w:hanging="360"/>
      </w:pPr>
    </w:lvl>
    <w:lvl w:ilvl="7" w:tplc="04090019" w:tentative="1">
      <w:start w:val="1"/>
      <w:numFmt w:val="lowerLetter"/>
      <w:lvlText w:val="%8."/>
      <w:lvlJc w:val="left"/>
      <w:pPr>
        <w:ind w:left="5323" w:hanging="360"/>
      </w:pPr>
    </w:lvl>
    <w:lvl w:ilvl="8" w:tplc="0409001B" w:tentative="1">
      <w:start w:val="1"/>
      <w:numFmt w:val="lowerRoman"/>
      <w:lvlText w:val="%9."/>
      <w:lvlJc w:val="right"/>
      <w:pPr>
        <w:ind w:left="6043" w:hanging="180"/>
      </w:pPr>
    </w:lvl>
  </w:abstractNum>
  <w:abstractNum w:abstractNumId="9" w15:restartNumberingAfterBreak="0">
    <w:nsid w:val="184E22E9"/>
    <w:multiLevelType w:val="hybridMultilevel"/>
    <w:tmpl w:val="0254A9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134C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3" w15:restartNumberingAfterBreak="0">
    <w:nsid w:val="259E639B"/>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A41CE4"/>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75DBD"/>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2DB524CA"/>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0BF5588"/>
    <w:multiLevelType w:val="hybridMultilevel"/>
    <w:tmpl w:val="0354E970"/>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30F0B5EC">
      <w:start w:val="1"/>
      <w:numFmt w:val="lowerLetter"/>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C2AA4"/>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33D242D8"/>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5972790"/>
    <w:multiLevelType w:val="hybridMultilevel"/>
    <w:tmpl w:val="285251B0"/>
    <w:lvl w:ilvl="0" w:tplc="04090011">
      <w:start w:val="1"/>
      <w:numFmt w:val="decimal"/>
      <w:lvlText w:val="%1)"/>
      <w:lvlJc w:val="left"/>
      <w:pPr>
        <w:tabs>
          <w:tab w:val="num" w:pos="720"/>
        </w:tabs>
        <w:ind w:left="720" w:hanging="360"/>
      </w:pPr>
      <w:rPr>
        <w:rFonts w:ascii="Times New Roman" w:hAnsi="Times New Roman" w:cs="Times New Roman"/>
      </w:rPr>
    </w:lvl>
    <w:lvl w:ilvl="1" w:tplc="2D4045EC">
      <w:start w:val="6"/>
      <w:numFmt w:val="bullet"/>
      <w:lvlText w:val="-"/>
      <w:lvlJc w:val="left"/>
      <w:pPr>
        <w:tabs>
          <w:tab w:val="num" w:pos="1440"/>
        </w:tabs>
        <w:ind w:left="1440" w:hanging="360"/>
      </w:pPr>
      <w:rPr>
        <w:rFonts w:ascii="Times New Roman" w:eastAsia="Times New Roman" w:hAnsi="Times New Roman" w:hint="default"/>
        <w:color w:val="000000"/>
        <w:sz w:val="24"/>
        <w:szCs w:val="24"/>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83281B"/>
    <w:multiLevelType w:val="hybridMultilevel"/>
    <w:tmpl w:val="425E88C8"/>
    <w:lvl w:ilvl="0" w:tplc="F072C9B2">
      <w:start w:val="1"/>
      <w:numFmt w:val="lowerLetter"/>
      <w:lvlText w:val="%1)"/>
      <w:lvlJc w:val="left"/>
      <w:pPr>
        <w:ind w:left="1440" w:hanging="360"/>
      </w:pPr>
      <w:rPr>
        <w:rFonts w:ascii="Times New Roman" w:hAnsi="Times New Roman" w:cs="Times New Roman" w:hint="default"/>
        <w:b/>
        <w:bCs/>
        <w:color w:val="auto"/>
      </w:rPr>
    </w:lvl>
    <w:lvl w:ilvl="1" w:tplc="04090019">
      <w:start w:val="1"/>
      <w:numFmt w:val="lowerLetter"/>
      <w:lvlText w:val="%2."/>
      <w:lvlJc w:val="left"/>
      <w:pPr>
        <w:ind w:left="2160" w:hanging="360"/>
      </w:pPr>
      <w:rPr>
        <w:rFonts w:ascii="Times New Roman" w:hAnsi="Times New Roman" w:cs="Times New Roman"/>
      </w:rPr>
    </w:lvl>
    <w:lvl w:ilvl="2" w:tplc="0409001B">
      <w:start w:val="1"/>
      <w:numFmt w:val="lowerRoman"/>
      <w:lvlText w:val="%3."/>
      <w:lvlJc w:val="right"/>
      <w:pPr>
        <w:ind w:left="2880" w:hanging="180"/>
      </w:pPr>
      <w:rPr>
        <w:rFonts w:ascii="Times New Roman" w:hAnsi="Times New Roman" w:cs="Times New Roman"/>
      </w:rPr>
    </w:lvl>
    <w:lvl w:ilvl="3" w:tplc="0409000F">
      <w:start w:val="1"/>
      <w:numFmt w:val="decimal"/>
      <w:lvlText w:val="%4."/>
      <w:lvlJc w:val="left"/>
      <w:pPr>
        <w:ind w:left="3600" w:hanging="360"/>
      </w:pPr>
      <w:rPr>
        <w:rFonts w:ascii="Times New Roman" w:hAnsi="Times New Roman" w:cs="Times New Roman"/>
      </w:rPr>
    </w:lvl>
    <w:lvl w:ilvl="4" w:tplc="04090019">
      <w:start w:val="1"/>
      <w:numFmt w:val="lowerLetter"/>
      <w:lvlText w:val="%5."/>
      <w:lvlJc w:val="left"/>
      <w:pPr>
        <w:ind w:left="4320" w:hanging="360"/>
      </w:pPr>
      <w:rPr>
        <w:rFonts w:ascii="Times New Roman" w:hAnsi="Times New Roman" w:cs="Times New Roman"/>
      </w:rPr>
    </w:lvl>
    <w:lvl w:ilvl="5" w:tplc="0409001B">
      <w:start w:val="1"/>
      <w:numFmt w:val="lowerRoman"/>
      <w:lvlText w:val="%6."/>
      <w:lvlJc w:val="right"/>
      <w:pPr>
        <w:ind w:left="5040" w:hanging="180"/>
      </w:pPr>
      <w:rPr>
        <w:rFonts w:ascii="Times New Roman" w:hAnsi="Times New Roman" w:cs="Times New Roman"/>
      </w:rPr>
    </w:lvl>
    <w:lvl w:ilvl="6" w:tplc="0409000F">
      <w:start w:val="1"/>
      <w:numFmt w:val="decimal"/>
      <w:lvlText w:val="%7."/>
      <w:lvlJc w:val="left"/>
      <w:pPr>
        <w:ind w:left="5760" w:hanging="360"/>
      </w:pPr>
      <w:rPr>
        <w:rFonts w:ascii="Times New Roman" w:hAnsi="Times New Roman" w:cs="Times New Roman"/>
      </w:rPr>
    </w:lvl>
    <w:lvl w:ilvl="7" w:tplc="04090019">
      <w:start w:val="1"/>
      <w:numFmt w:val="lowerLetter"/>
      <w:lvlText w:val="%8."/>
      <w:lvlJc w:val="left"/>
      <w:pPr>
        <w:ind w:left="6480" w:hanging="360"/>
      </w:pPr>
      <w:rPr>
        <w:rFonts w:ascii="Times New Roman" w:hAnsi="Times New Roman" w:cs="Times New Roman"/>
      </w:rPr>
    </w:lvl>
    <w:lvl w:ilvl="8" w:tplc="0409001B">
      <w:start w:val="1"/>
      <w:numFmt w:val="lowerRoman"/>
      <w:lvlText w:val="%9."/>
      <w:lvlJc w:val="right"/>
      <w:pPr>
        <w:ind w:left="7200" w:hanging="180"/>
      </w:pPr>
      <w:rPr>
        <w:rFonts w:ascii="Times New Roman" w:hAnsi="Times New Roman" w:cs="Times New Roman"/>
      </w:rPr>
    </w:lvl>
  </w:abstractNum>
  <w:abstractNum w:abstractNumId="25" w15:restartNumberingAfterBreak="0">
    <w:nsid w:val="4041412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583316"/>
    <w:multiLevelType w:val="hybridMultilevel"/>
    <w:tmpl w:val="BF82929C"/>
    <w:lvl w:ilvl="0" w:tplc="0409000F">
      <w:start w:val="1"/>
      <w:numFmt w:val="decimal"/>
      <w:lvlText w:val="%1."/>
      <w:lvlJc w:val="left"/>
      <w:pPr>
        <w:ind w:left="720" w:hanging="360"/>
      </w:pPr>
    </w:lvl>
    <w:lvl w:ilvl="1" w:tplc="7DB6423C">
      <w:start w:val="1"/>
      <w:numFmt w:val="bullet"/>
      <w:lvlText w:val="-"/>
      <w:lvlJc w:val="left"/>
      <w:pPr>
        <w:ind w:left="1440" w:hanging="360"/>
      </w:pPr>
      <w:rPr>
        <w:rFonts w:ascii="Times New Roman" w:eastAsia="Calibri" w:hAnsi="Times New Roman" w:cs="Times New Roman" w:hint="default"/>
      </w:rPr>
    </w:lvl>
    <w:lvl w:ilvl="2" w:tplc="04DA851A">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533ECF"/>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0"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32"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593C99"/>
    <w:multiLevelType w:val="hybridMultilevel"/>
    <w:tmpl w:val="058AF13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C08B6"/>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5"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682D14"/>
    <w:multiLevelType w:val="hybridMultilevel"/>
    <w:tmpl w:val="0508851C"/>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3060" w:hanging="360"/>
      </w:pPr>
      <w:rPr>
        <w:rFonts w:ascii="Times New Roman" w:hAnsi="Times New Roman" w:cs="Times New Roman"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FE720F"/>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E57E8"/>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1" w15:restartNumberingAfterBreak="0">
    <w:nsid w:val="6A5175A5"/>
    <w:multiLevelType w:val="hybridMultilevel"/>
    <w:tmpl w:val="D2F0C2C2"/>
    <w:lvl w:ilvl="0" w:tplc="0409000F">
      <w:start w:val="1"/>
      <w:numFmt w:val="decimal"/>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42" w15:restartNumberingAfterBreak="0">
    <w:nsid w:val="6C6705E5"/>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6FBB1BE6"/>
    <w:multiLevelType w:val="hybridMultilevel"/>
    <w:tmpl w:val="496C30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E20975"/>
    <w:multiLevelType w:val="hybridMultilevel"/>
    <w:tmpl w:val="F75659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7086277F"/>
    <w:multiLevelType w:val="hybridMultilevel"/>
    <w:tmpl w:val="F3824286"/>
    <w:lvl w:ilvl="0" w:tplc="6E5A054A">
      <w:start w:val="1"/>
      <w:numFmt w:val="lowerRoman"/>
      <w:lvlText w:val="%1."/>
      <w:lvlJc w:val="left"/>
      <w:pPr>
        <w:tabs>
          <w:tab w:val="num" w:pos="720"/>
        </w:tabs>
        <w:ind w:left="720" w:hanging="360"/>
      </w:pPr>
      <w:rPr>
        <w:rFonts w:ascii="Times New Roman" w:hAnsi="Times New Roman" w:cs="Times New Roman"/>
        <w:color w:val="auto"/>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740E0E19"/>
    <w:multiLevelType w:val="hybridMultilevel"/>
    <w:tmpl w:val="32041FEC"/>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15:restartNumberingAfterBreak="0">
    <w:nsid w:val="76DD56B1"/>
    <w:multiLevelType w:val="multilevel"/>
    <w:tmpl w:val="FB5CBAF4"/>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8" w15:restartNumberingAfterBreak="0">
    <w:nsid w:val="78593987"/>
    <w:multiLevelType w:val="hybridMultilevel"/>
    <w:tmpl w:val="83F2525E"/>
    <w:lvl w:ilvl="0" w:tplc="7DB6423C">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2"/>
  </w:num>
  <w:num w:numId="2">
    <w:abstractNumId w:val="1"/>
  </w:num>
  <w:num w:numId="3">
    <w:abstractNumId w:val="0"/>
  </w:num>
  <w:num w:numId="4">
    <w:abstractNumId w:val="24"/>
  </w:num>
  <w:num w:numId="5">
    <w:abstractNumId w:val="3"/>
  </w:num>
  <w:num w:numId="6">
    <w:abstractNumId w:val="4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43"/>
  </w:num>
  <w:num w:numId="12">
    <w:abstractNumId w:val="2"/>
  </w:num>
  <w:num w:numId="13">
    <w:abstractNumId w:val="47"/>
  </w:num>
  <w:num w:numId="14">
    <w:abstractNumId w:val="8"/>
  </w:num>
  <w:num w:numId="15">
    <w:abstractNumId w:val="17"/>
  </w:num>
  <w:num w:numId="16">
    <w:abstractNumId w:val="16"/>
  </w:num>
  <w:num w:numId="17">
    <w:abstractNumId w:val="40"/>
  </w:num>
  <w:num w:numId="18">
    <w:abstractNumId w:val="12"/>
  </w:num>
  <w:num w:numId="19">
    <w:abstractNumId w:val="19"/>
  </w:num>
  <w:num w:numId="20">
    <w:abstractNumId w:val="34"/>
  </w:num>
  <w:num w:numId="21">
    <w:abstractNumId w:val="13"/>
  </w:num>
  <w:num w:numId="22">
    <w:abstractNumId w:val="25"/>
  </w:num>
  <w:num w:numId="23">
    <w:abstractNumId w:val="15"/>
  </w:num>
  <w:num w:numId="24">
    <w:abstractNumId w:val="33"/>
  </w:num>
  <w:num w:numId="25">
    <w:abstractNumId w:val="44"/>
  </w:num>
  <w:num w:numId="26">
    <w:abstractNumId w:val="46"/>
  </w:num>
  <w:num w:numId="27">
    <w:abstractNumId w:val="29"/>
  </w:num>
  <w:num w:numId="28">
    <w:abstractNumId w:val="38"/>
  </w:num>
  <w:num w:numId="29">
    <w:abstractNumId w:val="6"/>
  </w:num>
  <w:num w:numId="30">
    <w:abstractNumId w:val="41"/>
  </w:num>
  <w:num w:numId="31">
    <w:abstractNumId w:val="26"/>
  </w:num>
  <w:num w:numId="32">
    <w:abstractNumId w:val="31"/>
  </w:num>
  <w:num w:numId="33">
    <w:abstractNumId w:val="39"/>
  </w:num>
  <w:num w:numId="34">
    <w:abstractNumId w:val="18"/>
  </w:num>
  <w:num w:numId="35">
    <w:abstractNumId w:val="32"/>
  </w:num>
  <w:num w:numId="36">
    <w:abstractNumId w:val="37"/>
  </w:num>
  <w:num w:numId="37">
    <w:abstractNumId w:val="7"/>
  </w:num>
  <w:num w:numId="38">
    <w:abstractNumId w:val="11"/>
  </w:num>
  <w:num w:numId="39">
    <w:abstractNumId w:val="27"/>
  </w:num>
  <w:num w:numId="40">
    <w:abstractNumId w:val="28"/>
  </w:num>
  <w:num w:numId="41">
    <w:abstractNumId w:val="30"/>
  </w:num>
  <w:num w:numId="42">
    <w:abstractNumId w:val="10"/>
  </w:num>
  <w:num w:numId="43">
    <w:abstractNumId w:val="14"/>
  </w:num>
  <w:num w:numId="44">
    <w:abstractNumId w:val="21"/>
  </w:num>
  <w:num w:numId="45">
    <w:abstractNumId w:val="23"/>
  </w:num>
  <w:num w:numId="46">
    <w:abstractNumId w:val="35"/>
  </w:num>
  <w:num w:numId="47">
    <w:abstractNumId w:val="5"/>
  </w:num>
  <w:num w:numId="48">
    <w:abstractNumId w:val="9"/>
  </w:num>
  <w:num w:numId="49">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0256B"/>
    <w:rsid w:val="0000725D"/>
    <w:rsid w:val="00011051"/>
    <w:rsid w:val="000200FC"/>
    <w:rsid w:val="00020949"/>
    <w:rsid w:val="00050760"/>
    <w:rsid w:val="00055643"/>
    <w:rsid w:val="000640DC"/>
    <w:rsid w:val="00082245"/>
    <w:rsid w:val="00092338"/>
    <w:rsid w:val="0009478D"/>
    <w:rsid w:val="000A0E43"/>
    <w:rsid w:val="000A4BFA"/>
    <w:rsid w:val="000B5134"/>
    <w:rsid w:val="000B550E"/>
    <w:rsid w:val="000B6C93"/>
    <w:rsid w:val="000C0212"/>
    <w:rsid w:val="000C6126"/>
    <w:rsid w:val="000D09F6"/>
    <w:rsid w:val="000D1D89"/>
    <w:rsid w:val="000D5E26"/>
    <w:rsid w:val="000E3ABB"/>
    <w:rsid w:val="001132B8"/>
    <w:rsid w:val="00135216"/>
    <w:rsid w:val="001372E2"/>
    <w:rsid w:val="00152808"/>
    <w:rsid w:val="001642E5"/>
    <w:rsid w:val="00182777"/>
    <w:rsid w:val="00194728"/>
    <w:rsid w:val="001B2296"/>
    <w:rsid w:val="001B3C83"/>
    <w:rsid w:val="001D3843"/>
    <w:rsid w:val="001D4AB6"/>
    <w:rsid w:val="001D5854"/>
    <w:rsid w:val="001E1695"/>
    <w:rsid w:val="001E5D5C"/>
    <w:rsid w:val="001E7BC2"/>
    <w:rsid w:val="001F1A33"/>
    <w:rsid w:val="00201230"/>
    <w:rsid w:val="002019A1"/>
    <w:rsid w:val="00206320"/>
    <w:rsid w:val="00206C22"/>
    <w:rsid w:val="002105B6"/>
    <w:rsid w:val="002334EA"/>
    <w:rsid w:val="00251647"/>
    <w:rsid w:val="00252A2D"/>
    <w:rsid w:val="002816AE"/>
    <w:rsid w:val="00283693"/>
    <w:rsid w:val="0028572D"/>
    <w:rsid w:val="00287E58"/>
    <w:rsid w:val="002A3CC4"/>
    <w:rsid w:val="002B745D"/>
    <w:rsid w:val="002E559E"/>
    <w:rsid w:val="002F481B"/>
    <w:rsid w:val="002F66BA"/>
    <w:rsid w:val="00300957"/>
    <w:rsid w:val="00304085"/>
    <w:rsid w:val="003050ED"/>
    <w:rsid w:val="00307795"/>
    <w:rsid w:val="00307996"/>
    <w:rsid w:val="0031298F"/>
    <w:rsid w:val="003174A7"/>
    <w:rsid w:val="00330822"/>
    <w:rsid w:val="0033198A"/>
    <w:rsid w:val="00337C79"/>
    <w:rsid w:val="00341878"/>
    <w:rsid w:val="00357015"/>
    <w:rsid w:val="00360087"/>
    <w:rsid w:val="003602D8"/>
    <w:rsid w:val="00375B81"/>
    <w:rsid w:val="00376917"/>
    <w:rsid w:val="00383144"/>
    <w:rsid w:val="003860D0"/>
    <w:rsid w:val="003A06A3"/>
    <w:rsid w:val="003A2BE8"/>
    <w:rsid w:val="003C0A8F"/>
    <w:rsid w:val="003C7266"/>
    <w:rsid w:val="003E0A07"/>
    <w:rsid w:val="003E2C8E"/>
    <w:rsid w:val="00415D8F"/>
    <w:rsid w:val="004162F8"/>
    <w:rsid w:val="00416996"/>
    <w:rsid w:val="004252AB"/>
    <w:rsid w:val="0045176C"/>
    <w:rsid w:val="004534B1"/>
    <w:rsid w:val="00453B88"/>
    <w:rsid w:val="00461C47"/>
    <w:rsid w:val="0047080B"/>
    <w:rsid w:val="00482CF6"/>
    <w:rsid w:val="0049601A"/>
    <w:rsid w:val="004C64C4"/>
    <w:rsid w:val="004D01FC"/>
    <w:rsid w:val="004D2DCB"/>
    <w:rsid w:val="004E19E2"/>
    <w:rsid w:val="004E55B5"/>
    <w:rsid w:val="004F5617"/>
    <w:rsid w:val="004F7F71"/>
    <w:rsid w:val="00502244"/>
    <w:rsid w:val="005226AB"/>
    <w:rsid w:val="00525E3B"/>
    <w:rsid w:val="00526DDE"/>
    <w:rsid w:val="00540FA5"/>
    <w:rsid w:val="00582421"/>
    <w:rsid w:val="00585977"/>
    <w:rsid w:val="00591E5E"/>
    <w:rsid w:val="005A2AD9"/>
    <w:rsid w:val="005A4153"/>
    <w:rsid w:val="005B045B"/>
    <w:rsid w:val="005B37F0"/>
    <w:rsid w:val="005C3DB4"/>
    <w:rsid w:val="005C4FAE"/>
    <w:rsid w:val="005F0D5B"/>
    <w:rsid w:val="00604C84"/>
    <w:rsid w:val="00613576"/>
    <w:rsid w:val="00625F2A"/>
    <w:rsid w:val="006474A6"/>
    <w:rsid w:val="00650FDD"/>
    <w:rsid w:val="006543F6"/>
    <w:rsid w:val="00670DE1"/>
    <w:rsid w:val="0069220B"/>
    <w:rsid w:val="006963E2"/>
    <w:rsid w:val="006A765E"/>
    <w:rsid w:val="006B4B15"/>
    <w:rsid w:val="006C0ED2"/>
    <w:rsid w:val="006F2DF5"/>
    <w:rsid w:val="006F3B64"/>
    <w:rsid w:val="00730A16"/>
    <w:rsid w:val="007327FA"/>
    <w:rsid w:val="00735454"/>
    <w:rsid w:val="00740CFE"/>
    <w:rsid w:val="00741457"/>
    <w:rsid w:val="00760B59"/>
    <w:rsid w:val="00767C09"/>
    <w:rsid w:val="00772A93"/>
    <w:rsid w:val="007A0EA2"/>
    <w:rsid w:val="007D6FEB"/>
    <w:rsid w:val="007F1C5F"/>
    <w:rsid w:val="00800A89"/>
    <w:rsid w:val="008169E0"/>
    <w:rsid w:val="00841724"/>
    <w:rsid w:val="00865B0F"/>
    <w:rsid w:val="0086654D"/>
    <w:rsid w:val="00874B8A"/>
    <w:rsid w:val="008816AC"/>
    <w:rsid w:val="008828A2"/>
    <w:rsid w:val="00890244"/>
    <w:rsid w:val="00893CBB"/>
    <w:rsid w:val="008A589C"/>
    <w:rsid w:val="008A7E58"/>
    <w:rsid w:val="008C40AA"/>
    <w:rsid w:val="008D6C34"/>
    <w:rsid w:val="008E7B10"/>
    <w:rsid w:val="008F38FA"/>
    <w:rsid w:val="008F5B86"/>
    <w:rsid w:val="008F76FC"/>
    <w:rsid w:val="00922DC1"/>
    <w:rsid w:val="00924B3C"/>
    <w:rsid w:val="00926CF2"/>
    <w:rsid w:val="00931E53"/>
    <w:rsid w:val="00935AF4"/>
    <w:rsid w:val="0093677E"/>
    <w:rsid w:val="009379A3"/>
    <w:rsid w:val="00940DBE"/>
    <w:rsid w:val="0094631A"/>
    <w:rsid w:val="00947044"/>
    <w:rsid w:val="009514AC"/>
    <w:rsid w:val="00952314"/>
    <w:rsid w:val="00955AA3"/>
    <w:rsid w:val="00960AD4"/>
    <w:rsid w:val="00987887"/>
    <w:rsid w:val="009A00A7"/>
    <w:rsid w:val="009A17C7"/>
    <w:rsid w:val="009A26DE"/>
    <w:rsid w:val="009A66C7"/>
    <w:rsid w:val="009C4E61"/>
    <w:rsid w:val="009D4F56"/>
    <w:rsid w:val="009E7C5A"/>
    <w:rsid w:val="009F4EC7"/>
    <w:rsid w:val="00A07887"/>
    <w:rsid w:val="00A118FC"/>
    <w:rsid w:val="00A22E39"/>
    <w:rsid w:val="00A523FE"/>
    <w:rsid w:val="00A53470"/>
    <w:rsid w:val="00A61F22"/>
    <w:rsid w:val="00A63298"/>
    <w:rsid w:val="00A859CF"/>
    <w:rsid w:val="00A90B88"/>
    <w:rsid w:val="00A972E0"/>
    <w:rsid w:val="00AA1867"/>
    <w:rsid w:val="00AA6EB7"/>
    <w:rsid w:val="00AB7543"/>
    <w:rsid w:val="00AC38D4"/>
    <w:rsid w:val="00AD2082"/>
    <w:rsid w:val="00AD5316"/>
    <w:rsid w:val="00AF1769"/>
    <w:rsid w:val="00AF7040"/>
    <w:rsid w:val="00B016BA"/>
    <w:rsid w:val="00B02226"/>
    <w:rsid w:val="00B37E65"/>
    <w:rsid w:val="00B4005D"/>
    <w:rsid w:val="00B45F53"/>
    <w:rsid w:val="00B52CB4"/>
    <w:rsid w:val="00B54713"/>
    <w:rsid w:val="00B606C5"/>
    <w:rsid w:val="00B6093A"/>
    <w:rsid w:val="00B62072"/>
    <w:rsid w:val="00B62747"/>
    <w:rsid w:val="00B80894"/>
    <w:rsid w:val="00B816BB"/>
    <w:rsid w:val="00BA3734"/>
    <w:rsid w:val="00BA648F"/>
    <w:rsid w:val="00BB6214"/>
    <w:rsid w:val="00BC4B49"/>
    <w:rsid w:val="00BD608F"/>
    <w:rsid w:val="00BF5E79"/>
    <w:rsid w:val="00C0456A"/>
    <w:rsid w:val="00C06BAA"/>
    <w:rsid w:val="00C1056C"/>
    <w:rsid w:val="00C14063"/>
    <w:rsid w:val="00C441CF"/>
    <w:rsid w:val="00C531FB"/>
    <w:rsid w:val="00C55FA8"/>
    <w:rsid w:val="00C62575"/>
    <w:rsid w:val="00C712C1"/>
    <w:rsid w:val="00C8302A"/>
    <w:rsid w:val="00C9729A"/>
    <w:rsid w:val="00CA1DEC"/>
    <w:rsid w:val="00CA5025"/>
    <w:rsid w:val="00CD2059"/>
    <w:rsid w:val="00CD4A51"/>
    <w:rsid w:val="00CD5E66"/>
    <w:rsid w:val="00CE1E5C"/>
    <w:rsid w:val="00CE2053"/>
    <w:rsid w:val="00CF3C2F"/>
    <w:rsid w:val="00D1109C"/>
    <w:rsid w:val="00D25A72"/>
    <w:rsid w:val="00D34FD7"/>
    <w:rsid w:val="00D45237"/>
    <w:rsid w:val="00D5236F"/>
    <w:rsid w:val="00D532FA"/>
    <w:rsid w:val="00D71AD9"/>
    <w:rsid w:val="00D73826"/>
    <w:rsid w:val="00D77B6D"/>
    <w:rsid w:val="00D810CE"/>
    <w:rsid w:val="00DB5CB6"/>
    <w:rsid w:val="00DC1714"/>
    <w:rsid w:val="00DC50D8"/>
    <w:rsid w:val="00DD7039"/>
    <w:rsid w:val="00E01112"/>
    <w:rsid w:val="00E0212B"/>
    <w:rsid w:val="00E04033"/>
    <w:rsid w:val="00E04816"/>
    <w:rsid w:val="00E06183"/>
    <w:rsid w:val="00E203A4"/>
    <w:rsid w:val="00E224C7"/>
    <w:rsid w:val="00E42779"/>
    <w:rsid w:val="00E43D6E"/>
    <w:rsid w:val="00E512A3"/>
    <w:rsid w:val="00E6083D"/>
    <w:rsid w:val="00E64489"/>
    <w:rsid w:val="00E67D5B"/>
    <w:rsid w:val="00E802F0"/>
    <w:rsid w:val="00E84317"/>
    <w:rsid w:val="00EA2F67"/>
    <w:rsid w:val="00EA4365"/>
    <w:rsid w:val="00EB5348"/>
    <w:rsid w:val="00EC1B1F"/>
    <w:rsid w:val="00EC4400"/>
    <w:rsid w:val="00EE4B90"/>
    <w:rsid w:val="00EE6EA5"/>
    <w:rsid w:val="00EE6FAA"/>
    <w:rsid w:val="00F052F1"/>
    <w:rsid w:val="00F20A14"/>
    <w:rsid w:val="00F31C90"/>
    <w:rsid w:val="00F32B43"/>
    <w:rsid w:val="00F34D47"/>
    <w:rsid w:val="00F42AED"/>
    <w:rsid w:val="00F650C5"/>
    <w:rsid w:val="00F74900"/>
    <w:rsid w:val="00F77FAB"/>
    <w:rsid w:val="00F80B16"/>
    <w:rsid w:val="00F80BEA"/>
    <w:rsid w:val="00F86428"/>
    <w:rsid w:val="00F968B1"/>
    <w:rsid w:val="00FA29B1"/>
    <w:rsid w:val="00FB324C"/>
    <w:rsid w:val="00FC54D4"/>
    <w:rsid w:val="00FD76B6"/>
    <w:rsid w:val="00FF5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F5AEC"/>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C1B1F"/>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uiPriority w:val="9"/>
    <w:qFormat/>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uiPriority w:val="9"/>
    <w:qFormat/>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uiPriority w:val="9"/>
    <w:qFormat/>
    <w:rsid w:val="00AB7543"/>
    <w:pPr>
      <w:keepNext/>
      <w:keepLines/>
      <w:spacing w:before="280" w:after="80"/>
      <w:outlineLvl w:val="2"/>
    </w:pPr>
    <w:rPr>
      <w:b/>
      <w:sz w:val="28"/>
      <w:szCs w:val="28"/>
    </w:rPr>
  </w:style>
  <w:style w:type="paragraph" w:styleId="Heading4">
    <w:name w:val="heading 4"/>
    <w:basedOn w:val="Normal"/>
    <w:next w:val="Normal"/>
    <w:link w:val="Heading4Char"/>
    <w:uiPriority w:val="9"/>
    <w:qFormat/>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uiPriority w:val="9"/>
    <w:qFormat/>
    <w:rsid w:val="00AB7543"/>
    <w:pPr>
      <w:keepNext/>
      <w:keepLines/>
      <w:spacing w:before="220" w:after="40"/>
      <w:outlineLvl w:val="4"/>
    </w:pPr>
    <w:rPr>
      <w:b/>
      <w:sz w:val="22"/>
      <w:szCs w:val="22"/>
    </w:rPr>
  </w:style>
  <w:style w:type="paragraph" w:styleId="Heading6">
    <w:name w:val="heading 6"/>
    <w:basedOn w:val="Normal"/>
    <w:next w:val="Normal"/>
    <w:link w:val="Heading6Char"/>
    <w:uiPriority w:val="9"/>
    <w:qFormat/>
    <w:rsid w:val="00AB7543"/>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BD608F"/>
    <w:pPr>
      <w:keepNext/>
      <w:keepLines/>
      <w:widowControl/>
      <w:spacing w:before="40" w:after="160"/>
      <w:jc w:val="both"/>
      <w:outlineLvl w:val="6"/>
    </w:pPr>
    <w:rPr>
      <w:rFonts w:ascii="Inter" w:eastAsiaTheme="majorEastAsia" w:hAnsi="Inter" w:cstheme="majorBidi"/>
      <w:color w:val="595959" w:themeColor="text1" w:themeTint="A6"/>
      <w:lang w:bidi="ro-RO"/>
    </w:rPr>
  </w:style>
  <w:style w:type="paragraph" w:styleId="Heading8">
    <w:name w:val="heading 8"/>
    <w:basedOn w:val="Normal"/>
    <w:next w:val="Normal"/>
    <w:link w:val="Heading8Char"/>
    <w:uiPriority w:val="9"/>
    <w:semiHidden/>
    <w:unhideWhenUsed/>
    <w:qFormat/>
    <w:rsid w:val="00BD608F"/>
    <w:pPr>
      <w:keepNext/>
      <w:keepLines/>
      <w:widowControl/>
      <w:spacing w:after="160"/>
      <w:jc w:val="both"/>
      <w:outlineLvl w:val="7"/>
    </w:pPr>
    <w:rPr>
      <w:rFonts w:ascii="Inter" w:eastAsiaTheme="majorEastAsia" w:hAnsi="Inter" w:cstheme="majorBidi"/>
      <w:i/>
      <w:iCs/>
      <w:color w:val="272727" w:themeColor="text1" w:themeTint="D8"/>
      <w:lang w:bidi="ro-RO"/>
    </w:rPr>
  </w:style>
  <w:style w:type="paragraph" w:styleId="Heading9">
    <w:name w:val="heading 9"/>
    <w:basedOn w:val="Normal"/>
    <w:next w:val="Normal"/>
    <w:link w:val="Heading9Char"/>
    <w:uiPriority w:val="9"/>
    <w:semiHidden/>
    <w:unhideWhenUsed/>
    <w:qFormat/>
    <w:rsid w:val="00BD608F"/>
    <w:pPr>
      <w:keepNext/>
      <w:keepLines/>
      <w:widowControl/>
      <w:spacing w:after="160"/>
      <w:jc w:val="both"/>
      <w:outlineLvl w:val="8"/>
    </w:pPr>
    <w:rPr>
      <w:rFonts w:ascii="Inter" w:eastAsiaTheme="majorEastAsia" w:hAnsi="Inter" w:cstheme="majorBidi"/>
      <w:color w:val="272727" w:themeColor="text1" w:themeTint="D8"/>
      <w:lang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Listă paragraf1"/>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uiPriority w:val="9"/>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uiPriority w:val="9"/>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uiPriority w:val="9"/>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uiPriority w:val="9"/>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uiPriority w:val="9"/>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uiPriority w:val="9"/>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uiPriority w:val="11"/>
    <w:qFormat/>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3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99"/>
    <w:qFormat/>
    <w:locked/>
    <w:rsid w:val="00AB7543"/>
  </w:style>
  <w:style w:type="paragraph" w:styleId="NoSpacing">
    <w:name w:val="No Spacing"/>
    <w:link w:val="NoSpacingChar"/>
    <w:uiPriority w:val="1"/>
    <w:qFormat/>
    <w:rsid w:val="00AB7543"/>
    <w:pPr>
      <w:widowControl w:val="0"/>
      <w:spacing w:after="0" w:line="240" w:lineRule="auto"/>
    </w:pPr>
    <w:rPr>
      <w:rFonts w:ascii="Courier New" w:eastAsia="Courier New" w:hAnsi="Courier New" w:cs="Courier New"/>
      <w:sz w:val="24"/>
      <w:szCs w:val="24"/>
      <w:lang w:val="ro-RO" w:eastAsia="ro-RO"/>
    </w:rPr>
  </w:style>
  <w:style w:type="character" w:styleId="Hyperlink">
    <w:name w:val="Hyperlink"/>
    <w:basedOn w:val="DefaultParagraphFont"/>
    <w:uiPriority w:val="99"/>
    <w:rsid w:val="006963E2"/>
    <w:rPr>
      <w:color w:val="0000FF"/>
      <w:u w:val="single"/>
    </w:rPr>
  </w:style>
  <w:style w:type="character" w:customStyle="1" w:styleId="noticetext">
    <w:name w:val="noticetext"/>
    <w:basedOn w:val="DefaultParagraphFont"/>
    <w:rsid w:val="001E5D5C"/>
  </w:style>
  <w:style w:type="paragraph" w:styleId="BodyText">
    <w:name w:val="Body Text"/>
    <w:basedOn w:val="Normal"/>
    <w:link w:val="BodyTextChar"/>
    <w:uiPriority w:val="99"/>
    <w:unhideWhenUsed/>
    <w:rsid w:val="001E5D5C"/>
    <w:pPr>
      <w:widowControl/>
      <w:spacing w:after="120" w:line="276" w:lineRule="auto"/>
    </w:pPr>
    <w:rPr>
      <w:rFonts w:ascii="Calibri" w:eastAsia="Calibri" w:hAnsi="Calibri" w:cs="Times New Roman"/>
      <w:sz w:val="22"/>
      <w:szCs w:val="22"/>
      <w:lang w:eastAsia="x-none"/>
    </w:rPr>
  </w:style>
  <w:style w:type="character" w:customStyle="1" w:styleId="BodyTextChar">
    <w:name w:val="Body Text Char"/>
    <w:basedOn w:val="DefaultParagraphFont"/>
    <w:link w:val="BodyText"/>
    <w:uiPriority w:val="99"/>
    <w:rsid w:val="001E5D5C"/>
    <w:rPr>
      <w:rFonts w:ascii="Calibri" w:eastAsia="Calibri" w:hAnsi="Calibri" w:cs="Times New Roman"/>
      <w:lang w:val="ro-RO" w:eastAsia="x-none"/>
    </w:rPr>
  </w:style>
  <w:style w:type="character" w:customStyle="1" w:styleId="gd">
    <w:name w:val="gd"/>
    <w:basedOn w:val="DefaultParagraphFont"/>
    <w:rsid w:val="008E7B10"/>
  </w:style>
  <w:style w:type="character" w:styleId="UnresolvedMention">
    <w:name w:val="Unresolved Mention"/>
    <w:basedOn w:val="DefaultParagraphFont"/>
    <w:uiPriority w:val="99"/>
    <w:semiHidden/>
    <w:unhideWhenUsed/>
    <w:rsid w:val="008E7B10"/>
    <w:rPr>
      <w:color w:val="605E5C"/>
      <w:shd w:val="clear" w:color="auto" w:fill="E1DFDD"/>
    </w:rPr>
  </w:style>
  <w:style w:type="character" w:customStyle="1" w:styleId="Heading7Char">
    <w:name w:val="Heading 7 Char"/>
    <w:basedOn w:val="DefaultParagraphFont"/>
    <w:link w:val="Heading7"/>
    <w:uiPriority w:val="9"/>
    <w:semiHidden/>
    <w:rsid w:val="00BD608F"/>
    <w:rPr>
      <w:rFonts w:ascii="Inter" w:eastAsiaTheme="majorEastAsia" w:hAnsi="Inter" w:cstheme="majorBidi"/>
      <w:color w:val="595959" w:themeColor="text1" w:themeTint="A6"/>
      <w:sz w:val="24"/>
      <w:szCs w:val="24"/>
      <w:lang w:val="ro-RO" w:eastAsia="ro-RO" w:bidi="ro-RO"/>
    </w:rPr>
  </w:style>
  <w:style w:type="character" w:customStyle="1" w:styleId="Heading8Char">
    <w:name w:val="Heading 8 Char"/>
    <w:basedOn w:val="DefaultParagraphFont"/>
    <w:link w:val="Heading8"/>
    <w:uiPriority w:val="9"/>
    <w:semiHidden/>
    <w:rsid w:val="00BD608F"/>
    <w:rPr>
      <w:rFonts w:ascii="Inter" w:eastAsiaTheme="majorEastAsia" w:hAnsi="Inter" w:cstheme="majorBidi"/>
      <w:i/>
      <w:iCs/>
      <w:color w:val="272727" w:themeColor="text1" w:themeTint="D8"/>
      <w:sz w:val="24"/>
      <w:szCs w:val="24"/>
      <w:lang w:val="ro-RO" w:eastAsia="ro-RO" w:bidi="ro-RO"/>
    </w:rPr>
  </w:style>
  <w:style w:type="character" w:customStyle="1" w:styleId="Heading9Char">
    <w:name w:val="Heading 9 Char"/>
    <w:basedOn w:val="DefaultParagraphFont"/>
    <w:link w:val="Heading9"/>
    <w:uiPriority w:val="9"/>
    <w:semiHidden/>
    <w:rsid w:val="00BD608F"/>
    <w:rPr>
      <w:rFonts w:ascii="Inter" w:eastAsiaTheme="majorEastAsia" w:hAnsi="Inter" w:cstheme="majorBidi"/>
      <w:color w:val="272727" w:themeColor="text1" w:themeTint="D8"/>
      <w:sz w:val="24"/>
      <w:szCs w:val="24"/>
      <w:lang w:val="ro-RO" w:eastAsia="ro-RO" w:bidi="ro-RO"/>
    </w:rPr>
  </w:style>
  <w:style w:type="paragraph" w:styleId="Quote">
    <w:name w:val="Quote"/>
    <w:basedOn w:val="Normal"/>
    <w:next w:val="Normal"/>
    <w:link w:val="QuoteChar"/>
    <w:uiPriority w:val="29"/>
    <w:qFormat/>
    <w:rsid w:val="00BD608F"/>
    <w:pPr>
      <w:widowControl/>
      <w:spacing w:before="160" w:after="160"/>
      <w:jc w:val="center"/>
    </w:pPr>
    <w:rPr>
      <w:rFonts w:ascii="Inter" w:eastAsia="Calibri" w:hAnsi="Inter" w:cs="Calibri"/>
      <w:i/>
      <w:iCs/>
      <w:color w:val="404040" w:themeColor="text1" w:themeTint="BF"/>
      <w:lang w:bidi="ro-RO"/>
    </w:rPr>
  </w:style>
  <w:style w:type="character" w:customStyle="1" w:styleId="QuoteChar">
    <w:name w:val="Quote Char"/>
    <w:basedOn w:val="DefaultParagraphFont"/>
    <w:link w:val="Quote"/>
    <w:uiPriority w:val="29"/>
    <w:rsid w:val="00BD608F"/>
    <w:rPr>
      <w:rFonts w:ascii="Inter" w:eastAsia="Calibri" w:hAnsi="Inter" w:cs="Calibri"/>
      <w:i/>
      <w:iCs/>
      <w:color w:val="404040" w:themeColor="text1" w:themeTint="BF"/>
      <w:sz w:val="24"/>
      <w:szCs w:val="24"/>
      <w:lang w:val="ro-RO" w:eastAsia="ro-RO" w:bidi="ro-RO"/>
    </w:rPr>
  </w:style>
  <w:style w:type="character" w:styleId="IntenseEmphasis">
    <w:name w:val="Intense Emphasis"/>
    <w:basedOn w:val="DefaultParagraphFont"/>
    <w:uiPriority w:val="21"/>
    <w:qFormat/>
    <w:rsid w:val="00BD608F"/>
    <w:rPr>
      <w:i/>
      <w:iCs/>
      <w:color w:val="2E74B5" w:themeColor="accent1" w:themeShade="BF"/>
    </w:rPr>
  </w:style>
  <w:style w:type="paragraph" w:styleId="IntenseQuote">
    <w:name w:val="Intense Quote"/>
    <w:basedOn w:val="Normal"/>
    <w:next w:val="Normal"/>
    <w:link w:val="IntenseQuoteChar"/>
    <w:uiPriority w:val="30"/>
    <w:qFormat/>
    <w:rsid w:val="00BD608F"/>
    <w:pPr>
      <w:widowControl/>
      <w:pBdr>
        <w:top w:val="single" w:sz="4" w:space="10" w:color="2E74B5" w:themeColor="accent1" w:themeShade="BF"/>
        <w:bottom w:val="single" w:sz="4" w:space="10" w:color="2E74B5" w:themeColor="accent1" w:themeShade="BF"/>
      </w:pBdr>
      <w:spacing w:before="360" w:after="360"/>
      <w:ind w:left="864" w:right="864"/>
      <w:jc w:val="center"/>
    </w:pPr>
    <w:rPr>
      <w:rFonts w:ascii="Inter" w:eastAsia="Calibri" w:hAnsi="Inter" w:cs="Calibri"/>
      <w:i/>
      <w:iCs/>
      <w:color w:val="2E74B5" w:themeColor="accent1" w:themeShade="BF"/>
      <w:lang w:bidi="ro-RO"/>
    </w:rPr>
  </w:style>
  <w:style w:type="character" w:customStyle="1" w:styleId="IntenseQuoteChar">
    <w:name w:val="Intense Quote Char"/>
    <w:basedOn w:val="DefaultParagraphFont"/>
    <w:link w:val="IntenseQuote"/>
    <w:uiPriority w:val="30"/>
    <w:rsid w:val="00BD608F"/>
    <w:rPr>
      <w:rFonts w:ascii="Inter" w:eastAsia="Calibri" w:hAnsi="Inter" w:cs="Calibri"/>
      <w:i/>
      <w:iCs/>
      <w:color w:val="2E74B5" w:themeColor="accent1" w:themeShade="BF"/>
      <w:sz w:val="24"/>
      <w:szCs w:val="24"/>
      <w:lang w:val="ro-RO" w:eastAsia="ro-RO" w:bidi="ro-RO"/>
    </w:rPr>
  </w:style>
  <w:style w:type="character" w:styleId="IntenseReference">
    <w:name w:val="Intense Reference"/>
    <w:basedOn w:val="DefaultParagraphFont"/>
    <w:uiPriority w:val="32"/>
    <w:qFormat/>
    <w:rsid w:val="00BD608F"/>
    <w:rPr>
      <w:b/>
      <w:bCs/>
      <w:smallCaps/>
      <w:color w:val="2E74B5" w:themeColor="accent1" w:themeShade="BF"/>
      <w:spacing w:val="5"/>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BD608F"/>
    <w:pPr>
      <w:widowControl/>
      <w:spacing w:after="160"/>
      <w:jc w:val="both"/>
    </w:pPr>
    <w:rPr>
      <w:rFonts w:ascii="Inter" w:eastAsia="Calibri" w:hAnsi="Inter" w:cs="Calibri"/>
      <w:sz w:val="20"/>
      <w:szCs w:val="20"/>
      <w:lang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BD608F"/>
    <w:rPr>
      <w:rFonts w:ascii="Inter" w:eastAsia="Calibri" w:hAnsi="Inter"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BD608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BD608F"/>
    <w:pPr>
      <w:widowControl/>
      <w:pBdr>
        <w:top w:val="none" w:sz="4" w:space="0" w:color="000000"/>
        <w:left w:val="none" w:sz="4" w:space="0" w:color="000000"/>
        <w:bottom w:val="none" w:sz="4" w:space="0" w:color="000000"/>
        <w:right w:val="none" w:sz="4" w:space="0" w:color="000000"/>
        <w:between w:val="none" w:sz="4" w:space="0" w:color="000000"/>
      </w:pBdr>
      <w:spacing w:after="160" w:line="240" w:lineRule="exact"/>
      <w:jc w:val="both"/>
    </w:pPr>
    <w:rPr>
      <w:rFonts w:asciiTheme="minorHAnsi" w:eastAsiaTheme="minorHAnsi" w:hAnsiTheme="minorHAnsi" w:cstheme="minorBidi"/>
      <w:sz w:val="22"/>
      <w:szCs w:val="22"/>
      <w:vertAlign w:val="superscript"/>
      <w:lang w:val="en-US" w:eastAsia="en-US"/>
    </w:rPr>
  </w:style>
  <w:style w:type="character" w:customStyle="1" w:styleId="NoSpacingChar">
    <w:name w:val="No Spacing Char"/>
    <w:basedOn w:val="DefaultParagraphFont"/>
    <w:link w:val="NoSpacing"/>
    <w:uiPriority w:val="1"/>
    <w:rsid w:val="00BD608F"/>
    <w:rPr>
      <w:rFonts w:ascii="Courier New" w:eastAsia="Courier New" w:hAnsi="Courier New" w:cs="Courier New"/>
      <w:sz w:val="24"/>
      <w:szCs w:val="24"/>
      <w:lang w:val="ro-RO" w:eastAsia="ro-RO"/>
    </w:rPr>
  </w:style>
  <w:style w:type="character" w:styleId="Strong">
    <w:name w:val="Strong"/>
    <w:uiPriority w:val="22"/>
    <w:qFormat/>
    <w:rsid w:val="00BD608F"/>
    <w:rPr>
      <w:b/>
      <w:bCs/>
    </w:rPr>
  </w:style>
  <w:style w:type="character" w:customStyle="1" w:styleId="l5def1">
    <w:name w:val="l5def1"/>
    <w:rsid w:val="00BD608F"/>
    <w:rPr>
      <w:rFonts w:ascii="Arial" w:hAnsi="Arial" w:cs="Arial"/>
      <w:color w:val="000000"/>
      <w:sz w:val="26"/>
      <w:szCs w:val="26"/>
    </w:rPr>
  </w:style>
  <w:style w:type="paragraph" w:styleId="NormalWeb">
    <w:name w:val="Normal (Web)"/>
    <w:basedOn w:val="Normal"/>
    <w:uiPriority w:val="99"/>
    <w:unhideWhenUsed/>
    <w:rsid w:val="00BD608F"/>
    <w:pPr>
      <w:widowControl/>
      <w:spacing w:before="100" w:beforeAutospacing="1" w:after="100" w:afterAutospacing="1"/>
    </w:pPr>
    <w:rPr>
      <w:rFonts w:ascii="Times New Roman" w:eastAsia="Times New Roman" w:hAnsi="Times New Roman" w:cs="Times New Roman"/>
      <w:lang w:val="en-US" w:eastAsia="en-US"/>
    </w:rPr>
  </w:style>
  <w:style w:type="character" w:customStyle="1" w:styleId="markedcontent">
    <w:name w:val="markedcontent"/>
    <w:basedOn w:val="DefaultParagraphFont"/>
    <w:rsid w:val="00BD608F"/>
  </w:style>
  <w:style w:type="paragraph" w:customStyle="1" w:styleId="Default">
    <w:name w:val="Default"/>
    <w:rsid w:val="00BD608F"/>
    <w:pPr>
      <w:autoSpaceDE w:val="0"/>
      <w:autoSpaceDN w:val="0"/>
      <w:adjustRightInd w:val="0"/>
      <w:spacing w:after="0" w:line="240" w:lineRule="auto"/>
    </w:pPr>
    <w:rPr>
      <w:rFonts w:ascii="Arial" w:hAnsi="Arial" w:cs="Arial"/>
      <w:color w:val="000000"/>
      <w:sz w:val="24"/>
      <w:szCs w:val="24"/>
    </w:rPr>
  </w:style>
  <w:style w:type="paragraph" w:customStyle="1" w:styleId="DefaultText">
    <w:name w:val="Default Text"/>
    <w:basedOn w:val="Normal"/>
    <w:rsid w:val="008169E0"/>
    <w:pPr>
      <w:widowControl/>
      <w:suppressAutoHyphens/>
      <w:autoSpaceDN w:val="0"/>
      <w:textAlignment w:val="baseline"/>
    </w:pPr>
    <w:rPr>
      <w:rFonts w:ascii="Times New Roman" w:eastAsia="Times New Roman" w:hAnsi="Times New Roman" w:cs="Times New Roman"/>
      <w:szCs w:val="20"/>
      <w:lang w:val="en-US"/>
    </w:rPr>
  </w:style>
  <w:style w:type="paragraph" w:customStyle="1" w:styleId="DefaultText2">
    <w:name w:val="Default Text:2"/>
    <w:basedOn w:val="Normal"/>
    <w:rsid w:val="008169E0"/>
    <w:pPr>
      <w:widowControl/>
      <w:suppressAutoHyphens/>
      <w:overflowPunct w:val="0"/>
      <w:autoSpaceDE w:val="0"/>
      <w:autoSpaceDN w:val="0"/>
      <w:textAlignment w:val="baseline"/>
    </w:pPr>
    <w:rPr>
      <w:rFonts w:ascii="Times New Roman" w:eastAsia="Times New Roman" w:hAnsi="Times New Roman" w:cs="Times New Roman"/>
      <w:szCs w:val="20"/>
      <w:lang w:val="en-US"/>
    </w:rPr>
  </w:style>
  <w:style w:type="paragraph" w:customStyle="1" w:styleId="yiv3961613445msonormal">
    <w:name w:val="yiv3961613445msonormal"/>
    <w:basedOn w:val="Normal"/>
    <w:rsid w:val="008169E0"/>
    <w:pPr>
      <w:widowControl/>
      <w:suppressAutoHyphens/>
      <w:autoSpaceDN w:val="0"/>
      <w:spacing w:before="100" w:after="100"/>
      <w:textAlignment w:val="baseline"/>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772407726">
      <w:bodyDiv w:val="1"/>
      <w:marLeft w:val="0"/>
      <w:marRight w:val="0"/>
      <w:marTop w:val="0"/>
      <w:marBottom w:val="0"/>
      <w:divBdr>
        <w:top w:val="none" w:sz="0" w:space="0" w:color="auto"/>
        <w:left w:val="none" w:sz="0" w:space="0" w:color="auto"/>
        <w:bottom w:val="none" w:sz="0" w:space="0" w:color="auto"/>
        <w:right w:val="none" w:sz="0" w:space="0" w:color="auto"/>
      </w:divBdr>
    </w:div>
    <w:div w:id="1430351483">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3339</Words>
  <Characters>19038</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User</cp:lastModifiedBy>
  <cp:revision>9</cp:revision>
  <cp:lastPrinted>2025-06-11T06:48:00Z</cp:lastPrinted>
  <dcterms:created xsi:type="dcterms:W3CDTF">2025-07-25T09:56:00Z</dcterms:created>
  <dcterms:modified xsi:type="dcterms:W3CDTF">2026-03-02T21:29:00Z</dcterms:modified>
</cp:coreProperties>
</file>