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D47DCE" w:rsidRDefault="007F0EB0">
      <w:pPr>
        <w:ind w:hanging="2"/>
        <w:jc w:val="right"/>
        <w:rPr>
          <w:rFonts w:ascii="Times New Roman" w:eastAsia="Times New Roman" w:hAnsi="Times New Roman" w:cs="Times New Roman"/>
        </w:rPr>
      </w:pPr>
      <w:r>
        <w:rPr>
          <w:rFonts w:ascii="Times New Roman" w:eastAsia="Times New Roman" w:hAnsi="Times New Roman" w:cs="Times New Roman"/>
        </w:rPr>
        <w:t>Anexa 1 - Specificații tehnice (produse)</w:t>
      </w:r>
    </w:p>
    <w:p w14:paraId="00000002" w14:textId="77777777" w:rsidR="00D47DCE" w:rsidRDefault="007F0EB0">
      <w:pPr>
        <w:ind w:hanging="2"/>
        <w:jc w:val="center"/>
        <w:rPr>
          <w:rFonts w:ascii="Times New Roman" w:eastAsia="Times New Roman" w:hAnsi="Times New Roman" w:cs="Times New Roman"/>
        </w:rPr>
      </w:pPr>
      <w:r>
        <w:rPr>
          <w:rFonts w:ascii="Times New Roman" w:eastAsia="Times New Roman" w:hAnsi="Times New Roman" w:cs="Times New Roman"/>
          <w:b/>
          <w:bCs/>
        </w:rPr>
        <w:t>CAIET DE SARCINI</w:t>
      </w:r>
    </w:p>
    <w:p w14:paraId="00000003" w14:textId="0D905EE7" w:rsidR="00D47DCE" w:rsidRDefault="007F0EB0">
      <w:pPr>
        <w:spacing w:after="0"/>
        <w:ind w:hanging="2"/>
        <w:jc w:val="center"/>
        <w:rPr>
          <w:rFonts w:ascii="Times New Roman" w:eastAsia="Times New Roman" w:hAnsi="Times New Roman" w:cs="Times New Roman"/>
        </w:rPr>
      </w:pPr>
      <w:r>
        <w:rPr>
          <w:rFonts w:ascii="Times New Roman" w:eastAsia="Times New Roman" w:hAnsi="Times New Roman" w:cs="Times New Roman"/>
          <w:b/>
          <w:bCs/>
        </w:rPr>
        <w:t xml:space="preserve">privind achiziția unor </w:t>
      </w:r>
      <w:bookmarkStart w:id="0" w:name="_Hlk223382186"/>
      <w:bookmarkStart w:id="1" w:name="_Hlk223385171"/>
      <w:r>
        <w:rPr>
          <w:rFonts w:ascii="Times New Roman" w:eastAsia="Times New Roman" w:hAnsi="Times New Roman" w:cs="Times New Roman"/>
          <w:b/>
          <w:bCs/>
        </w:rPr>
        <w:t>echipamente</w:t>
      </w:r>
      <w:r w:rsidR="005836D7">
        <w:rPr>
          <w:rFonts w:ascii="Times New Roman" w:eastAsia="Times New Roman" w:hAnsi="Times New Roman" w:cs="Times New Roman"/>
          <w:b/>
          <w:bCs/>
        </w:rPr>
        <w:t xml:space="preserve"> și licențe</w:t>
      </w:r>
      <w:r>
        <w:rPr>
          <w:rFonts w:ascii="Times New Roman" w:eastAsia="Times New Roman" w:hAnsi="Times New Roman" w:cs="Times New Roman"/>
          <w:b/>
          <w:bCs/>
        </w:rPr>
        <w:t xml:space="preserve"> pentru Biblioteca </w:t>
      </w:r>
      <w:bookmarkEnd w:id="1"/>
      <w:r>
        <w:rPr>
          <w:rFonts w:ascii="Times New Roman" w:eastAsia="Times New Roman" w:hAnsi="Times New Roman" w:cs="Times New Roman"/>
          <w:b/>
          <w:bCs/>
        </w:rPr>
        <w:t>SNSPA</w:t>
      </w:r>
      <w:r>
        <w:rPr>
          <w:rFonts w:ascii="Times New Roman" w:eastAsia="Times New Roman" w:hAnsi="Times New Roman" w:cs="Times New Roman"/>
        </w:rPr>
        <w:t xml:space="preserve"> </w:t>
      </w:r>
      <w:bookmarkEnd w:id="0"/>
      <w:r>
        <w:rPr>
          <w:rFonts w:ascii="Times New Roman" w:eastAsia="Times New Roman" w:hAnsi="Times New Roman" w:cs="Times New Roman"/>
          <w:b/>
          <w:bCs/>
        </w:rPr>
        <w:t>în cadrul proiectului SNSPA – SMART UNIVERSITY finanțat prin PLANUL NAŢIONAL DE REDRESARE ŞI REZILIENŢĂ (PNRR), Componenta 15 – Educație, cod proiect 1306985308</w:t>
      </w:r>
    </w:p>
    <w:p w14:paraId="00000004" w14:textId="77777777" w:rsidR="00D47DCE" w:rsidRDefault="00D47DCE">
      <w:pPr>
        <w:ind w:hanging="2"/>
        <w:rPr>
          <w:rFonts w:ascii="Times New Roman" w:eastAsia="Times New Roman" w:hAnsi="Times New Roman" w:cs="Times New Roman"/>
        </w:rPr>
      </w:pPr>
    </w:p>
    <w:p w14:paraId="00000005" w14:textId="77777777" w:rsidR="00D47DCE" w:rsidRDefault="007F0EB0">
      <w:pPr>
        <w:numPr>
          <w:ilvl w:val="0"/>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INFORMAȚII GENERALE</w:t>
      </w:r>
    </w:p>
    <w:p w14:paraId="00000006"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rPr>
        <w:t>Autoritatea contractantă:</w:t>
      </w:r>
      <w:r>
        <w:rPr>
          <w:rFonts w:ascii="Times New Roman" w:eastAsia="Times New Roman" w:hAnsi="Times New Roman" w:cs="Times New Roman"/>
        </w:rPr>
        <w:t xml:space="preserve"> </w:t>
      </w:r>
      <w:r>
        <w:rPr>
          <w:rFonts w:ascii="Times New Roman" w:eastAsia="Times New Roman" w:hAnsi="Times New Roman" w:cs="Times New Roman"/>
          <w:b/>
          <w:bCs/>
        </w:rPr>
        <w:t>ȘCOALA NAȚIONALĂ DE STUDII POLITICE ȘI ADMINISTRATIVE</w:t>
      </w:r>
      <w:r>
        <w:rPr>
          <w:rFonts w:ascii="Times New Roman" w:eastAsia="Times New Roman" w:hAnsi="Times New Roman" w:cs="Times New Roman"/>
        </w:rPr>
        <w:t xml:space="preserve"> cu sediul în București, str. Povernei nr. 6-8, sector 1;</w:t>
      </w:r>
    </w:p>
    <w:p w14:paraId="00000007" w14:textId="443BD1E0"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Prin prezenta documentație de atribuire, SNSPA invită operatorii economici interesați să depună o ofertă pentru „</w:t>
      </w:r>
      <w:r>
        <w:rPr>
          <w:rFonts w:ascii="Times New Roman" w:eastAsia="Times New Roman" w:hAnsi="Times New Roman" w:cs="Times New Roman"/>
          <w:b/>
          <w:bCs/>
          <w:i/>
          <w:iCs/>
        </w:rPr>
        <w:t xml:space="preserve">Achiziția </w:t>
      </w:r>
      <w:r>
        <w:rPr>
          <w:rFonts w:ascii="Times New Roman" w:eastAsia="Times New Roman" w:hAnsi="Times New Roman" w:cs="Times New Roman"/>
          <w:b/>
          <w:bCs/>
        </w:rPr>
        <w:t>unor echipamente</w:t>
      </w:r>
      <w:r w:rsidR="005836D7">
        <w:rPr>
          <w:rFonts w:ascii="Times New Roman" w:eastAsia="Times New Roman" w:hAnsi="Times New Roman" w:cs="Times New Roman"/>
          <w:b/>
          <w:bCs/>
        </w:rPr>
        <w:t xml:space="preserve"> și licențe</w:t>
      </w:r>
      <w:r>
        <w:rPr>
          <w:rFonts w:ascii="Times New Roman" w:eastAsia="Times New Roman" w:hAnsi="Times New Roman" w:cs="Times New Roman"/>
          <w:b/>
          <w:bCs/>
        </w:rPr>
        <w:t xml:space="preserve"> pentru  Biblioteca SNSPA</w:t>
      </w:r>
      <w:r>
        <w:rPr>
          <w:rFonts w:ascii="Times New Roman" w:eastAsia="Times New Roman" w:hAnsi="Times New Roman" w:cs="Times New Roman"/>
        </w:rPr>
        <w:t xml:space="preserve"> </w:t>
      </w:r>
      <w:r>
        <w:rPr>
          <w:rFonts w:ascii="Times New Roman" w:eastAsia="Times New Roman" w:hAnsi="Times New Roman" w:cs="Times New Roman"/>
          <w:b/>
          <w:bCs/>
          <w:i/>
          <w:iCs/>
        </w:rPr>
        <w:t>în cadrul proiectului SNSPA – SMART UNIVERSITY finanțat prin PLANUL NAŢIONAL DE REDRESARE ŞI REZILIENŢĂ (PNRR), Componenta 15 – Educație, cod proiect 1306985308”</w:t>
      </w:r>
    </w:p>
    <w:p w14:paraId="0000000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Prezentul caiet de sarcini face parte integrantă din documentația pentru elaborarea si prezentarea ofertei și constituie ansamblul cerințelor pe baza cărora se elaborează de către fiecare ofertant propunerea tehnică și financiară.  Caietul de Sarcini, precum și documentația de atribuire, pot fi descărcate sau consultate de pe pagina de internet </w:t>
      </w:r>
      <w:hyperlink r:id="rId8">
        <w:r>
          <w:rPr>
            <w:rFonts w:ascii="Times New Roman" w:eastAsia="Times New Roman" w:hAnsi="Times New Roman" w:cs="Times New Roman"/>
            <w:color w:val="0000FF"/>
            <w:u w:val="single"/>
          </w:rPr>
          <w:t>http://e-licitatie.ro</w:t>
        </w:r>
      </w:hyperlink>
      <w:r>
        <w:rPr>
          <w:rFonts w:ascii="Times New Roman" w:eastAsia="Times New Roman" w:hAnsi="Times New Roman" w:cs="Times New Roman"/>
        </w:rPr>
        <w:t xml:space="preserve"> sau, la cerere, se poate transmite prin e-mail. </w:t>
      </w:r>
    </w:p>
    <w:p w14:paraId="00000009"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Caietul de sarcini face parte integrantă din documentația de atribuire a contractului și constituie ansamblul cerințelor pe baza cărora se elaborează de către fiecare operator economic propunerea tehnică și cea financiară. </w:t>
      </w:r>
    </w:p>
    <w:p w14:paraId="0000000A"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Caietul de sarcini conține în mod obligatoriu, specificații tehnice si totodată indicații privind regulile de bază care trebuie respectate astfel încât potențialii operatori economici să elaboreze propunerea tehnică corespunzător cu necesitățile autorității contractante.</w:t>
      </w:r>
    </w:p>
    <w:p w14:paraId="0000000B"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color w:val="000000"/>
          <w:u w:val="single"/>
        </w:rPr>
        <w:t>Cerințele impuse vor fi considerate ca fiind minimale si obligatorii.</w:t>
      </w:r>
    </w:p>
    <w:p w14:paraId="0000000C"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color w:val="000000"/>
        </w:rPr>
        <w:t xml:space="preserve">În acest sens orice ofertă prezentată, care se abate de la prevederile Caietului de sarcini, va fi luată în considerare, dar numai în măsura în care propunerea tehnică presupune asigurarea unui nivel calitativ superior cerințelor minimale din Caietul de sarcini. Ofertarea de produse cu caracteristici tehnice inferioare celor prevăzute în caietul de sarcini atrage </w:t>
      </w:r>
      <w:r>
        <w:rPr>
          <w:rFonts w:ascii="Times New Roman" w:eastAsia="Times New Roman" w:hAnsi="Times New Roman" w:cs="Times New Roman"/>
          <w:b/>
          <w:bCs/>
          <w:color w:val="000000"/>
          <w:u w:val="single"/>
        </w:rPr>
        <w:t>respingerea ofertei ca neconformă.</w:t>
      </w:r>
    </w:p>
    <w:p w14:paraId="0000000D"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rPr>
        <w:t xml:space="preserve">În caz de neconcordanță, specificațiile oficiale publicate de producătorul echipamentului/produsului (valabile la data ofertei, pentru produsele oferite) vor fi considerate ca referință, iar conținutul acestora primează asupra detaliilor tehnice ale ofertei. </w:t>
      </w:r>
    </w:p>
    <w:p w14:paraId="0000000E"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În oferta tehnică va fi inclusă o descriere detaliată a caracteristicilor/performanțelor produselor oferite.</w:t>
      </w:r>
    </w:p>
    <w:p w14:paraId="0000000F" w14:textId="77777777" w:rsidR="00D47DCE" w:rsidRDefault="007F0EB0">
      <w:pPr>
        <w:numPr>
          <w:ilvl w:val="1"/>
          <w:numId w:val="3"/>
        </w:numPr>
        <w:spacing w:after="0"/>
        <w:ind w:left="0" w:hanging="2"/>
        <w:jc w:val="both"/>
        <w:rPr>
          <w:rFonts w:ascii="Times New Roman" w:eastAsia="Times New Roman" w:hAnsi="Times New Roman" w:cs="Times New Roman"/>
        </w:rPr>
      </w:pPr>
      <w:r>
        <w:rPr>
          <w:rFonts w:ascii="Times New Roman" w:eastAsia="Times New Roman" w:hAnsi="Times New Roman" w:cs="Times New Roman"/>
          <w:b/>
          <w:bCs/>
          <w:u w:val="single"/>
        </w:rPr>
        <w:t>Ofertantul are obligația să declare codul produsului, fisa tehnica a produsului sau orice material documentar prin care să se dovedească cerințele minime ale fiecărui produs solicitate prin caietul de sarcini și denumirea producătorilor echipamentelor incluse în ofertă.</w:t>
      </w:r>
    </w:p>
    <w:p w14:paraId="00000010" w14:textId="77777777" w:rsidR="00D47DCE" w:rsidRDefault="007F0EB0">
      <w:pPr>
        <w:numPr>
          <w:ilvl w:val="0"/>
          <w:numId w:val="3"/>
        </w:numPr>
        <w:pBdr>
          <w:top w:val="nil"/>
          <w:left w:val="nil"/>
          <w:bottom w:val="nil"/>
          <w:right w:val="nil"/>
          <w:between w:val="nil"/>
        </w:pBdr>
        <w:spacing w:after="0" w:line="360" w:lineRule="auto"/>
        <w:ind w:left="0" w:hanging="2"/>
        <w:rPr>
          <w:rFonts w:ascii="Times New Roman" w:eastAsia="Times New Roman" w:hAnsi="Times New Roman" w:cs="Times New Roman"/>
          <w:color w:val="000000"/>
        </w:rPr>
      </w:pPr>
      <w:r>
        <w:rPr>
          <w:rFonts w:ascii="Times New Roman" w:eastAsia="Times New Roman" w:hAnsi="Times New Roman" w:cs="Times New Roman"/>
          <w:b/>
          <w:bCs/>
          <w:color w:val="000000"/>
        </w:rPr>
        <w:t>OBIECTUL ACHIZIȚIEI:</w:t>
      </w:r>
    </w:p>
    <w:p w14:paraId="00000011" w14:textId="6F1E58AD"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Autoritatea Contractanta solicita prezentarea ofertei privind achiziția unor echipamente</w:t>
      </w:r>
      <w:r w:rsidR="005836D7">
        <w:rPr>
          <w:rFonts w:ascii="Times New Roman" w:eastAsia="Times New Roman" w:hAnsi="Times New Roman" w:cs="Times New Roman"/>
        </w:rPr>
        <w:t xml:space="preserve"> și licențe</w:t>
      </w:r>
      <w:r>
        <w:rPr>
          <w:rFonts w:ascii="Times New Roman" w:eastAsia="Times New Roman" w:hAnsi="Times New Roman" w:cs="Times New Roman"/>
        </w:rPr>
        <w:t xml:space="preserve"> pentru digitalizarea bibliotecii SNSPA după cum urmează:</w:t>
      </w:r>
    </w:p>
    <w:p w14:paraId="00000012" w14:textId="77777777" w:rsidR="00D47DCE" w:rsidRDefault="00D47DCE">
      <w:pPr>
        <w:spacing w:after="0" w:line="360" w:lineRule="auto"/>
        <w:ind w:firstLine="0"/>
        <w:jc w:val="both"/>
        <w:rPr>
          <w:rFonts w:ascii="Times New Roman" w:eastAsia="Times New Roman" w:hAnsi="Times New Roman" w:cs="Times New Roman"/>
        </w:rPr>
      </w:pPr>
    </w:p>
    <w:p w14:paraId="00000013" w14:textId="77777777" w:rsidR="00D47DCE" w:rsidRDefault="00D47DCE">
      <w:pPr>
        <w:spacing w:after="0" w:line="360" w:lineRule="auto"/>
        <w:ind w:firstLine="0"/>
        <w:jc w:val="both"/>
        <w:rPr>
          <w:rFonts w:ascii="Times New Roman" w:eastAsia="Times New Roman" w:hAnsi="Times New Roman" w:cs="Times New Roman"/>
        </w:rPr>
      </w:pPr>
    </w:p>
    <w:p w14:paraId="00000014" w14:textId="77777777" w:rsidR="00D47DCE" w:rsidRDefault="00D47DCE">
      <w:pPr>
        <w:spacing w:after="0" w:line="360" w:lineRule="auto"/>
        <w:ind w:firstLine="0"/>
        <w:jc w:val="both"/>
        <w:rPr>
          <w:rFonts w:ascii="Times New Roman" w:eastAsia="Times New Roman" w:hAnsi="Times New Roman" w:cs="Times New Roman"/>
        </w:rPr>
      </w:pPr>
    </w:p>
    <w:p w14:paraId="00000015" w14:textId="77777777" w:rsidR="00D47DCE" w:rsidRDefault="00D47DCE">
      <w:pPr>
        <w:spacing w:after="0" w:line="360" w:lineRule="auto"/>
        <w:ind w:firstLine="0"/>
        <w:jc w:val="both"/>
        <w:rPr>
          <w:rFonts w:ascii="Times New Roman" w:eastAsia="Times New Roman" w:hAnsi="Times New Roman" w:cs="Times New Roman"/>
        </w:rPr>
      </w:pPr>
    </w:p>
    <w:p w14:paraId="00000016" w14:textId="77777777" w:rsidR="00D47DCE" w:rsidRDefault="00D47DCE">
      <w:pPr>
        <w:spacing w:after="0" w:line="360" w:lineRule="auto"/>
        <w:ind w:firstLine="0"/>
        <w:jc w:val="both"/>
        <w:rPr>
          <w:rFonts w:ascii="Times New Roman" w:eastAsia="Times New Roman" w:hAnsi="Times New Roman" w:cs="Times New Roman"/>
        </w:rPr>
      </w:pPr>
    </w:p>
    <w:p w14:paraId="00000017" w14:textId="77777777" w:rsidR="00D47DCE" w:rsidRDefault="007F0EB0">
      <w:pPr>
        <w:numPr>
          <w:ilvl w:val="0"/>
          <w:numId w:val="1"/>
        </w:numPr>
        <w:pBdr>
          <w:top w:val="nil"/>
          <w:left w:val="nil"/>
          <w:bottom w:val="nil"/>
          <w:right w:val="nil"/>
          <w:between w:val="nil"/>
        </w:pBdr>
        <w:rPr>
          <w:rFonts w:ascii="Times New Roman" w:eastAsia="Times New Roman" w:hAnsi="Times New Roman" w:cs="Times New Roman"/>
          <w:b/>
          <w:bCs/>
          <w:color w:val="000000"/>
          <w:u w:val="single"/>
        </w:rPr>
      </w:pPr>
      <w:bookmarkStart w:id="2" w:name="_Hlk223382293"/>
      <w:bookmarkStart w:id="3" w:name="_Hlk223384908"/>
      <w:r>
        <w:rPr>
          <w:rFonts w:ascii="Times New Roman" w:eastAsia="Times New Roman" w:hAnsi="Times New Roman" w:cs="Times New Roman"/>
          <w:b/>
          <w:bCs/>
          <w:color w:val="000000"/>
          <w:u w:val="single"/>
        </w:rPr>
        <w:lastRenderedPageBreak/>
        <w:t xml:space="preserve">LOT 1– </w:t>
      </w:r>
      <w:bookmarkStart w:id="4" w:name="_Hlk223382433"/>
      <w:r>
        <w:rPr>
          <w:rFonts w:ascii="Times New Roman" w:eastAsia="Times New Roman" w:hAnsi="Times New Roman" w:cs="Times New Roman"/>
          <w:b/>
          <w:bCs/>
          <w:u w:val="single"/>
        </w:rPr>
        <w:t>Sistem automatizat de scanare documente legate și cărți</w:t>
      </w:r>
      <w:bookmarkEnd w:id="3"/>
      <w:bookmarkEnd w:id="4"/>
    </w:p>
    <w:p w14:paraId="00000018" w14:textId="6508C5EB"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Cod</w:t>
      </w:r>
      <w:r w:rsidR="005836D7">
        <w:rPr>
          <w:rFonts w:ascii="Times New Roman" w:eastAsia="Times New Roman" w:hAnsi="Times New Roman" w:cs="Times New Roman"/>
          <w:b/>
          <w:bCs/>
        </w:rPr>
        <w:t>uri</w:t>
      </w:r>
      <w:r>
        <w:rPr>
          <w:rFonts w:ascii="Times New Roman" w:eastAsia="Times New Roman" w:hAnsi="Times New Roman" w:cs="Times New Roman"/>
          <w:b/>
          <w:bCs/>
        </w:rPr>
        <w:t xml:space="preserve"> CPV: </w:t>
      </w:r>
      <w:bookmarkStart w:id="5" w:name="_Hlk223384940"/>
      <w:r w:rsidR="005836D7" w:rsidRPr="005836D7">
        <w:rPr>
          <w:rFonts w:ascii="Times New Roman" w:eastAsia="Times New Roman" w:hAnsi="Times New Roman" w:cs="Times New Roman"/>
          <w:b/>
          <w:bCs/>
        </w:rPr>
        <w:t>30216110-0 Scanere informatice, 48160000-7 Pachete software pentru biblioteci</w:t>
      </w:r>
      <w:bookmarkEnd w:id="5"/>
    </w:p>
    <w:p w14:paraId="00000019" w14:textId="77777777" w:rsidR="00D47DCE" w:rsidRDefault="007F0EB0">
      <w:pPr>
        <w:spacing w:after="0" w:line="360" w:lineRule="auto"/>
        <w:ind w:hanging="2"/>
        <w:jc w:val="both"/>
        <w:rPr>
          <w:rFonts w:ascii="Times New Roman" w:eastAsia="Times New Roman" w:hAnsi="Times New Roman" w:cs="Times New Roman"/>
          <w:b/>
          <w:bCs/>
          <w:color w:val="FF0000"/>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Pr>
          <w:rFonts w:ascii="Times New Roman" w:eastAsia="Times New Roman" w:hAnsi="Times New Roman" w:cs="Times New Roman"/>
          <w:b/>
          <w:bCs/>
        </w:rPr>
        <w:t>1</w:t>
      </w:r>
    </w:p>
    <w:p w14:paraId="0000001A" w14:textId="77777777" w:rsidR="00D47DCE" w:rsidRDefault="007F0EB0">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TOTAL valoare estimată: </w:t>
      </w:r>
      <w:bookmarkStart w:id="6" w:name="_Hlk223384961"/>
      <w:r>
        <w:rPr>
          <w:rFonts w:ascii="Times New Roman" w:eastAsia="Times New Roman" w:hAnsi="Times New Roman" w:cs="Times New Roman"/>
          <w:b/>
          <w:bCs/>
        </w:rPr>
        <w:t xml:space="preserve">558.450 </w:t>
      </w:r>
      <w:bookmarkEnd w:id="6"/>
      <w:r>
        <w:rPr>
          <w:rFonts w:ascii="Times New Roman" w:eastAsia="Times New Roman" w:hAnsi="Times New Roman" w:cs="Times New Roman"/>
          <w:b/>
          <w:bCs/>
        </w:rPr>
        <w:t>lei fara TVA</w:t>
      </w:r>
    </w:p>
    <w:p w14:paraId="0000001B" w14:textId="77777777" w:rsidR="00D47DCE" w:rsidRDefault="00D47DCE">
      <w:pPr>
        <w:spacing w:after="0"/>
        <w:ind w:hanging="2"/>
        <w:rPr>
          <w:rFonts w:ascii="Times New Roman" w:eastAsia="Times New Roman" w:hAnsi="Times New Roman" w:cs="Times New Roman"/>
          <w:u w:val="single"/>
        </w:rPr>
      </w:pPr>
    </w:p>
    <w:p w14:paraId="0000001C" w14:textId="77777777" w:rsidR="00D47DCE" w:rsidRDefault="007F0EB0">
      <w:pPr>
        <w:numPr>
          <w:ilvl w:val="0"/>
          <w:numId w:val="1"/>
        </w:numPr>
        <w:pBdr>
          <w:top w:val="nil"/>
          <w:left w:val="nil"/>
          <w:bottom w:val="nil"/>
          <w:right w:val="nil"/>
          <w:between w:val="nil"/>
        </w:pBdr>
        <w:spacing w:after="0"/>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LOT 2 - </w:t>
      </w:r>
      <w:bookmarkStart w:id="7" w:name="_Hlk223384978"/>
      <w:r>
        <w:rPr>
          <w:rFonts w:ascii="Times New Roman" w:eastAsia="Times New Roman" w:hAnsi="Times New Roman" w:cs="Times New Roman"/>
          <w:b/>
          <w:bCs/>
          <w:color w:val="000000"/>
          <w:u w:val="single"/>
        </w:rPr>
        <w:t>Unitate autocirculatie RFID pentru cititori cu modul SIP2 inclus</w:t>
      </w:r>
      <w:bookmarkEnd w:id="7"/>
    </w:p>
    <w:p w14:paraId="0000001D" w14:textId="1C9DBA7D"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Cod</w:t>
      </w:r>
      <w:r w:rsidR="005836D7">
        <w:rPr>
          <w:rFonts w:ascii="Times New Roman" w:eastAsia="Times New Roman" w:hAnsi="Times New Roman" w:cs="Times New Roman"/>
          <w:b/>
          <w:bCs/>
        </w:rPr>
        <w:t>uri</w:t>
      </w:r>
      <w:r>
        <w:rPr>
          <w:rFonts w:ascii="Times New Roman" w:eastAsia="Times New Roman" w:hAnsi="Times New Roman" w:cs="Times New Roman"/>
          <w:b/>
          <w:bCs/>
        </w:rPr>
        <w:t xml:space="preserve"> CPV:</w:t>
      </w:r>
      <w:r>
        <w:t xml:space="preserve"> </w:t>
      </w:r>
      <w:bookmarkStart w:id="8" w:name="_Hlk223385003"/>
      <w:r w:rsidR="005836D7" w:rsidRPr="005836D7">
        <w:rPr>
          <w:rFonts w:ascii="Times New Roman" w:eastAsia="Times New Roman" w:hAnsi="Times New Roman" w:cs="Times New Roman"/>
          <w:b/>
          <w:bCs/>
        </w:rPr>
        <w:t>30238000-6 Echipament de automatizare pentru bibliotecă, 48160000-7 Pachete software pentru biblioteci</w:t>
      </w:r>
      <w:bookmarkEnd w:id="8"/>
    </w:p>
    <w:p w14:paraId="0000001E"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1</w:t>
      </w:r>
    </w:p>
    <w:p w14:paraId="0000001F"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50.700 lei fara TVA</w:t>
      </w:r>
    </w:p>
    <w:bookmarkEnd w:id="2"/>
    <w:p w14:paraId="00000020" w14:textId="77777777" w:rsidR="00D47DCE" w:rsidRDefault="00D47DCE">
      <w:pPr>
        <w:spacing w:after="0" w:line="360" w:lineRule="auto"/>
        <w:ind w:firstLine="0"/>
        <w:jc w:val="both"/>
        <w:rPr>
          <w:rFonts w:ascii="Times New Roman" w:eastAsia="Times New Roman" w:hAnsi="Times New Roman" w:cs="Times New Roman"/>
          <w:b/>
          <w:bCs/>
        </w:rPr>
      </w:pPr>
    </w:p>
    <w:p w14:paraId="00000022" w14:textId="77777777" w:rsidR="00D47DCE" w:rsidRDefault="007F0EB0">
      <w:pPr>
        <w:numPr>
          <w:ilvl w:val="0"/>
          <w:numId w:val="3"/>
        </w:numPr>
        <w:pBdr>
          <w:top w:val="nil"/>
          <w:left w:val="nil"/>
          <w:bottom w:val="nil"/>
          <w:right w:val="nil"/>
          <w:between w:val="nil"/>
        </w:pBdr>
        <w:spacing w:after="0"/>
        <w:ind w:left="0" w:hanging="2"/>
        <w:rPr>
          <w:rFonts w:ascii="Times New Roman" w:eastAsia="Times New Roman" w:hAnsi="Times New Roman" w:cs="Times New Roman"/>
          <w:color w:val="000000"/>
          <w:u w:val="single"/>
        </w:rPr>
      </w:pPr>
      <w:r>
        <w:rPr>
          <w:rFonts w:ascii="Times New Roman" w:eastAsia="Times New Roman" w:hAnsi="Times New Roman" w:cs="Times New Roman"/>
          <w:b/>
          <w:bCs/>
          <w:color w:val="000000"/>
          <w:u w:val="single"/>
        </w:rPr>
        <w:t>DETALIEREA LOTURILOR DE PRODUSE SOLICITATE (SPECIFICAȚII TEHNICE SOLICITATE) – CERINȚE MINIME ȘI OBLIGATORII</w:t>
      </w:r>
    </w:p>
    <w:p w14:paraId="00000023" w14:textId="77777777" w:rsidR="00D47DCE" w:rsidRDefault="00D47DCE">
      <w:pPr>
        <w:ind w:hanging="2"/>
        <w:rPr>
          <w:rFonts w:ascii="Times New Roman" w:eastAsia="Times New Roman" w:hAnsi="Times New Roman" w:cs="Times New Roman"/>
        </w:rPr>
      </w:pPr>
    </w:p>
    <w:p w14:paraId="00000024" w14:textId="77777777" w:rsidR="00D47DCE" w:rsidRDefault="007F0EB0">
      <w:pPr>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LOT 1 - Sistem automatizat de scanare documente legate și cărți</w:t>
      </w:r>
    </w:p>
    <w:p w14:paraId="00000025" w14:textId="14CA7A94" w:rsidR="00D47DCE" w:rsidRDefault="005836D7">
      <w:pPr>
        <w:spacing w:after="0" w:line="360" w:lineRule="auto"/>
        <w:ind w:hanging="2"/>
        <w:jc w:val="both"/>
        <w:rPr>
          <w:rFonts w:ascii="Times New Roman" w:eastAsia="Times New Roman" w:hAnsi="Times New Roman" w:cs="Times New Roman"/>
          <w:b/>
          <w:bCs/>
        </w:rPr>
      </w:pPr>
      <w:r w:rsidRPr="005836D7">
        <w:rPr>
          <w:rFonts w:ascii="Times New Roman" w:eastAsia="Times New Roman" w:hAnsi="Times New Roman" w:cs="Times New Roman"/>
          <w:b/>
          <w:bCs/>
        </w:rPr>
        <w:t>Coduri CPV: 30216110-0 Scanere informatice, 48160000-7 Pachete software pentru biblioteci</w:t>
      </w:r>
    </w:p>
    <w:p w14:paraId="00000026" w14:textId="77777777" w:rsidR="00D47DCE" w:rsidRDefault="007F0EB0">
      <w:pPr>
        <w:spacing w:after="0" w:line="360" w:lineRule="auto"/>
        <w:ind w:hanging="2"/>
        <w:jc w:val="both"/>
        <w:rPr>
          <w:rFonts w:ascii="Times New Roman" w:eastAsia="Times New Roman" w:hAnsi="Times New Roman" w:cs="Times New Roman"/>
          <w:b/>
          <w:bCs/>
          <w:color w:val="FF0000"/>
        </w:rPr>
      </w:pPr>
      <w:r>
        <w:rPr>
          <w:rFonts w:ascii="Times New Roman" w:eastAsia="Times New Roman" w:hAnsi="Times New Roman" w:cs="Times New Roman"/>
          <w:b/>
          <w:bCs/>
        </w:rPr>
        <w:t>Cantitate:</w:t>
      </w:r>
      <w:r>
        <w:rPr>
          <w:rFonts w:ascii="Times New Roman" w:eastAsia="Times New Roman" w:hAnsi="Times New Roman" w:cs="Times New Roman"/>
        </w:rPr>
        <w:t xml:space="preserve"> </w:t>
      </w:r>
      <w:r>
        <w:rPr>
          <w:rFonts w:ascii="Times New Roman" w:eastAsia="Times New Roman" w:hAnsi="Times New Roman" w:cs="Times New Roman"/>
          <w:b/>
          <w:bCs/>
        </w:rPr>
        <w:t>1</w:t>
      </w:r>
    </w:p>
    <w:p w14:paraId="00000027" w14:textId="77777777" w:rsidR="00D47DCE" w:rsidRDefault="007F0EB0">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b/>
          <w:bCs/>
        </w:rPr>
        <w:t>TOTAL valoare estimată: 558.450 lei fara TVA</w:t>
      </w:r>
    </w:p>
    <w:p w14:paraId="00000028" w14:textId="77777777" w:rsidR="00D47DCE" w:rsidRDefault="00D47DCE">
      <w:pPr>
        <w:spacing w:after="0"/>
        <w:ind w:hanging="2"/>
        <w:jc w:val="both"/>
        <w:rPr>
          <w:rFonts w:ascii="Times New Roman" w:eastAsia="Times New Roman" w:hAnsi="Times New Roman" w:cs="Times New Roman"/>
          <w:b/>
          <w:bCs/>
        </w:rPr>
      </w:pPr>
    </w:p>
    <w:p w14:paraId="00000029" w14:textId="77777777" w:rsidR="00D47DCE" w:rsidRDefault="007F0EB0">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2A" w14:textId="77777777" w:rsidR="00D47DCE" w:rsidRDefault="00D47DCE">
      <w:pPr>
        <w:spacing w:after="0" w:line="360" w:lineRule="auto"/>
        <w:ind w:hanging="2"/>
        <w:jc w:val="both"/>
        <w:rPr>
          <w:rFonts w:ascii="Times New Roman" w:eastAsia="Times New Roman" w:hAnsi="Times New Roman" w:cs="Times New Roman"/>
        </w:rPr>
      </w:pPr>
    </w:p>
    <w:p w14:paraId="0000002B" w14:textId="77777777" w:rsidR="00D47DCE" w:rsidRDefault="007F0EB0">
      <w:pPr>
        <w:spacing w:after="0"/>
        <w:ind w:firstLine="0"/>
        <w:rPr>
          <w:rFonts w:ascii="Times New Roman" w:eastAsia="Times New Roman" w:hAnsi="Times New Roman" w:cs="Times New Roman"/>
          <w:b/>
          <w:bCs/>
          <w:u w:val="single"/>
        </w:rPr>
      </w:pPr>
      <w:r>
        <w:rPr>
          <w:rFonts w:ascii="Times New Roman" w:eastAsia="Times New Roman" w:hAnsi="Times New Roman" w:cs="Times New Roman"/>
          <w:b/>
          <w:bCs/>
          <w:u w:val="single"/>
        </w:rPr>
        <w:t>Descriere generală:</w:t>
      </w:r>
    </w:p>
    <w:p w14:paraId="0000002D" w14:textId="77777777" w:rsidR="00D47DCE" w:rsidRDefault="007F0EB0">
      <w:pPr>
        <w:spacing w:after="0"/>
        <w:ind w:firstLine="0"/>
        <w:rPr>
          <w:rFonts w:ascii="Times New Roman" w:eastAsia="Times New Roman" w:hAnsi="Times New Roman" w:cs="Times New Roman"/>
          <w:b/>
          <w:bCs/>
        </w:rPr>
      </w:pPr>
      <w:r>
        <w:rPr>
          <w:rFonts w:ascii="Times New Roman" w:eastAsia="Times New Roman" w:hAnsi="Times New Roman" w:cs="Times New Roman"/>
          <w:b/>
          <w:bCs/>
        </w:rPr>
        <w:t xml:space="preserve">Caracteristici tehnice: </w:t>
      </w:r>
    </w:p>
    <w:p w14:paraId="0000002E" w14:textId="02E5CF51" w:rsidR="00D47DCE" w:rsidRPr="005836D7" w:rsidRDefault="007F0EB0">
      <w:pPr>
        <w:numPr>
          <w:ilvl w:val="0"/>
          <w:numId w:val="5"/>
        </w:numPr>
        <w:spacing w:after="0"/>
      </w:pPr>
      <w:r w:rsidRPr="005836D7">
        <w:rPr>
          <w:rFonts w:ascii="Times New Roman" w:eastAsia="Times New Roman" w:hAnsi="Times New Roman" w:cs="Times New Roman"/>
        </w:rPr>
        <w:t xml:space="preserve">Sistem capabil de o viteza de scanare variabila în funcție de materialul de scanat cu o viteza de scanare </w:t>
      </w:r>
      <w:r w:rsidR="00063FBD" w:rsidRPr="005836D7">
        <w:rPr>
          <w:rFonts w:ascii="Times New Roman" w:eastAsia="Times New Roman" w:hAnsi="Times New Roman" w:cs="Times New Roman"/>
        </w:rPr>
        <w:t>minim</w:t>
      </w:r>
      <w:r w:rsidRPr="005836D7">
        <w:rPr>
          <w:rFonts w:ascii="Times New Roman" w:eastAsia="Times New Roman" w:hAnsi="Times New Roman" w:cs="Times New Roman"/>
        </w:rPr>
        <w:t xml:space="preserve"> 2200 pagini pe oră in regim automat </w:t>
      </w:r>
    </w:p>
    <w:p w14:paraId="0000002F" w14:textId="77777777" w:rsidR="00D47DCE" w:rsidRPr="005836D7" w:rsidRDefault="007F0EB0">
      <w:pPr>
        <w:numPr>
          <w:ilvl w:val="0"/>
          <w:numId w:val="5"/>
        </w:numPr>
        <w:spacing w:after="0"/>
      </w:pPr>
      <w:r w:rsidRPr="005836D7">
        <w:rPr>
          <w:rFonts w:ascii="Times New Roman" w:eastAsia="Times New Roman" w:hAnsi="Times New Roman" w:cs="Times New Roman"/>
        </w:rPr>
        <w:t xml:space="preserve">Sistem capabil de o viteza de scanare variabila în funcție de materialul de scanat de maxim 1.000 pagini pe ora in regim semi-automat </w:t>
      </w:r>
    </w:p>
    <w:p w14:paraId="00000030"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Unghi deschidere carte: variabil 60 grade (capacitatea dispozitivului de a scana paginile cărtilor la un unghi de deschidere cat mai mic, de numai 60 de grade al paginilor ce se scanează permițând astfel scanarea paginilor fără a deteriora legătura sau cotorul cărții)</w:t>
      </w:r>
    </w:p>
    <w:p w14:paraId="00000031"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Dispozitivul nu are voie să utilizeze cleme sau plăci de sticlă pentru a aplatiza paginile ce se scaneaza</w:t>
      </w:r>
    </w:p>
    <w:p w14:paraId="00000032"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Dispozitivul va scana 2 pagini la o singura trecere</w:t>
      </w:r>
    </w:p>
    <w:p w14:paraId="00000033"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Sistemul trebuie să fie independent de lumina ambientala fara a fi necesare condiții speciale de iluminare în timpul procesului (camere obscure sau iluminate in mod special)</w:t>
      </w:r>
    </w:p>
    <w:p w14:paraId="00000034"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Scanarea se va face fara a fi necesara o calibrare preliminară a culorilor de catre operator</w:t>
      </w:r>
    </w:p>
    <w:p w14:paraId="00000035" w14:textId="4763E550"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Princip</w:t>
      </w:r>
      <w:r w:rsidR="00063FBD" w:rsidRPr="005836D7">
        <w:rPr>
          <w:rFonts w:ascii="Times New Roman" w:eastAsia="Times New Roman" w:hAnsi="Times New Roman" w:cs="Times New Roman"/>
        </w:rPr>
        <w:t>i</w:t>
      </w:r>
      <w:r w:rsidRPr="005836D7">
        <w:rPr>
          <w:rFonts w:ascii="Times New Roman" w:eastAsia="Times New Roman" w:hAnsi="Times New Roman" w:cs="Times New Roman"/>
        </w:rPr>
        <w:t>ul de captura va fi cel fără camere foto (DSLR, etc..), prin scanare clasica (captura imaginii se va face prin deplasarea unui cap de citire a textului doua pagini simultan).</w:t>
      </w:r>
    </w:p>
    <w:p w14:paraId="00000036"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lastRenderedPageBreak/>
        <w:t>Sistemul de suport al cărților va fi de preferat din lemn pentru a minimaliza riscul de deteriorare al acestora</w:t>
      </w:r>
    </w:p>
    <w:p w14:paraId="00000037"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Intoarcere pagina: automat, manual, proces monitorizat si realizat minim invaziv prin flux de aer </w:t>
      </w:r>
    </w:p>
    <w:p w14:paraId="00000038"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Sistemul va fi capabil sa scaneze copertile si cotorul cartii cel putin in regim manual. Fisierele obtinute astfel vor putea fi integrate in orice moment in fluxul de scanare</w:t>
      </w:r>
    </w:p>
    <w:p w14:paraId="00000039"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Sistemul va fi capabil sa scaneze diverse pagini cu format nestandardizat, max A3, cel putin in regim manual. Fișierele obținute astfel vor putea fi integrate in orice moment in fluxul de scanare</w:t>
      </w:r>
    </w:p>
    <w:p w14:paraId="0000003A" w14:textId="2FC7E050"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Rezolutie: variabila, </w:t>
      </w:r>
      <w:r w:rsidR="008D153B">
        <w:rPr>
          <w:rFonts w:ascii="Times New Roman" w:eastAsia="Times New Roman" w:hAnsi="Times New Roman" w:cs="Times New Roman"/>
        </w:rPr>
        <w:t xml:space="preserve">min </w:t>
      </w:r>
      <w:r w:rsidRPr="005836D7">
        <w:rPr>
          <w:rFonts w:ascii="Times New Roman" w:eastAsia="Times New Roman" w:hAnsi="Times New Roman" w:cs="Times New Roman"/>
        </w:rPr>
        <w:t xml:space="preserve">300 dpi optic (constant si independent de format) </w:t>
      </w:r>
    </w:p>
    <w:p w14:paraId="0000003B"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Adancime culoare: 36-bit </w:t>
      </w:r>
    </w:p>
    <w:p w14:paraId="0000003C"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Iluminare: tehnologie LED, lumina rece si fara radiatii ultraviolet si infrarosii </w:t>
      </w:r>
    </w:p>
    <w:p w14:paraId="0000003D"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Tipuri imagine: color, greyscale, monocrom / jpg, jpg2000, tiff, tiff G4, png, gif, bmp, </w:t>
      </w:r>
    </w:p>
    <w:p w14:paraId="0000003E" w14:textId="77777777" w:rsidR="00D47DCE" w:rsidRPr="005836D7" w:rsidRDefault="007F0EB0">
      <w:pPr>
        <w:numPr>
          <w:ilvl w:val="0"/>
          <w:numId w:val="4"/>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pdf (incl. OCR layer), XML </w:t>
      </w:r>
    </w:p>
    <w:p w14:paraId="0000003F"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Fișierele obtinute in urma scanarii vor fi lipsite de distorsiuni de curbură și perspectivă. Nu se admite folosirea unui soft pentru corectarea acestor defecte de scanare.</w:t>
      </w:r>
    </w:p>
    <w:p w14:paraId="00000040"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Format pagina: formatele de pagina se vor incadra in urmatorii parametri: inaltime de la 10 cm la 30 cm, latime de la 8 cm la 29 cm </w:t>
      </w:r>
    </w:p>
    <w:p w14:paraId="3B68DD62" w14:textId="77777777" w:rsidR="005836D7" w:rsidRDefault="007F0EB0" w:rsidP="005836D7">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Grosime carte: grosime variabilă, ce poate atinge o grosime maximă de 15 cm sau mai mult</w:t>
      </w:r>
    </w:p>
    <w:p w14:paraId="00000043" w14:textId="2334CB52" w:rsidR="00D47DCE" w:rsidRPr="005836D7" w:rsidRDefault="007F0EB0" w:rsidP="005836D7">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Greutate specifică a hartiei originalului de scanat: in intervalul 50 g/m² - 250 g/m² </w:t>
      </w:r>
      <w:r w:rsidRPr="005836D7">
        <w:rPr>
          <w:rFonts w:ascii="Times New Roman" w:eastAsia="Times New Roman" w:hAnsi="Times New Roman" w:cs="Times New Roman"/>
        </w:rPr>
        <w:br/>
      </w:r>
      <w:r w:rsidRPr="005836D7">
        <w:rPr>
          <w:rFonts w:ascii="Times New Roman" w:eastAsia="Times New Roman" w:hAnsi="Times New Roman" w:cs="Times New Roman"/>
          <w:b/>
          <w:bCs/>
        </w:rPr>
        <w:t>Controlul operatorului asupra echipamentului de scanare de carte</w:t>
      </w:r>
    </w:p>
    <w:p w14:paraId="00000044"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Control asupra calității scanarii in timp real (vizualizare imagini scanate instant) </w:t>
      </w:r>
    </w:p>
    <w:p w14:paraId="00000045"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Monitorizare automata a procesului de scanare</w:t>
      </w:r>
    </w:p>
    <w:p w14:paraId="00000046"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Introducere de meta-data in timpul operatiei de scanare </w:t>
      </w:r>
    </w:p>
    <w:p w14:paraId="00000047"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Functii de procesare suplimentare asupra paginilor scanate </w:t>
      </w:r>
    </w:p>
    <w:p w14:paraId="00000048"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Sistemul va permite importul de Imagini aditionale in orice moment in procesul de scanare </w:t>
      </w:r>
    </w:p>
    <w:p w14:paraId="00000049" w14:textId="77777777" w:rsidR="00D47DCE" w:rsidRPr="005836D7" w:rsidRDefault="007F0EB0">
      <w:pPr>
        <w:numPr>
          <w:ilvl w:val="0"/>
          <w:numId w:val="5"/>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 xml:space="preserve">Formate stocare: jpg, tiff, png, gif, bmp, pdf (toate formatele pot fi salvate simultan) </w:t>
      </w:r>
    </w:p>
    <w:p w14:paraId="0000004A" w14:textId="77777777" w:rsidR="00D47DCE" w:rsidRPr="005836D7" w:rsidRDefault="007F0EB0">
      <w:pPr>
        <w:spacing w:after="0"/>
        <w:ind w:firstLine="0"/>
        <w:rPr>
          <w:rFonts w:ascii="Times New Roman" w:eastAsia="Times New Roman" w:hAnsi="Times New Roman" w:cs="Times New Roman"/>
          <w:b/>
          <w:bCs/>
        </w:rPr>
      </w:pPr>
      <w:r w:rsidRPr="005836D7">
        <w:rPr>
          <w:rFonts w:ascii="Times New Roman" w:eastAsia="Times New Roman" w:hAnsi="Times New Roman" w:cs="Times New Roman"/>
          <w:b/>
          <w:bCs/>
        </w:rPr>
        <w:t>Componente minime ale sistemului</w:t>
      </w:r>
    </w:p>
    <w:p w14:paraId="0000004B" w14:textId="5035FE50"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Scan</w:t>
      </w:r>
      <w:r w:rsidR="0050067D">
        <w:rPr>
          <w:rFonts w:ascii="Times New Roman" w:eastAsia="Times New Roman" w:hAnsi="Times New Roman" w:cs="Times New Roman"/>
        </w:rPr>
        <w:t>n</w:t>
      </w:r>
      <w:r w:rsidRPr="005836D7">
        <w:rPr>
          <w:rFonts w:ascii="Times New Roman" w:eastAsia="Times New Roman" w:hAnsi="Times New Roman" w:cs="Times New Roman"/>
        </w:rPr>
        <w:t xml:space="preserve">er automat de carte (minim 300 dpi) </w:t>
      </w:r>
    </w:p>
    <w:p w14:paraId="0000004C"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xml:space="preserve">• Scanner manual A3, color, rezolutie minima 600 dpi, integrat instalat pe sistemul PC </w:t>
      </w:r>
    </w:p>
    <w:p w14:paraId="0000004D"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xml:space="preserve">• Sistem PC - stație de lucru minim PC i5, 8GB RAM, SSD 512GB, tastatura, mouse, Monitor min. 23”, sistem operare WINDOWS 11PRO - Suport integrat pentru monitor, tastatură și mouse </w:t>
      </w:r>
    </w:p>
    <w:p w14:paraId="0000004E"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Software de captura, procesare și management al procesului de scanare- instalat pe sistemul PC mentionat mai sus</w:t>
      </w:r>
    </w:p>
    <w:p w14:paraId="0000004F"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Software de recunoaștere optică a caracterelor – instalat pe sistemul PC menționat mai sus</w:t>
      </w:r>
    </w:p>
    <w:p w14:paraId="00000050"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Manuale in limba romana sau engleza</w:t>
      </w:r>
    </w:p>
    <w:p w14:paraId="00000051" w14:textId="77777777" w:rsidR="00D47DCE" w:rsidRPr="005836D7" w:rsidRDefault="00D47DCE">
      <w:pPr>
        <w:spacing w:after="0"/>
        <w:ind w:firstLine="720"/>
        <w:rPr>
          <w:rFonts w:ascii="Times New Roman" w:eastAsia="Times New Roman" w:hAnsi="Times New Roman" w:cs="Times New Roman"/>
        </w:rPr>
      </w:pPr>
    </w:p>
    <w:p w14:paraId="00000052"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b/>
          <w:bCs/>
        </w:rPr>
        <w:t>Software</w:t>
      </w:r>
      <w:r w:rsidRPr="005836D7">
        <w:rPr>
          <w:rFonts w:ascii="Times New Roman" w:eastAsia="Times New Roman" w:hAnsi="Times New Roman" w:cs="Times New Roman"/>
        </w:rPr>
        <w:t xml:space="preserve"> </w:t>
      </w:r>
    </w:p>
    <w:p w14:paraId="00000053"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t xml:space="preserve">• Software-ul de captură inclus, conceput pentru a optimiza și automatiza procesul de digitalizare, funcții avansate de prelucrare a imaginii în timp real, gestionarea eficientă a sarcinilor și suportă o gamă largă de formate de fișiere. Interfață intuitivă, facilitează monitorizarea procesului de scanare, asigurând calitatea ridicată a imaginilor capturate și eficiență maximă în proiectele de digitizare (pe calculatorul inclus in pachet) </w:t>
      </w:r>
    </w:p>
    <w:p w14:paraId="00000054" w14:textId="77777777" w:rsidR="00D47DCE" w:rsidRPr="005836D7" w:rsidRDefault="007F0EB0">
      <w:pPr>
        <w:spacing w:after="0"/>
        <w:ind w:firstLine="720"/>
        <w:rPr>
          <w:rFonts w:ascii="Times New Roman" w:eastAsia="Times New Roman" w:hAnsi="Times New Roman" w:cs="Times New Roman"/>
        </w:rPr>
      </w:pPr>
      <w:r w:rsidRPr="005836D7">
        <w:rPr>
          <w:rFonts w:ascii="Times New Roman" w:eastAsia="Times New Roman" w:hAnsi="Times New Roman" w:cs="Times New Roman"/>
        </w:rPr>
        <w:lastRenderedPageBreak/>
        <w:t xml:space="preserve">• Software de recunoaștere optică a caracterelor, proiectat pentru instituții care necesită digitalizarea și conversia în masă a documentelor în texte editabile și căutabile, </w:t>
      </w:r>
      <w:r w:rsidRPr="00B626EB">
        <w:rPr>
          <w:rFonts w:ascii="Times New Roman" w:eastAsia="Times New Roman" w:hAnsi="Times New Roman" w:cs="Times New Roman"/>
          <w:u w:val="single"/>
        </w:rPr>
        <w:t>cu licența perpetuă</w:t>
      </w:r>
      <w:r w:rsidRPr="00B626EB">
        <w:rPr>
          <w:rFonts w:ascii="Times New Roman" w:eastAsia="Times New Roman" w:hAnsi="Times New Roman" w:cs="Times New Roman"/>
        </w:rPr>
        <w:t xml:space="preserve"> </w:t>
      </w:r>
      <w:r w:rsidRPr="005836D7">
        <w:rPr>
          <w:rFonts w:ascii="Times New Roman" w:eastAsia="Times New Roman" w:hAnsi="Times New Roman" w:cs="Times New Roman"/>
        </w:rPr>
        <w:t>(pe calculatorul inclus in pachet).</w:t>
      </w:r>
      <w:r w:rsidRPr="005836D7">
        <w:rPr>
          <w:rFonts w:ascii="Times New Roman" w:eastAsia="Times New Roman" w:hAnsi="Times New Roman" w:cs="Times New Roman"/>
        </w:rPr>
        <w:br/>
      </w:r>
    </w:p>
    <w:p w14:paraId="00000055" w14:textId="77777777" w:rsidR="00D47DCE" w:rsidRPr="005836D7" w:rsidRDefault="007F0EB0">
      <w:pPr>
        <w:spacing w:after="0"/>
        <w:ind w:firstLine="720"/>
        <w:rPr>
          <w:rFonts w:ascii="Times New Roman" w:eastAsia="Times New Roman" w:hAnsi="Times New Roman" w:cs="Times New Roman"/>
          <w:b/>
          <w:bCs/>
        </w:rPr>
      </w:pPr>
      <w:r w:rsidRPr="005836D7">
        <w:rPr>
          <w:rFonts w:ascii="Times New Roman" w:eastAsia="Times New Roman" w:hAnsi="Times New Roman" w:cs="Times New Roman"/>
          <w:b/>
          <w:bCs/>
        </w:rPr>
        <w:t>Cerinte minime pentru software de captura</w:t>
      </w:r>
    </w:p>
    <w:p w14:paraId="00000056" w14:textId="77777777" w:rsidR="00D47DCE" w:rsidRPr="005836D7" w:rsidRDefault="007F0EB0">
      <w:pPr>
        <w:numPr>
          <w:ilvl w:val="0"/>
          <w:numId w:val="7"/>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Detectare automată a paginii:lățime pagină, lungimea paginii, alinierea textului in pagina</w:t>
      </w:r>
    </w:p>
    <w:p w14:paraId="00000057" w14:textId="77777777" w:rsidR="00D47DCE" w:rsidRPr="005836D7" w:rsidRDefault="007F0EB0">
      <w:pPr>
        <w:numPr>
          <w:ilvl w:val="0"/>
          <w:numId w:val="7"/>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Funcții de decupare: decupare pe baza de dimensiune pagină, latime pagina</w:t>
      </w:r>
      <w:r w:rsidRPr="005836D7">
        <w:rPr>
          <w:rFonts w:ascii="Times New Roman" w:eastAsia="Times New Roman" w:hAnsi="Times New Roman" w:cs="Times New Roman"/>
        </w:rPr>
        <w:tab/>
        <w:t xml:space="preserve"> </w:t>
      </w:r>
    </w:p>
    <w:p w14:paraId="00000058" w14:textId="77777777" w:rsidR="00D47DCE" w:rsidRPr="005836D7" w:rsidRDefault="007F0EB0">
      <w:pPr>
        <w:numPr>
          <w:ilvl w:val="0"/>
          <w:numId w:val="7"/>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Setarea manuală a bordurilor: posibilitatea de a seta și adapta manual bordurile de pagină</w:t>
      </w:r>
    </w:p>
    <w:p w14:paraId="00000059" w14:textId="77777777" w:rsidR="00D47DCE" w:rsidRPr="005836D7" w:rsidRDefault="007F0EB0">
      <w:pPr>
        <w:numPr>
          <w:ilvl w:val="0"/>
          <w:numId w:val="7"/>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Interfață OCR: Interfață directă cu software-ul OCR pentru a permite prelucrarea OCR complet automatizată.</w:t>
      </w:r>
    </w:p>
    <w:p w14:paraId="0000005A" w14:textId="77777777" w:rsidR="00D47DCE" w:rsidRPr="005836D7" w:rsidRDefault="007F0EB0">
      <w:pPr>
        <w:numPr>
          <w:ilvl w:val="0"/>
          <w:numId w:val="7"/>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Funcția de denumire: funcții speciale de denumire a fișierelor și nume de grup.</w:t>
      </w:r>
      <w:r w:rsidRPr="005836D7">
        <w:rPr>
          <w:rFonts w:ascii="Times New Roman" w:eastAsia="Times New Roman" w:hAnsi="Times New Roman" w:cs="Times New Roman"/>
        </w:rPr>
        <w:tab/>
        <w:t xml:space="preserve"> </w:t>
      </w:r>
    </w:p>
    <w:p w14:paraId="0000005B" w14:textId="77777777" w:rsidR="00D47DCE" w:rsidRPr="005836D7" w:rsidRDefault="007F0EB0">
      <w:pPr>
        <w:numPr>
          <w:ilvl w:val="0"/>
          <w:numId w:val="7"/>
        </w:numPr>
        <w:pBdr>
          <w:top w:val="nil"/>
          <w:left w:val="nil"/>
          <w:bottom w:val="nil"/>
          <w:right w:val="nil"/>
          <w:between w:val="nil"/>
        </w:pBdr>
        <w:spacing w:after="0"/>
        <w:rPr>
          <w:rFonts w:ascii="Times New Roman" w:eastAsia="Times New Roman" w:hAnsi="Times New Roman" w:cs="Times New Roman"/>
        </w:rPr>
      </w:pPr>
      <w:r w:rsidRPr="005836D7">
        <w:rPr>
          <w:rFonts w:ascii="Times New Roman" w:eastAsia="Times New Roman" w:hAnsi="Times New Roman" w:cs="Times New Roman"/>
        </w:rPr>
        <w:t>Metadate pagină: Software-ul trebuie să permită atribuirea unei pagini diferite tipuri de pagini (metadate de pagină), cum ar fi "copertă", "pagină stângă", "pagină dreaptă", "pagină goală", "hartă" ... pentru procesarea ulterioară a imaginilor.</w:t>
      </w:r>
      <w:r w:rsidRPr="005836D7">
        <w:rPr>
          <w:rFonts w:ascii="Times New Roman" w:eastAsia="Times New Roman" w:hAnsi="Times New Roman" w:cs="Times New Roman"/>
        </w:rPr>
        <w:tab/>
        <w:t xml:space="preserve"> </w:t>
      </w:r>
    </w:p>
    <w:p w14:paraId="0000005C" w14:textId="77777777" w:rsidR="00D47DCE" w:rsidRPr="005836D7" w:rsidRDefault="007F0EB0">
      <w:pPr>
        <w:numPr>
          <w:ilvl w:val="0"/>
          <w:numId w:val="7"/>
        </w:numPr>
        <w:spacing w:after="0"/>
      </w:pPr>
      <w:r w:rsidRPr="005836D7">
        <w:rPr>
          <w:rFonts w:ascii="Times New Roman" w:eastAsia="Times New Roman" w:hAnsi="Times New Roman" w:cs="Times New Roman"/>
        </w:rPr>
        <w:t xml:space="preserve">Formate de fisiere: formate de ieșire pdf, jpg, jpg2000, tiff, tiff G4, png, gif, bmp, și, în plus, în combinație cu software-ul OCR pdf (incl. stratul OCR), txt și xml. </w:t>
      </w:r>
    </w:p>
    <w:p w14:paraId="0000005D" w14:textId="77777777" w:rsidR="00D47DCE" w:rsidRDefault="007F0EB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sidRPr="005836D7">
        <w:rPr>
          <w:rFonts w:ascii="Times New Roman" w:eastAsia="Times New Roman" w:hAnsi="Times New Roman" w:cs="Times New Roman"/>
        </w:rPr>
        <w:t xml:space="preserve">Inserarea imaginilor/paginilor: Software-ul trebuie să permită inserarea altor imagini în orice poziție din carte. Sotware-ul trebuie sa permita </w:t>
      </w:r>
      <w:r>
        <w:rPr>
          <w:rFonts w:ascii="Times New Roman" w:eastAsia="Times New Roman" w:hAnsi="Times New Roman" w:cs="Times New Roman"/>
          <w:color w:val="000000"/>
        </w:rPr>
        <w:t>marcarea paginilor cu diverse culori pentru procesari ulterioare si controlul calitatii.</w:t>
      </w:r>
    </w:p>
    <w:p w14:paraId="0000005E" w14:textId="77777777" w:rsidR="00D47DCE" w:rsidRDefault="00D47DCE" w:rsidP="00B626EB">
      <w:pPr>
        <w:pBdr>
          <w:top w:val="nil"/>
          <w:left w:val="nil"/>
          <w:bottom w:val="nil"/>
          <w:right w:val="nil"/>
          <w:between w:val="nil"/>
        </w:pBdr>
        <w:spacing w:after="0" w:line="240" w:lineRule="auto"/>
        <w:ind w:left="1080" w:firstLine="0"/>
        <w:rPr>
          <w:rFonts w:ascii="Times New Roman" w:eastAsia="Times New Roman" w:hAnsi="Times New Roman" w:cs="Times New Roman"/>
        </w:rPr>
      </w:pPr>
    </w:p>
    <w:p w14:paraId="0000005F" w14:textId="77777777" w:rsidR="00D47DCE" w:rsidRPr="005836D7" w:rsidRDefault="007F0EB0">
      <w:pPr>
        <w:spacing w:after="0" w:line="360" w:lineRule="auto"/>
        <w:ind w:firstLine="0"/>
        <w:rPr>
          <w:rFonts w:ascii="Times New Roman" w:eastAsia="Times New Roman" w:hAnsi="Times New Roman" w:cs="Times New Roman"/>
          <w:b/>
          <w:bCs/>
        </w:rPr>
      </w:pPr>
      <w:r w:rsidRPr="005836D7">
        <w:rPr>
          <w:rFonts w:ascii="Times New Roman" w:eastAsia="Times New Roman" w:hAnsi="Times New Roman" w:cs="Times New Roman"/>
          <w:b/>
          <w:bCs/>
        </w:rPr>
        <w:t>Garanție comercială minimă: 2 ani</w:t>
      </w:r>
    </w:p>
    <w:p w14:paraId="0261745A" w14:textId="77777777" w:rsidR="005836D7" w:rsidRDefault="007F0EB0" w:rsidP="005836D7">
      <w:pPr>
        <w:spacing w:after="0" w:line="360" w:lineRule="auto"/>
        <w:ind w:firstLine="0"/>
        <w:rPr>
          <w:rFonts w:ascii="Times New Roman" w:eastAsia="Times New Roman" w:hAnsi="Times New Roman" w:cs="Times New Roman"/>
          <w:b/>
          <w:bCs/>
        </w:rPr>
      </w:pPr>
      <w:r w:rsidRPr="005836D7">
        <w:rPr>
          <w:rFonts w:ascii="Times New Roman" w:eastAsia="Times New Roman" w:hAnsi="Times New Roman" w:cs="Times New Roman"/>
          <w:b/>
          <w:bCs/>
        </w:rPr>
        <w:t xml:space="preserve">Termen de livrare: max </w:t>
      </w:r>
      <w:r w:rsidR="00063FBD" w:rsidRPr="005836D7">
        <w:rPr>
          <w:rFonts w:ascii="Times New Roman" w:eastAsia="Times New Roman" w:hAnsi="Times New Roman" w:cs="Times New Roman"/>
          <w:b/>
          <w:bCs/>
        </w:rPr>
        <w:t>30 zile de la data încheierii contractului, dar nu mai târziu de 27.03.2026</w:t>
      </w:r>
      <w:r>
        <w:rPr>
          <w:rFonts w:ascii="Times New Roman" w:eastAsia="Times New Roman" w:hAnsi="Times New Roman" w:cs="Times New Roman"/>
          <w:b/>
          <w:bCs/>
        </w:rPr>
        <w:br/>
      </w:r>
    </w:p>
    <w:p w14:paraId="00000061" w14:textId="6FB942EF" w:rsidR="00D47DCE" w:rsidRDefault="007F0EB0" w:rsidP="005836D7">
      <w:pPr>
        <w:spacing w:after="0" w:line="360" w:lineRule="auto"/>
        <w:ind w:firstLine="0"/>
        <w:rPr>
          <w:rFonts w:ascii="Times New Roman" w:eastAsia="Times New Roman" w:hAnsi="Times New Roman" w:cs="Times New Roman"/>
          <w:b/>
          <w:bCs/>
        </w:rPr>
      </w:pPr>
      <w:r>
        <w:rPr>
          <w:rFonts w:ascii="Times New Roman" w:eastAsia="Times New Roman" w:hAnsi="Times New Roman" w:cs="Times New Roman"/>
          <w:b/>
          <w:bCs/>
        </w:rPr>
        <w:t>Parametrii tehnici utilizați în evaluarea ofertei:</w:t>
      </w:r>
    </w:p>
    <w:p w14:paraId="3149CB68" w14:textId="77777777" w:rsidR="005836D7" w:rsidRDefault="005836D7" w:rsidP="005836D7">
      <w:pPr>
        <w:spacing w:after="0" w:line="360" w:lineRule="auto"/>
        <w:ind w:firstLine="0"/>
        <w:rPr>
          <w:rFonts w:ascii="Times New Roman" w:eastAsia="Times New Roman" w:hAnsi="Times New Roman" w:cs="Times New Roman"/>
          <w:b/>
          <w:bCs/>
        </w:rPr>
      </w:pPr>
    </w:p>
    <w:tbl>
      <w:tblPr>
        <w:tblStyle w:val="a"/>
        <w:tblW w:w="9350" w:type="dxa"/>
        <w:tblLayout w:type="fixed"/>
        <w:tblLook w:val="0400" w:firstRow="0" w:lastRow="0" w:firstColumn="0" w:lastColumn="0" w:noHBand="0" w:noVBand="1"/>
      </w:tblPr>
      <w:tblGrid>
        <w:gridCol w:w="2758"/>
        <w:gridCol w:w="6592"/>
      </w:tblGrid>
      <w:tr w:rsidR="00D47DCE" w:rsidRPr="005836D7" w14:paraId="13C60EDE" w14:textId="77777777">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2" w14:textId="77777777" w:rsidR="00D47DCE" w:rsidRPr="005836D7" w:rsidRDefault="007F0EB0">
            <w:pPr>
              <w:spacing w:after="0"/>
              <w:rPr>
                <w:rFonts w:ascii="Times New Roman" w:eastAsia="Times New Roman" w:hAnsi="Times New Roman" w:cs="Times New Roman"/>
              </w:rPr>
            </w:pPr>
            <w:r w:rsidRPr="005836D7">
              <w:rPr>
                <w:rFonts w:ascii="Times New Roman" w:eastAsia="Times New Roman" w:hAnsi="Times New Roman" w:cs="Times New Roman"/>
                <w:b/>
                <w:bCs/>
              </w:rPr>
              <w:t xml:space="preserve">1.        </w:t>
            </w:r>
            <w:bookmarkStart w:id="9" w:name="_Hlk223382457"/>
            <w:r w:rsidRPr="005836D7">
              <w:rPr>
                <w:rFonts w:ascii="Times New Roman" w:eastAsia="Times New Roman" w:hAnsi="Times New Roman" w:cs="Times New Roman"/>
                <w:b/>
                <w:bCs/>
              </w:rPr>
              <w:t>Viteza de scanare automata</w:t>
            </w:r>
            <w:bookmarkEnd w:id="9"/>
          </w:p>
        </w:tc>
        <w:tc>
          <w:tcPr>
            <w:tcW w:w="6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3"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w:t>
            </w:r>
          </w:p>
          <w:p w14:paraId="00000064"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Notă:</w:t>
            </w:r>
          </w:p>
          <w:p w14:paraId="00000065"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Factorul VSa numar intreg </w:t>
            </w:r>
          </w:p>
          <w:p w14:paraId="00000066"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factorul “VSa”</w:t>
            </w:r>
          </w:p>
          <w:p w14:paraId="00000067"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număr întreg</w:t>
            </w:r>
          </w:p>
          <w:p w14:paraId="00000068" w14:textId="77777777" w:rsidR="00D47DCE" w:rsidRPr="005836D7"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color w:val="222222"/>
              </w:rPr>
            </w:pPr>
            <w:r w:rsidRPr="005836D7">
              <w:rPr>
                <w:rFonts w:ascii="Times New Roman" w:eastAsia="Times New Roman" w:hAnsi="Times New Roman" w:cs="Times New Roman"/>
                <w:color w:val="222222"/>
              </w:rPr>
              <w:t xml:space="preserve">Pentru o </w:t>
            </w:r>
            <w:r w:rsidRPr="005836D7">
              <w:rPr>
                <w:rFonts w:ascii="Times New Roman" w:eastAsia="Times New Roman" w:hAnsi="Times New Roman" w:cs="Times New Roman"/>
              </w:rPr>
              <w:t>Viteza de scanare automata</w:t>
            </w:r>
            <w:r w:rsidRPr="005836D7">
              <w:rPr>
                <w:rFonts w:ascii="Times New Roman" w:eastAsia="Times New Roman" w:hAnsi="Times New Roman" w:cs="Times New Roman"/>
                <w:color w:val="222222"/>
              </w:rPr>
              <w:t xml:space="preserve"> a produsului ofertat de </w:t>
            </w:r>
            <w:r w:rsidRPr="005836D7">
              <w:rPr>
                <w:rFonts w:ascii="Times New Roman" w:eastAsia="Times New Roman" w:hAnsi="Times New Roman" w:cs="Times New Roman"/>
              </w:rPr>
              <w:t>2200 pagini pe ora</w:t>
            </w:r>
            <w:r w:rsidRPr="005836D7">
              <w:rPr>
                <w:rFonts w:ascii="Times New Roman" w:eastAsia="Times New Roman" w:hAnsi="Times New Roman" w:cs="Times New Roman"/>
                <w:color w:val="222222"/>
              </w:rPr>
              <w:t xml:space="preserve"> se acordă punctaj 0.</w:t>
            </w:r>
          </w:p>
          <w:p w14:paraId="00000069"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color w:val="222222"/>
              </w:rPr>
              <w:t xml:space="preserve">Pentru o </w:t>
            </w:r>
            <w:r w:rsidRPr="005836D7">
              <w:rPr>
                <w:rFonts w:ascii="Times New Roman" w:eastAsia="Times New Roman" w:hAnsi="Times New Roman" w:cs="Times New Roman"/>
              </w:rPr>
              <w:t>Viteza de scanare automata</w:t>
            </w:r>
            <w:r w:rsidRPr="005836D7">
              <w:rPr>
                <w:rFonts w:ascii="Times New Roman" w:eastAsia="Times New Roman" w:hAnsi="Times New Roman" w:cs="Times New Roman"/>
                <w:color w:val="222222"/>
              </w:rPr>
              <w:t xml:space="preserve"> a produsului ofertat cu o valoare mai mare de 4000 </w:t>
            </w:r>
            <w:r w:rsidRPr="005836D7">
              <w:rPr>
                <w:rFonts w:ascii="Times New Roman" w:eastAsia="Times New Roman" w:hAnsi="Times New Roman" w:cs="Times New Roman"/>
              </w:rPr>
              <w:t>pagini pe ora</w:t>
            </w:r>
            <w:r w:rsidRPr="005836D7">
              <w:rPr>
                <w:rFonts w:ascii="Times New Roman" w:eastAsia="Times New Roman" w:hAnsi="Times New Roman" w:cs="Times New Roman"/>
                <w:color w:val="222222"/>
              </w:rPr>
              <w:t xml:space="preserve"> nu se acorda punctaj suplimentar.</w:t>
            </w:r>
          </w:p>
        </w:tc>
      </w:tr>
      <w:tr w:rsidR="00D47DCE" w:rsidRPr="005836D7" w14:paraId="303527E7" w14:textId="77777777">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A" w14:textId="77777777" w:rsidR="00D47DCE" w:rsidRPr="005836D7" w:rsidRDefault="007F0EB0">
            <w:pPr>
              <w:spacing w:after="0"/>
              <w:rPr>
                <w:rFonts w:ascii="Times New Roman" w:eastAsia="Times New Roman" w:hAnsi="Times New Roman" w:cs="Times New Roman"/>
                <w:b/>
                <w:bCs/>
              </w:rPr>
            </w:pPr>
            <w:r w:rsidRPr="005836D7">
              <w:rPr>
                <w:rFonts w:ascii="Times New Roman" w:eastAsia="Times New Roman" w:hAnsi="Times New Roman" w:cs="Times New Roman"/>
                <w:b/>
                <w:bCs/>
              </w:rPr>
              <w:t xml:space="preserve"> 2. </w:t>
            </w:r>
            <w:bookmarkStart w:id="10" w:name="_Hlk223383411"/>
            <w:r w:rsidRPr="005836D7">
              <w:rPr>
                <w:rFonts w:ascii="Times New Roman" w:eastAsia="Times New Roman" w:hAnsi="Times New Roman" w:cs="Times New Roman"/>
                <w:b/>
                <w:bCs/>
              </w:rPr>
              <w:t>Rezoluția optică reală</w:t>
            </w:r>
            <w:bookmarkEnd w:id="10"/>
          </w:p>
        </w:tc>
        <w:tc>
          <w:tcPr>
            <w:tcW w:w="6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6B"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w:t>
            </w:r>
          </w:p>
          <w:p w14:paraId="0000006C"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Notă:</w:t>
            </w:r>
          </w:p>
          <w:p w14:paraId="0000006D"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Factorul RO numar intreg </w:t>
            </w:r>
          </w:p>
          <w:p w14:paraId="0000006E"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factorul “RO”</w:t>
            </w:r>
          </w:p>
          <w:p w14:paraId="0000006F"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număr întreg</w:t>
            </w:r>
          </w:p>
          <w:p w14:paraId="00000070" w14:textId="6A05D958" w:rsidR="00D47DCE" w:rsidRPr="005836D7"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color w:val="222222"/>
              </w:rPr>
            </w:pPr>
            <w:bookmarkStart w:id="11" w:name="_Hlk223383539"/>
            <w:r w:rsidRPr="005836D7">
              <w:rPr>
                <w:rFonts w:ascii="Times New Roman" w:eastAsia="Times New Roman" w:hAnsi="Times New Roman" w:cs="Times New Roman"/>
                <w:color w:val="222222"/>
              </w:rPr>
              <w:t xml:space="preserve">Pentru Rezoluția optică reală a produsului ofertat de </w:t>
            </w:r>
            <w:r w:rsidRPr="005836D7">
              <w:rPr>
                <w:rFonts w:ascii="Times New Roman" w:eastAsia="Times New Roman" w:hAnsi="Times New Roman" w:cs="Times New Roman"/>
              </w:rPr>
              <w:t xml:space="preserve">300 dpi </w:t>
            </w:r>
            <w:r w:rsidRPr="005836D7">
              <w:rPr>
                <w:rFonts w:ascii="Times New Roman" w:eastAsia="Times New Roman" w:hAnsi="Times New Roman" w:cs="Times New Roman"/>
                <w:color w:val="222222"/>
              </w:rPr>
              <w:t>se acordă punctaj 0.</w:t>
            </w:r>
          </w:p>
          <w:p w14:paraId="00000071"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color w:val="222222"/>
              </w:rPr>
              <w:t xml:space="preserve">Pentru o Rezoluția optică reală a produsului ofertat cu o valoare mai mare de 600 </w:t>
            </w:r>
            <w:r w:rsidRPr="005836D7">
              <w:rPr>
                <w:rFonts w:ascii="Times New Roman" w:eastAsia="Times New Roman" w:hAnsi="Times New Roman" w:cs="Times New Roman"/>
              </w:rPr>
              <w:t>dpi</w:t>
            </w:r>
            <w:r w:rsidRPr="005836D7">
              <w:rPr>
                <w:rFonts w:ascii="Times New Roman" w:eastAsia="Times New Roman" w:hAnsi="Times New Roman" w:cs="Times New Roman"/>
                <w:color w:val="222222"/>
              </w:rPr>
              <w:t xml:space="preserve"> nu se acorda punctaj suplimentar</w:t>
            </w:r>
            <w:bookmarkEnd w:id="11"/>
            <w:r w:rsidRPr="005836D7">
              <w:rPr>
                <w:rFonts w:ascii="Times New Roman" w:eastAsia="Times New Roman" w:hAnsi="Times New Roman" w:cs="Times New Roman"/>
                <w:color w:val="222222"/>
              </w:rPr>
              <w:t>.</w:t>
            </w:r>
          </w:p>
        </w:tc>
      </w:tr>
      <w:tr w:rsidR="00D47DCE" w14:paraId="024886D0" w14:textId="77777777">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2" w14:textId="77777777" w:rsidR="00D47DCE" w:rsidRPr="005836D7" w:rsidRDefault="007F0EB0">
            <w:pPr>
              <w:spacing w:after="0"/>
              <w:rPr>
                <w:rFonts w:ascii="Times New Roman" w:eastAsia="Times New Roman" w:hAnsi="Times New Roman" w:cs="Times New Roman"/>
                <w:b/>
                <w:bCs/>
              </w:rPr>
            </w:pPr>
            <w:r w:rsidRPr="005836D7">
              <w:rPr>
                <w:rFonts w:ascii="Times New Roman" w:eastAsia="Times New Roman" w:hAnsi="Times New Roman" w:cs="Times New Roman"/>
                <w:b/>
                <w:bCs/>
              </w:rPr>
              <w:t>3. Garanție extinsă</w:t>
            </w:r>
          </w:p>
        </w:tc>
        <w:tc>
          <w:tcPr>
            <w:tcW w:w="6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3"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 ani</w:t>
            </w:r>
          </w:p>
          <w:p w14:paraId="00000074"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lastRenderedPageBreak/>
              <w:t>Nota:</w:t>
            </w:r>
          </w:p>
          <w:p w14:paraId="00000075"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specificaţie utilizată pentru factorul de evaluare “Garanție” (PGE)</w:t>
            </w:r>
          </w:p>
          <w:p w14:paraId="00000076"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perioada de garanție extinsă, respectiv garanția acordată extra peste perioada minima solicitată de 2 ani.</w:t>
            </w:r>
          </w:p>
          <w:p w14:paraId="00000077" w14:textId="77777777" w:rsidR="00D47DCE" w:rsidRPr="005836D7" w:rsidRDefault="007F0EB0">
            <w:pPr>
              <w:tabs>
                <w:tab w:val="left" w:pos="127"/>
              </w:tabs>
              <w:spacing w:after="0"/>
              <w:ind w:hanging="2"/>
              <w:rPr>
                <w:rFonts w:ascii="Times New Roman" w:eastAsia="Times New Roman" w:hAnsi="Times New Roman" w:cs="Times New Roman"/>
              </w:rPr>
            </w:pPr>
            <w:r w:rsidRPr="005836D7">
              <w:rPr>
                <w:rFonts w:ascii="Times New Roman" w:eastAsia="Times New Roman" w:hAnsi="Times New Roman" w:cs="Times New Roman"/>
              </w:rPr>
              <w:t>- se acceptă garanții multipli de 1 an Ex: 1 an, 2 ani, maximum fiind de 5 ani</w:t>
            </w:r>
          </w:p>
          <w:p w14:paraId="00000078" w14:textId="77777777" w:rsidR="00D47DCE"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produsul ofertat cu o garanție extinsă mai mare de 5 ani nu se acordă punctaj suplimentar.</w:t>
            </w:r>
          </w:p>
        </w:tc>
      </w:tr>
      <w:tr w:rsidR="00D47DCE" w14:paraId="33688E63" w14:textId="77777777">
        <w:tc>
          <w:tcPr>
            <w:tcW w:w="2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9" w14:textId="77777777" w:rsidR="00D47DCE" w:rsidRDefault="007F0EB0">
            <w:pPr>
              <w:spacing w:after="0"/>
              <w:rPr>
                <w:rFonts w:ascii="Times New Roman" w:eastAsia="Times New Roman" w:hAnsi="Times New Roman" w:cs="Times New Roman"/>
                <w:b/>
                <w:bCs/>
              </w:rPr>
            </w:pPr>
            <w:r>
              <w:rPr>
                <w:rFonts w:ascii="Times New Roman" w:eastAsia="Times New Roman" w:hAnsi="Times New Roman" w:cs="Times New Roman"/>
                <w:b/>
                <w:bCs/>
              </w:rPr>
              <w:lastRenderedPageBreak/>
              <w:t>4. Ambalaj din material reciclabil</w:t>
            </w:r>
          </w:p>
        </w:tc>
        <w:tc>
          <w:tcPr>
            <w:tcW w:w="65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7A"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da/nu</w:t>
            </w:r>
          </w:p>
          <w:p w14:paraId="0000007B"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Nota:</w:t>
            </w:r>
          </w:p>
          <w:p w14:paraId="0000007C"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specificaţie utilizată pentru factorul de evaluare ambalaj din material reciclabil “A”</w:t>
            </w:r>
          </w:p>
          <w:p w14:paraId="0000007D"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nu este criteriu eliminatoriu</w:t>
            </w:r>
          </w:p>
          <w:p w14:paraId="0000007E"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14:paraId="0000007F"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14:paraId="00000080" w14:textId="77777777" w:rsidR="00D47DCE" w:rsidRDefault="00D47DCE">
      <w:pPr>
        <w:ind w:hanging="2"/>
        <w:jc w:val="both"/>
        <w:rPr>
          <w:rFonts w:ascii="Times New Roman" w:eastAsia="Times New Roman" w:hAnsi="Times New Roman" w:cs="Times New Roman"/>
        </w:rPr>
      </w:pPr>
    </w:p>
    <w:p w14:paraId="00000081"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14:paraId="00000082" w14:textId="77777777" w:rsidR="00D47DCE" w:rsidRDefault="00D47DCE">
      <w:pPr>
        <w:spacing w:after="0"/>
        <w:ind w:hanging="2"/>
        <w:rPr>
          <w:rFonts w:ascii="Times New Roman" w:eastAsia="Times New Roman" w:hAnsi="Times New Roman" w:cs="Times New Roman"/>
          <w:b/>
          <w:bCs/>
        </w:rPr>
      </w:pPr>
    </w:p>
    <w:p w14:paraId="00000083"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14:paraId="00000084" w14:textId="77777777" w:rsidR="00D47DCE" w:rsidRDefault="00D47DCE">
      <w:pPr>
        <w:spacing w:after="0" w:line="240" w:lineRule="auto"/>
        <w:ind w:hanging="2"/>
        <w:rPr>
          <w:rFonts w:ascii="Times New Roman" w:eastAsia="Times New Roman" w:hAnsi="Times New Roman" w:cs="Times New Roman"/>
        </w:rPr>
      </w:pPr>
    </w:p>
    <w:p w14:paraId="00000085" w14:textId="770D13A5"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p w14:paraId="4BB789FE" w14:textId="77777777" w:rsidR="005836D7" w:rsidRDefault="005836D7">
      <w:pPr>
        <w:spacing w:after="0"/>
        <w:ind w:hanging="2"/>
        <w:rPr>
          <w:rFonts w:ascii="Times New Roman" w:eastAsia="Times New Roman" w:hAnsi="Times New Roman" w:cs="Times New Roman"/>
          <w:b/>
          <w:bCs/>
        </w:rPr>
      </w:pPr>
    </w:p>
    <w:tbl>
      <w:tblPr>
        <w:tblStyle w:val="a0"/>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031"/>
        <w:gridCol w:w="1000"/>
        <w:gridCol w:w="925"/>
        <w:gridCol w:w="3696"/>
        <w:gridCol w:w="2281"/>
      </w:tblGrid>
      <w:tr w:rsidR="00D47DCE" w14:paraId="4D2B47FB" w14:textId="77777777">
        <w:tc>
          <w:tcPr>
            <w:tcW w:w="1415" w:type="dxa"/>
          </w:tcPr>
          <w:p w14:paraId="00000086"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Denumire Criteriu</w:t>
            </w:r>
          </w:p>
        </w:tc>
        <w:tc>
          <w:tcPr>
            <w:tcW w:w="1031" w:type="dxa"/>
          </w:tcPr>
          <w:p w14:paraId="00000087"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Cod Criteriu</w:t>
            </w:r>
          </w:p>
        </w:tc>
        <w:tc>
          <w:tcPr>
            <w:tcW w:w="1000" w:type="dxa"/>
          </w:tcPr>
          <w:p w14:paraId="00000088"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Pondere</w:t>
            </w:r>
          </w:p>
        </w:tc>
        <w:tc>
          <w:tcPr>
            <w:tcW w:w="925" w:type="dxa"/>
          </w:tcPr>
          <w:p w14:paraId="00000089"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Unitate de măsură</w:t>
            </w:r>
          </w:p>
        </w:tc>
        <w:tc>
          <w:tcPr>
            <w:tcW w:w="3696" w:type="dxa"/>
          </w:tcPr>
          <w:p w14:paraId="0000008A"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Formula calcul pontaj</w:t>
            </w:r>
          </w:p>
        </w:tc>
        <w:tc>
          <w:tcPr>
            <w:tcW w:w="2281" w:type="dxa"/>
          </w:tcPr>
          <w:p w14:paraId="0000008B"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Observații</w:t>
            </w:r>
          </w:p>
        </w:tc>
      </w:tr>
      <w:tr w:rsidR="00D47DCE" w14:paraId="107534C3" w14:textId="77777777">
        <w:tc>
          <w:tcPr>
            <w:tcW w:w="1415" w:type="dxa"/>
          </w:tcPr>
          <w:p w14:paraId="0000008C" w14:textId="77777777" w:rsidR="00D47DCE" w:rsidRDefault="007F0EB0">
            <w:pPr>
              <w:ind w:hanging="2"/>
              <w:rPr>
                <w:rFonts w:ascii="Times New Roman" w:eastAsia="Times New Roman" w:hAnsi="Times New Roman" w:cs="Times New Roman"/>
                <w:b/>
                <w:bCs/>
              </w:rPr>
            </w:pPr>
            <w:r>
              <w:rPr>
                <w:rFonts w:ascii="Times New Roman" w:eastAsia="Times New Roman" w:hAnsi="Times New Roman" w:cs="Times New Roman"/>
                <w:b/>
                <w:bCs/>
              </w:rPr>
              <w:t>1. Prețul ofertei</w:t>
            </w:r>
          </w:p>
        </w:tc>
        <w:tc>
          <w:tcPr>
            <w:tcW w:w="1031" w:type="dxa"/>
          </w:tcPr>
          <w:p w14:paraId="0000008D" w14:textId="77777777" w:rsidR="00D47DCE" w:rsidRDefault="007F0EB0">
            <w:pPr>
              <w:ind w:hanging="2"/>
              <w:rPr>
                <w:rFonts w:ascii="Times New Roman" w:eastAsia="Times New Roman" w:hAnsi="Times New Roman" w:cs="Times New Roman"/>
              </w:rPr>
            </w:pPr>
            <w:r>
              <w:rPr>
                <w:rFonts w:ascii="Times New Roman" w:eastAsia="Times New Roman" w:hAnsi="Times New Roman" w:cs="Times New Roman"/>
              </w:rPr>
              <w:t>Preț</w:t>
            </w:r>
          </w:p>
        </w:tc>
        <w:tc>
          <w:tcPr>
            <w:tcW w:w="1000" w:type="dxa"/>
          </w:tcPr>
          <w:p w14:paraId="0000008E" w14:textId="77777777" w:rsidR="00D47DCE" w:rsidRDefault="007F0EB0">
            <w:pPr>
              <w:ind w:hanging="2"/>
              <w:rPr>
                <w:rFonts w:ascii="Times New Roman" w:eastAsia="Times New Roman" w:hAnsi="Times New Roman" w:cs="Times New Roman"/>
              </w:rPr>
            </w:pPr>
            <w:r>
              <w:rPr>
                <w:rFonts w:ascii="Times New Roman" w:eastAsia="Times New Roman" w:hAnsi="Times New Roman" w:cs="Times New Roman"/>
              </w:rPr>
              <w:t>40%</w:t>
            </w:r>
          </w:p>
        </w:tc>
        <w:tc>
          <w:tcPr>
            <w:tcW w:w="925" w:type="dxa"/>
          </w:tcPr>
          <w:p w14:paraId="0000008F" w14:textId="77777777" w:rsidR="00D47DCE" w:rsidRDefault="007F0EB0">
            <w:pPr>
              <w:ind w:hanging="2"/>
              <w:rPr>
                <w:rFonts w:ascii="Times New Roman" w:eastAsia="Times New Roman" w:hAnsi="Times New Roman" w:cs="Times New Roman"/>
              </w:rPr>
            </w:pPr>
            <w:r>
              <w:rPr>
                <w:rFonts w:ascii="Times New Roman" w:eastAsia="Times New Roman" w:hAnsi="Times New Roman" w:cs="Times New Roman"/>
              </w:rPr>
              <w:t>RON</w:t>
            </w:r>
          </w:p>
        </w:tc>
        <w:tc>
          <w:tcPr>
            <w:tcW w:w="3696" w:type="dxa"/>
          </w:tcPr>
          <w:p w14:paraId="00000090" w14:textId="77777777" w:rsidR="00D47DCE" w:rsidRDefault="007F0EB0">
            <w:pPr>
              <w:ind w:hanging="2"/>
              <w:rPr>
                <w:rFonts w:ascii="Times New Roman" w:eastAsia="Times New Roman" w:hAnsi="Times New Roman" w:cs="Times New Roman"/>
              </w:rPr>
            </w:pPr>
            <w:r>
              <w:rPr>
                <w:rFonts w:ascii="Times New Roman" w:eastAsia="Times New Roman" w:hAnsi="Times New Roman" w:cs="Times New Roman"/>
                <w:b/>
                <w:bCs/>
              </w:rPr>
              <w:t>P</w:t>
            </w:r>
            <w:r>
              <w:rPr>
                <w:rFonts w:ascii="Times New Roman" w:eastAsia="Times New Roman" w:hAnsi="Times New Roman" w:cs="Times New Roman"/>
                <w:b/>
                <w:bCs/>
                <w:vertAlign w:val="subscript"/>
              </w:rPr>
              <w:t>(n)</w:t>
            </w:r>
            <w:r>
              <w:rPr>
                <w:rFonts w:ascii="Times New Roman" w:eastAsia="Times New Roman" w:hAnsi="Times New Roman" w:cs="Times New Roman"/>
                <w:b/>
                <w:bCs/>
              </w:rPr>
              <w:t xml:space="preserve"> = (preț </w:t>
            </w:r>
            <w:r>
              <w:rPr>
                <w:rFonts w:ascii="Times New Roman" w:eastAsia="Times New Roman" w:hAnsi="Times New Roman" w:cs="Times New Roman"/>
                <w:b/>
                <w:bCs/>
                <w:vertAlign w:val="subscript"/>
              </w:rPr>
              <w:t>minim ofertat</w:t>
            </w:r>
            <w:r>
              <w:rPr>
                <w:rFonts w:ascii="Times New Roman" w:eastAsia="Times New Roman" w:hAnsi="Times New Roman" w:cs="Times New Roman"/>
                <w:b/>
                <w:bCs/>
              </w:rPr>
              <w:t xml:space="preserve"> / P</w:t>
            </w:r>
            <w:r>
              <w:rPr>
                <w:rFonts w:ascii="Times New Roman" w:eastAsia="Times New Roman" w:hAnsi="Times New Roman" w:cs="Times New Roman"/>
                <w:b/>
                <w:bCs/>
                <w:vertAlign w:val="subscript"/>
              </w:rPr>
              <w:t>n</w:t>
            </w:r>
            <w:r>
              <w:rPr>
                <w:rFonts w:ascii="Times New Roman" w:eastAsia="Times New Roman" w:hAnsi="Times New Roman" w:cs="Times New Roman"/>
                <w:b/>
                <w:bCs/>
              </w:rPr>
              <w:t>) x 0,40</w:t>
            </w:r>
          </w:p>
        </w:tc>
        <w:tc>
          <w:tcPr>
            <w:tcW w:w="2281" w:type="dxa"/>
          </w:tcPr>
          <w:p w14:paraId="00000091" w14:textId="77777777" w:rsidR="00D47DCE" w:rsidRDefault="007F0EB0">
            <w:pPr>
              <w:ind w:hanging="2"/>
              <w:rPr>
                <w:rFonts w:ascii="Times New Roman" w:eastAsia="Times New Roman" w:hAnsi="Times New Roman" w:cs="Times New Roman"/>
              </w:rPr>
            </w:pPr>
            <w:r>
              <w:rPr>
                <w:rFonts w:ascii="Times New Roman" w:eastAsia="Times New Roman" w:hAnsi="Times New Roman" w:cs="Times New Roman"/>
              </w:rPr>
              <w:t>Pretul specificat in oferta admisibila.Oferta admisibila cu pretul cel mai scazut primeste punctaj maxim, unde:</w:t>
            </w:r>
          </w:p>
          <w:p w14:paraId="00000092" w14:textId="77777777" w:rsidR="00D47DCE" w:rsidRDefault="007F0EB0">
            <w:pPr>
              <w:shd w:val="clear" w:color="auto" w:fill="FFFFFF"/>
              <w:tabs>
                <w:tab w:val="left" w:pos="2950"/>
              </w:tabs>
              <w:ind w:hanging="2"/>
              <w:jc w:val="both"/>
              <w:rPr>
                <w:rFonts w:ascii="Times New Roman" w:eastAsia="Times New Roman" w:hAnsi="Times New Roman" w:cs="Times New Roman"/>
                <w:b/>
                <w:bCs/>
              </w:rPr>
            </w:pPr>
            <w:r>
              <w:rPr>
                <w:rFonts w:ascii="Times New Roman" w:eastAsia="Times New Roman" w:hAnsi="Times New Roman" w:cs="Times New Roman"/>
                <w:b/>
                <w:bCs/>
              </w:rPr>
              <w:t>P(min) = pretul minim al ofertelor admisibile</w:t>
            </w:r>
          </w:p>
          <w:p w14:paraId="00000093" w14:textId="77777777" w:rsidR="00D47DCE" w:rsidRDefault="007F0EB0">
            <w:pPr>
              <w:shd w:val="clear" w:color="auto" w:fill="FFFFFF"/>
              <w:tabs>
                <w:tab w:val="left" w:pos="2950"/>
              </w:tabs>
              <w:ind w:hanging="2"/>
              <w:jc w:val="both"/>
              <w:rPr>
                <w:rFonts w:ascii="Times New Roman" w:eastAsia="Times New Roman" w:hAnsi="Times New Roman" w:cs="Times New Roman"/>
              </w:rPr>
            </w:pPr>
            <w:r>
              <w:rPr>
                <w:rFonts w:ascii="Times New Roman" w:eastAsia="Times New Roman" w:hAnsi="Times New Roman" w:cs="Times New Roman"/>
                <w:b/>
                <w:bCs/>
              </w:rPr>
              <w:t>Pn</w:t>
            </w:r>
            <w:r>
              <w:rPr>
                <w:rFonts w:ascii="Times New Roman" w:eastAsia="Times New Roman" w:hAnsi="Times New Roman" w:cs="Times New Roman"/>
              </w:rPr>
              <w:t xml:space="preserve"> = prețul total al ofertei curente/lot</w:t>
            </w:r>
          </w:p>
          <w:p w14:paraId="00000094" w14:textId="77777777" w:rsidR="00D47DCE" w:rsidRDefault="007F0EB0">
            <w:pPr>
              <w:ind w:hanging="2"/>
              <w:rPr>
                <w:rFonts w:ascii="Times New Roman" w:eastAsia="Times New Roman" w:hAnsi="Times New Roman" w:cs="Times New Roman"/>
              </w:rPr>
            </w:pPr>
            <w:r>
              <w:rPr>
                <w:rFonts w:ascii="Times New Roman" w:eastAsia="Times New Roman" w:hAnsi="Times New Roman" w:cs="Times New Roman"/>
              </w:rPr>
              <w:t xml:space="preserve">Prețurile care se compară în vederea </w:t>
            </w:r>
            <w:r>
              <w:rPr>
                <w:rFonts w:ascii="Times New Roman" w:eastAsia="Times New Roman" w:hAnsi="Times New Roman" w:cs="Times New Roman"/>
              </w:rPr>
              <w:lastRenderedPageBreak/>
              <w:t>acordării punctajului sunt prețurile totale ofertate/lot pentru furnizarea produselor solicitate prin caietul de sarcini, exclusiv TVA.</w:t>
            </w:r>
          </w:p>
        </w:tc>
      </w:tr>
      <w:tr w:rsidR="00D47DCE" w14:paraId="7B75E8BD" w14:textId="77777777" w:rsidTr="005836D7">
        <w:tc>
          <w:tcPr>
            <w:tcW w:w="1415" w:type="dxa"/>
          </w:tcPr>
          <w:p w14:paraId="00000095" w14:textId="77777777" w:rsidR="00D47DCE" w:rsidRDefault="007F0EB0">
            <w:pPr>
              <w:spacing w:after="0"/>
              <w:rPr>
                <w:rFonts w:ascii="Times New Roman" w:eastAsia="Times New Roman" w:hAnsi="Times New Roman" w:cs="Times New Roman"/>
              </w:rPr>
            </w:pPr>
            <w:r>
              <w:rPr>
                <w:rFonts w:ascii="Times New Roman" w:eastAsia="Times New Roman" w:hAnsi="Times New Roman" w:cs="Times New Roman"/>
                <w:b/>
                <w:bCs/>
              </w:rPr>
              <w:lastRenderedPageBreak/>
              <w:t>2. Viteza de scanare automata</w:t>
            </w:r>
          </w:p>
          <w:p w14:paraId="00000096" w14:textId="77777777" w:rsidR="00D47DCE" w:rsidRDefault="00D47DCE">
            <w:pPr>
              <w:spacing w:after="0"/>
              <w:ind w:hanging="2"/>
              <w:rPr>
                <w:rFonts w:ascii="Times New Roman" w:eastAsia="Times New Roman" w:hAnsi="Times New Roman" w:cs="Times New Roman"/>
              </w:rPr>
            </w:pPr>
          </w:p>
        </w:tc>
        <w:tc>
          <w:tcPr>
            <w:tcW w:w="1031" w:type="dxa"/>
          </w:tcPr>
          <w:p w14:paraId="00000097"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VSa</w:t>
            </w:r>
          </w:p>
        </w:tc>
        <w:tc>
          <w:tcPr>
            <w:tcW w:w="1000" w:type="dxa"/>
          </w:tcPr>
          <w:p w14:paraId="00000098"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14:paraId="00000099"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număr</w:t>
            </w:r>
          </w:p>
        </w:tc>
        <w:tc>
          <w:tcPr>
            <w:tcW w:w="3696" w:type="dxa"/>
          </w:tcPr>
          <w:p w14:paraId="0000009A"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xml:space="preserve"> VSa</w:t>
            </w:r>
            <w:r>
              <w:rPr>
                <w:rFonts w:ascii="Times New Roman" w:eastAsia="Times New Roman" w:hAnsi="Times New Roman" w:cs="Times New Roman"/>
                <w:b/>
                <w:bCs/>
              </w:rPr>
              <w:t>= </w:t>
            </w:r>
            <w:r>
              <w:rPr>
                <w:rFonts w:ascii="Times New Roman" w:eastAsia="Times New Roman" w:hAnsi="Times New Roman" w:cs="Times New Roman"/>
              </w:rPr>
              <w:t>VSa</w:t>
            </w:r>
            <w:r>
              <w:rPr>
                <w:rFonts w:ascii="Times New Roman" w:eastAsia="Times New Roman" w:hAnsi="Times New Roman" w:cs="Times New Roman"/>
                <w:b/>
                <w:bCs/>
              </w:rPr>
              <w:t xml:space="preserve">(n) / </w:t>
            </w:r>
            <w:r>
              <w:rPr>
                <w:rFonts w:ascii="Times New Roman" w:eastAsia="Times New Roman" w:hAnsi="Times New Roman" w:cs="Times New Roman"/>
              </w:rPr>
              <w:t>VSa</w:t>
            </w:r>
            <w:r>
              <w:rPr>
                <w:rFonts w:ascii="Times New Roman" w:eastAsia="Times New Roman" w:hAnsi="Times New Roman" w:cs="Times New Roman"/>
                <w:b/>
                <w:bCs/>
              </w:rPr>
              <w:t>(max) * 0.20</w:t>
            </w:r>
          </w:p>
        </w:tc>
        <w:tc>
          <w:tcPr>
            <w:tcW w:w="2281" w:type="dxa"/>
            <w:shd w:val="clear" w:color="auto" w:fill="auto"/>
          </w:tcPr>
          <w:p w14:paraId="0000009B" w14:textId="77777777" w:rsidR="00D47DCE" w:rsidRPr="005836D7" w:rsidRDefault="007F0EB0">
            <w:pPr>
              <w:spacing w:after="0"/>
              <w:ind w:hanging="2"/>
              <w:rPr>
                <w:rFonts w:ascii="Times New Roman" w:eastAsia="Times New Roman" w:hAnsi="Times New Roman" w:cs="Times New Roman"/>
              </w:rPr>
            </w:pPr>
            <w:bookmarkStart w:id="12" w:name="_Hlk223382869"/>
            <w:r w:rsidRPr="005836D7">
              <w:rPr>
                <w:rFonts w:ascii="Times New Roman" w:eastAsia="Times New Roman" w:hAnsi="Times New Roman" w:cs="Times New Roman"/>
              </w:rPr>
              <w:t>Pentru viteza maxima de scanare automata  se acorda punctaj maxim, </w:t>
            </w:r>
          </w:p>
          <w:p w14:paraId="0000009C"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xml:space="preserve">unde: </w:t>
            </w:r>
          </w:p>
          <w:p w14:paraId="0000009D"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xml:space="preserve">VSa(max) =  viteza de scanare automata maxima  dintre ofertele admisibile </w:t>
            </w:r>
            <w:r w:rsidRPr="005836D7">
              <w:rPr>
                <w:rFonts w:ascii="Times New Roman" w:eastAsia="Times New Roman" w:hAnsi="Times New Roman" w:cs="Times New Roman"/>
              </w:rPr>
              <w:br/>
              <w:t>VSa (n) =       viteza de scanare automata  a ofertei admisibile</w:t>
            </w:r>
            <w:bookmarkEnd w:id="12"/>
            <w:r w:rsidRPr="005836D7">
              <w:rPr>
                <w:rFonts w:ascii="Times New Roman" w:eastAsia="Times New Roman" w:hAnsi="Times New Roman" w:cs="Times New Roman"/>
              </w:rPr>
              <w:t> </w:t>
            </w:r>
          </w:p>
          <w:p w14:paraId="0000009E" w14:textId="77777777" w:rsidR="00D47DCE" w:rsidRPr="0050067D"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 xml:space="preserve">Nota: - </w:t>
            </w:r>
            <w:r w:rsidRPr="0050067D">
              <w:rPr>
                <w:rFonts w:ascii="Times New Roman" w:eastAsia="Times New Roman" w:hAnsi="Times New Roman" w:cs="Times New Roman"/>
              </w:rPr>
              <w:t>numar intreg </w:t>
            </w:r>
          </w:p>
          <w:p w14:paraId="0000009F" w14:textId="77777777" w:rsidR="00D47DCE" w:rsidRPr="0050067D"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rPr>
            </w:pPr>
            <w:bookmarkStart w:id="13" w:name="_Hlk223382887"/>
            <w:r w:rsidRPr="0050067D">
              <w:rPr>
                <w:rFonts w:ascii="Times New Roman" w:eastAsia="Times New Roman" w:hAnsi="Times New Roman" w:cs="Times New Roman"/>
              </w:rPr>
              <w:t>Pentru o Viteza de scanare automata a produsului ofertat de 2200 pagini pe ora se acordă punctaj 0.</w:t>
            </w:r>
          </w:p>
          <w:p w14:paraId="000000A0" w14:textId="77777777" w:rsidR="00D47DCE" w:rsidRPr="005836D7" w:rsidRDefault="007F0EB0">
            <w:pPr>
              <w:spacing w:after="0"/>
              <w:ind w:hanging="2"/>
              <w:rPr>
                <w:rFonts w:ascii="Times New Roman" w:eastAsia="Times New Roman" w:hAnsi="Times New Roman" w:cs="Times New Roman"/>
              </w:rPr>
            </w:pPr>
            <w:r w:rsidRPr="0050067D">
              <w:rPr>
                <w:rFonts w:ascii="Times New Roman" w:eastAsia="Times New Roman" w:hAnsi="Times New Roman" w:cs="Times New Roman"/>
              </w:rPr>
              <w:t xml:space="preserve">Pentru o Viteza de scanare automata a produsului ofertat cu o valoare mai mare de 4000 pagini pe ora nu se acorda punctaj </w:t>
            </w:r>
            <w:r w:rsidRPr="005836D7">
              <w:rPr>
                <w:rFonts w:ascii="Times New Roman" w:eastAsia="Times New Roman" w:hAnsi="Times New Roman" w:cs="Times New Roman"/>
                <w:color w:val="222222"/>
              </w:rPr>
              <w:t>suplimentar</w:t>
            </w:r>
            <w:bookmarkEnd w:id="13"/>
            <w:r w:rsidRPr="005836D7">
              <w:rPr>
                <w:rFonts w:ascii="Times New Roman" w:eastAsia="Times New Roman" w:hAnsi="Times New Roman" w:cs="Times New Roman"/>
                <w:color w:val="222222"/>
              </w:rPr>
              <w:t>.</w:t>
            </w:r>
          </w:p>
        </w:tc>
      </w:tr>
      <w:tr w:rsidR="00D47DCE" w14:paraId="756E9AEF" w14:textId="77777777" w:rsidTr="005836D7">
        <w:tc>
          <w:tcPr>
            <w:tcW w:w="1415" w:type="dxa"/>
          </w:tcPr>
          <w:p w14:paraId="000000A1" w14:textId="77777777" w:rsidR="00D47DCE" w:rsidRDefault="007F0EB0">
            <w:pPr>
              <w:spacing w:after="0"/>
              <w:rPr>
                <w:rFonts w:ascii="Times New Roman" w:eastAsia="Times New Roman" w:hAnsi="Times New Roman" w:cs="Times New Roman"/>
              </w:rPr>
            </w:pPr>
            <w:r>
              <w:rPr>
                <w:rFonts w:ascii="Times New Roman" w:eastAsia="Times New Roman" w:hAnsi="Times New Roman" w:cs="Times New Roman"/>
                <w:b/>
                <w:bCs/>
              </w:rPr>
              <w:t>3. Rezoluția optică reală</w:t>
            </w:r>
          </w:p>
        </w:tc>
        <w:tc>
          <w:tcPr>
            <w:tcW w:w="1031" w:type="dxa"/>
          </w:tcPr>
          <w:p w14:paraId="000000A2"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RO</w:t>
            </w:r>
          </w:p>
        </w:tc>
        <w:tc>
          <w:tcPr>
            <w:tcW w:w="1000" w:type="dxa"/>
          </w:tcPr>
          <w:p w14:paraId="000000A3"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20%</w:t>
            </w:r>
          </w:p>
        </w:tc>
        <w:tc>
          <w:tcPr>
            <w:tcW w:w="925" w:type="dxa"/>
          </w:tcPr>
          <w:p w14:paraId="000000A4"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număr</w:t>
            </w:r>
          </w:p>
        </w:tc>
        <w:tc>
          <w:tcPr>
            <w:tcW w:w="3696" w:type="dxa"/>
          </w:tcPr>
          <w:p w14:paraId="000000A5"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RO</w:t>
            </w:r>
            <w:r>
              <w:rPr>
                <w:rFonts w:ascii="Times New Roman" w:eastAsia="Times New Roman" w:hAnsi="Times New Roman" w:cs="Times New Roman"/>
                <w:b/>
                <w:bCs/>
              </w:rPr>
              <w:t>=</w:t>
            </w:r>
            <w:r>
              <w:rPr>
                <w:rFonts w:ascii="Times New Roman" w:eastAsia="Times New Roman" w:hAnsi="Times New Roman" w:cs="Times New Roman"/>
              </w:rPr>
              <w:t>RO</w:t>
            </w:r>
            <w:r>
              <w:rPr>
                <w:rFonts w:ascii="Times New Roman" w:eastAsia="Times New Roman" w:hAnsi="Times New Roman" w:cs="Times New Roman"/>
                <w:b/>
                <w:bCs/>
              </w:rPr>
              <w:t>(n)/</w:t>
            </w:r>
            <w:r>
              <w:rPr>
                <w:rFonts w:ascii="Times New Roman" w:eastAsia="Times New Roman" w:hAnsi="Times New Roman" w:cs="Times New Roman"/>
              </w:rPr>
              <w:t>RO</w:t>
            </w:r>
            <w:r>
              <w:rPr>
                <w:rFonts w:ascii="Times New Roman" w:eastAsia="Times New Roman" w:hAnsi="Times New Roman" w:cs="Times New Roman"/>
                <w:b/>
                <w:bCs/>
              </w:rPr>
              <w:t>(max)*0,20</w:t>
            </w:r>
          </w:p>
          <w:p w14:paraId="000000A6" w14:textId="77777777" w:rsidR="00D47DCE" w:rsidRDefault="00D47DCE">
            <w:pPr>
              <w:spacing w:after="0"/>
              <w:ind w:hanging="2"/>
              <w:rPr>
                <w:rFonts w:ascii="Times New Roman" w:eastAsia="Times New Roman" w:hAnsi="Times New Roman" w:cs="Times New Roman"/>
              </w:rPr>
            </w:pPr>
          </w:p>
        </w:tc>
        <w:tc>
          <w:tcPr>
            <w:tcW w:w="2281" w:type="dxa"/>
            <w:shd w:val="clear" w:color="auto" w:fill="auto"/>
          </w:tcPr>
          <w:p w14:paraId="000000A7" w14:textId="77777777" w:rsidR="00D47DCE" w:rsidRPr="0050067D" w:rsidRDefault="007F0EB0">
            <w:pPr>
              <w:spacing w:after="0"/>
              <w:ind w:hanging="2"/>
              <w:rPr>
                <w:rFonts w:ascii="Times New Roman" w:eastAsia="Times New Roman" w:hAnsi="Times New Roman" w:cs="Times New Roman"/>
              </w:rPr>
            </w:pPr>
            <w:r w:rsidRPr="0050067D">
              <w:rPr>
                <w:rFonts w:ascii="Times New Roman" w:eastAsia="Times New Roman" w:hAnsi="Times New Roman" w:cs="Times New Roman"/>
              </w:rPr>
              <w:t>Pentru rezolutia optica reala maxima se acorda punctaj maxim, </w:t>
            </w:r>
          </w:p>
          <w:p w14:paraId="000000A8" w14:textId="77777777" w:rsidR="00D47DCE" w:rsidRPr="0050067D" w:rsidRDefault="007F0EB0">
            <w:pPr>
              <w:spacing w:after="0"/>
              <w:ind w:hanging="2"/>
              <w:rPr>
                <w:rFonts w:ascii="Times New Roman" w:eastAsia="Times New Roman" w:hAnsi="Times New Roman" w:cs="Times New Roman"/>
              </w:rPr>
            </w:pPr>
            <w:r w:rsidRPr="0050067D">
              <w:rPr>
                <w:rFonts w:ascii="Times New Roman" w:eastAsia="Times New Roman" w:hAnsi="Times New Roman" w:cs="Times New Roman"/>
              </w:rPr>
              <w:t>unde:</w:t>
            </w:r>
          </w:p>
          <w:p w14:paraId="000000A9" w14:textId="77777777" w:rsidR="00D47DCE" w:rsidRPr="0050067D" w:rsidRDefault="007F0EB0">
            <w:pPr>
              <w:spacing w:after="0"/>
              <w:ind w:hanging="2"/>
              <w:rPr>
                <w:rFonts w:ascii="Times New Roman" w:eastAsia="Times New Roman" w:hAnsi="Times New Roman" w:cs="Times New Roman"/>
              </w:rPr>
            </w:pPr>
            <w:r w:rsidRPr="0050067D">
              <w:rPr>
                <w:rFonts w:ascii="Times New Roman" w:eastAsia="Times New Roman" w:hAnsi="Times New Roman" w:cs="Times New Roman"/>
              </w:rPr>
              <w:t xml:space="preserve">RO(max) =  rezolutia optica reala maxima dintre ofertele admisibile </w:t>
            </w:r>
            <w:r w:rsidRPr="0050067D">
              <w:rPr>
                <w:rFonts w:ascii="Times New Roman" w:eastAsia="Times New Roman" w:hAnsi="Times New Roman" w:cs="Times New Roman"/>
              </w:rPr>
              <w:br/>
              <w:t>RO (n) =      rezolutia optica reala a ofertei admisibile </w:t>
            </w:r>
          </w:p>
          <w:p w14:paraId="000000AA" w14:textId="77777777" w:rsidR="00D47DCE" w:rsidRPr="0050067D" w:rsidRDefault="007F0EB0">
            <w:pPr>
              <w:spacing w:after="0"/>
              <w:ind w:hanging="2"/>
              <w:rPr>
                <w:rFonts w:ascii="Times New Roman" w:eastAsia="Times New Roman" w:hAnsi="Times New Roman" w:cs="Times New Roman"/>
              </w:rPr>
            </w:pPr>
            <w:r w:rsidRPr="0050067D">
              <w:rPr>
                <w:rFonts w:ascii="Times New Roman" w:eastAsia="Times New Roman" w:hAnsi="Times New Roman" w:cs="Times New Roman"/>
              </w:rPr>
              <w:t>Nota: - numar intreg </w:t>
            </w:r>
          </w:p>
          <w:p w14:paraId="000000AB" w14:textId="77777777" w:rsidR="00D47DCE" w:rsidRPr="0050067D"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rPr>
            </w:pPr>
            <w:r w:rsidRPr="0050067D">
              <w:rPr>
                <w:rFonts w:ascii="Times New Roman" w:eastAsia="Times New Roman" w:hAnsi="Times New Roman" w:cs="Times New Roman"/>
              </w:rPr>
              <w:lastRenderedPageBreak/>
              <w:t>Pentru Rezoluția optică reală a produsului ofertat de 300 dpi pe ora se acordă punctaj 0.</w:t>
            </w:r>
          </w:p>
          <w:p w14:paraId="000000AC" w14:textId="77777777" w:rsidR="00D47DCE" w:rsidRPr="0050067D" w:rsidRDefault="007F0EB0">
            <w:pPr>
              <w:spacing w:after="0"/>
              <w:ind w:hanging="2"/>
              <w:rPr>
                <w:rFonts w:ascii="Times New Roman" w:eastAsia="Times New Roman" w:hAnsi="Times New Roman" w:cs="Times New Roman"/>
              </w:rPr>
            </w:pPr>
            <w:r w:rsidRPr="0050067D">
              <w:rPr>
                <w:rFonts w:ascii="Times New Roman" w:eastAsia="Times New Roman" w:hAnsi="Times New Roman" w:cs="Times New Roman"/>
              </w:rPr>
              <w:t>Pentru o Rezoluția optică reală a produsului ofertat cu o valoare mai mare de 600 dpi nu se acorda punctaj suplimentar.</w:t>
            </w:r>
          </w:p>
        </w:tc>
      </w:tr>
      <w:tr w:rsidR="00D47DCE" w14:paraId="2F3AC1D4" w14:textId="77777777" w:rsidTr="005836D7">
        <w:tc>
          <w:tcPr>
            <w:tcW w:w="1415" w:type="dxa"/>
          </w:tcPr>
          <w:p w14:paraId="000000AD" w14:textId="77AD7C75"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b/>
                <w:bCs/>
              </w:rPr>
              <w:lastRenderedPageBreak/>
              <w:t>4.Garanție </w:t>
            </w:r>
            <w:r w:rsidR="005836D7">
              <w:rPr>
                <w:rFonts w:ascii="Times New Roman" w:eastAsia="Times New Roman" w:hAnsi="Times New Roman" w:cs="Times New Roman"/>
                <w:b/>
                <w:bCs/>
              </w:rPr>
              <w:t xml:space="preserve">       extinsă</w:t>
            </w:r>
          </w:p>
        </w:tc>
        <w:tc>
          <w:tcPr>
            <w:tcW w:w="1031" w:type="dxa"/>
          </w:tcPr>
          <w:p w14:paraId="000000AE"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PGE</w:t>
            </w:r>
          </w:p>
        </w:tc>
        <w:tc>
          <w:tcPr>
            <w:tcW w:w="1000" w:type="dxa"/>
          </w:tcPr>
          <w:p w14:paraId="000000AF"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15%</w:t>
            </w:r>
          </w:p>
        </w:tc>
        <w:tc>
          <w:tcPr>
            <w:tcW w:w="925" w:type="dxa"/>
          </w:tcPr>
          <w:p w14:paraId="000000B0"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Ani</w:t>
            </w:r>
          </w:p>
        </w:tc>
        <w:tc>
          <w:tcPr>
            <w:tcW w:w="3696" w:type="dxa"/>
          </w:tcPr>
          <w:p w14:paraId="000000B1"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b/>
                <w:bCs/>
              </w:rPr>
              <w:t>PGE =PGE(n)/PGE(max)*0,15</w:t>
            </w:r>
          </w:p>
        </w:tc>
        <w:tc>
          <w:tcPr>
            <w:tcW w:w="2281" w:type="dxa"/>
            <w:shd w:val="clear" w:color="auto" w:fill="auto"/>
          </w:tcPr>
          <w:p w14:paraId="000000B2"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garantie maxima se acorda punctaj maxim, </w:t>
            </w:r>
          </w:p>
          <w:p w14:paraId="000000B3"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unde</w:t>
            </w:r>
          </w:p>
          <w:p w14:paraId="000000B4"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PGE(max) = garantia maxima oferita de ofertanti, se primeste numarul maxim de puncte</w:t>
            </w:r>
          </w:p>
          <w:p w14:paraId="000000B5"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PGE(n) = garantia ofertei aflate in evaluare</w:t>
            </w:r>
          </w:p>
          <w:p w14:paraId="000000B6"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Nota:</w:t>
            </w:r>
          </w:p>
          <w:p w14:paraId="000000B7"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w:t>
            </w:r>
            <w:r w:rsidRPr="005836D7">
              <w:rPr>
                <w:rFonts w:ascii="Times New Roman" w:eastAsia="Times New Roman" w:hAnsi="Times New Roman" w:cs="Times New Roman"/>
              </w:rPr>
              <w:tab/>
              <w:t>ani intregi nefractionati. Ex: 1 an, 2 ani, etc.</w:t>
            </w:r>
          </w:p>
          <w:p w14:paraId="000000B8"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garanția comercială minimă de 2 ani se acordă 0 puncte.</w:t>
            </w:r>
          </w:p>
          <w:p w14:paraId="000000B9"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garanția extinsă se acordă punctaj suplimentar, respectiv garanția acordată extra peste perioada minima solicitată de 2 ani.</w:t>
            </w:r>
          </w:p>
          <w:p w14:paraId="000000BA" w14:textId="77777777" w:rsidR="00D47DCE" w:rsidRPr="005836D7" w:rsidRDefault="007F0EB0">
            <w:pPr>
              <w:tabs>
                <w:tab w:val="left" w:pos="127"/>
              </w:tabs>
              <w:spacing w:after="0"/>
              <w:ind w:hanging="2"/>
              <w:rPr>
                <w:rFonts w:ascii="Times New Roman" w:eastAsia="Times New Roman" w:hAnsi="Times New Roman" w:cs="Times New Roman"/>
              </w:rPr>
            </w:pPr>
            <w:r w:rsidRPr="005836D7">
              <w:rPr>
                <w:rFonts w:ascii="Times New Roman" w:eastAsia="Times New Roman" w:hAnsi="Times New Roman" w:cs="Times New Roman"/>
              </w:rPr>
              <w:t>- se acceptă garanții multipli de 1 an Ex: 1 an, 2 ani, maximum fiind de 5 ani</w:t>
            </w:r>
          </w:p>
          <w:p w14:paraId="000000BB"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produsul ofertat cu o garanție extinsă mai mare de 5 ani nu se acordă punctaj suplimentar.</w:t>
            </w:r>
          </w:p>
        </w:tc>
      </w:tr>
      <w:tr w:rsidR="00D47DCE" w14:paraId="7C2AB75B" w14:textId="77777777">
        <w:tc>
          <w:tcPr>
            <w:tcW w:w="1415" w:type="dxa"/>
          </w:tcPr>
          <w:p w14:paraId="000000BC"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b/>
                <w:bCs/>
              </w:rPr>
              <w:lastRenderedPageBreak/>
              <w:t>5. Ambalaj din material reciclabil</w:t>
            </w:r>
          </w:p>
        </w:tc>
        <w:tc>
          <w:tcPr>
            <w:tcW w:w="1031" w:type="dxa"/>
          </w:tcPr>
          <w:p w14:paraId="000000BD"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A</w:t>
            </w:r>
          </w:p>
        </w:tc>
        <w:tc>
          <w:tcPr>
            <w:tcW w:w="1000" w:type="dxa"/>
          </w:tcPr>
          <w:p w14:paraId="000000BE"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5%</w:t>
            </w:r>
          </w:p>
        </w:tc>
        <w:tc>
          <w:tcPr>
            <w:tcW w:w="925" w:type="dxa"/>
          </w:tcPr>
          <w:p w14:paraId="000000BF"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Da/Nu</w:t>
            </w:r>
          </w:p>
        </w:tc>
        <w:tc>
          <w:tcPr>
            <w:tcW w:w="3696" w:type="dxa"/>
          </w:tcPr>
          <w:p w14:paraId="000000C0"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b/>
                <w:bCs/>
              </w:rPr>
              <w:t>A =A(n,Da)*0,05</w:t>
            </w:r>
          </w:p>
        </w:tc>
        <w:tc>
          <w:tcPr>
            <w:tcW w:w="2281" w:type="dxa"/>
          </w:tcPr>
          <w:p w14:paraId="000000C1"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A(n,da)= se acorda punctaj maxim, pentru ofertantul care certifica ambalarea cu material reciclat</w:t>
            </w:r>
          </w:p>
          <w:p w14:paraId="000000C2"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A(n,nu) = nu se acorda punctaj</w:t>
            </w:r>
          </w:p>
          <w:p w14:paraId="000000C3"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Nota:</w:t>
            </w:r>
          </w:p>
          <w:p w14:paraId="000000C4"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Echipamentele care deţin o etichetă ecologică relevantă de tip I şi care îndeplinesc criteriile enumerate sunt punctate corespunzător.</w:t>
            </w:r>
          </w:p>
          <w:p w14:paraId="000000C5"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 In mod alternativ, se prezintă o declaraţie de conformitate cu prezentul criteriu privind ambalajul produsului.</w:t>
            </w:r>
          </w:p>
          <w:p w14:paraId="000000C6"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Criteriul vizează numai ambalajele primare, astfel cum sunt definite în Directiva 94/62/CE, cu modificările şi completările ulterioare.</w:t>
            </w:r>
          </w:p>
        </w:tc>
      </w:tr>
    </w:tbl>
    <w:p w14:paraId="000000C7" w14:textId="77777777" w:rsidR="00D47DCE" w:rsidRDefault="00D47DCE">
      <w:pPr>
        <w:spacing w:after="0" w:line="240" w:lineRule="auto"/>
        <w:ind w:hanging="2"/>
        <w:rPr>
          <w:rFonts w:ascii="Times New Roman" w:eastAsia="Times New Roman" w:hAnsi="Times New Roman" w:cs="Times New Roman"/>
          <w:u w:val="single"/>
        </w:rPr>
      </w:pPr>
    </w:p>
    <w:p w14:paraId="000000C8" w14:textId="77777777" w:rsidR="00D47DCE" w:rsidRDefault="007F0EB0">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14:paraId="000000C9" w14:textId="77777777" w:rsidR="00D47DCE" w:rsidRDefault="007F0EB0">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14:paraId="000000CA" w14:textId="77777777" w:rsidR="00D47DCE" w:rsidRDefault="00D47DCE">
      <w:pPr>
        <w:spacing w:after="0"/>
        <w:ind w:hanging="2"/>
        <w:rPr>
          <w:rFonts w:ascii="Times New Roman" w:eastAsia="Times New Roman" w:hAnsi="Times New Roman" w:cs="Times New Roman"/>
          <w:b/>
          <w:bCs/>
          <w:u w:val="single"/>
        </w:rPr>
      </w:pPr>
    </w:p>
    <w:p w14:paraId="000000CB" w14:textId="77777777" w:rsidR="00D47DCE" w:rsidRDefault="007F0EB0">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14:paraId="000000CC"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14:paraId="000000CD"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b/>
          <w:bCs/>
        </w:rPr>
        <w:t>PT= P+VSa+ RO + PGE+A</w:t>
      </w:r>
    </w:p>
    <w:p w14:paraId="000000CE" w14:textId="77777777" w:rsidR="00D47DCE" w:rsidRDefault="00D47DCE">
      <w:pPr>
        <w:spacing w:after="0"/>
        <w:ind w:hanging="2"/>
        <w:rPr>
          <w:rFonts w:ascii="Times New Roman" w:eastAsia="Times New Roman" w:hAnsi="Times New Roman" w:cs="Times New Roman"/>
        </w:rPr>
      </w:pPr>
    </w:p>
    <w:p w14:paraId="000000CF"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Unde:</w:t>
      </w:r>
    </w:p>
    <w:p w14:paraId="000000D0"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PT = Punctajul total al ofertei</w:t>
      </w:r>
    </w:p>
    <w:p w14:paraId="000000D1"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P= punctajul calculat al parametrului Pret al ofertei</w:t>
      </w:r>
    </w:p>
    <w:p w14:paraId="000000D2"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VSa= punctajul calculat al parametrului VSa al ofertei</w:t>
      </w:r>
    </w:p>
    <w:p w14:paraId="000000D3"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RO = punctajul calculat al parametrului RO al ofertei</w:t>
      </w:r>
    </w:p>
    <w:p w14:paraId="000000D4"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14:paraId="000000D5" w14:textId="77777777" w:rsidR="00D47DCE" w:rsidRDefault="007F0EB0">
      <w:pPr>
        <w:spacing w:after="0" w:line="360" w:lineRule="auto"/>
        <w:ind w:hanging="2"/>
        <w:jc w:val="both"/>
        <w:rPr>
          <w:rFonts w:ascii="Times New Roman" w:eastAsia="Times New Roman" w:hAnsi="Times New Roman" w:cs="Times New Roman"/>
        </w:rPr>
      </w:pPr>
      <w:r>
        <w:rPr>
          <w:rFonts w:ascii="Times New Roman" w:eastAsia="Times New Roman" w:hAnsi="Times New Roman" w:cs="Times New Roman"/>
        </w:rPr>
        <w:t>A= punctajul calculat parametrului A al ofertei</w:t>
      </w:r>
    </w:p>
    <w:p w14:paraId="307D345B" w14:textId="4C63C1DB" w:rsidR="00063FBD" w:rsidRDefault="00063FBD">
      <w:pPr>
        <w:spacing w:after="0" w:line="360" w:lineRule="auto"/>
        <w:ind w:hanging="2"/>
        <w:jc w:val="both"/>
        <w:rPr>
          <w:rFonts w:ascii="Times New Roman" w:eastAsia="Times New Roman" w:hAnsi="Times New Roman" w:cs="Times New Roman"/>
          <w:u w:val="single"/>
        </w:rPr>
      </w:pPr>
    </w:p>
    <w:p w14:paraId="2A10D271" w14:textId="22F128B7" w:rsidR="00E459ED" w:rsidRDefault="00E459ED">
      <w:pPr>
        <w:spacing w:after="0" w:line="360" w:lineRule="auto"/>
        <w:ind w:hanging="2"/>
        <w:jc w:val="both"/>
        <w:rPr>
          <w:rFonts w:ascii="Times New Roman" w:eastAsia="Times New Roman" w:hAnsi="Times New Roman" w:cs="Times New Roman"/>
          <w:u w:val="single"/>
        </w:rPr>
      </w:pPr>
    </w:p>
    <w:p w14:paraId="18B3C28F" w14:textId="77777777" w:rsidR="00E459ED" w:rsidRDefault="00E459ED">
      <w:pPr>
        <w:spacing w:after="0" w:line="360" w:lineRule="auto"/>
        <w:ind w:hanging="2"/>
        <w:jc w:val="both"/>
        <w:rPr>
          <w:rFonts w:ascii="Times New Roman" w:eastAsia="Times New Roman" w:hAnsi="Times New Roman" w:cs="Times New Roman"/>
          <w:u w:val="single"/>
        </w:rPr>
      </w:pPr>
    </w:p>
    <w:p w14:paraId="7BEAA04E" w14:textId="77777777" w:rsidR="00E459ED" w:rsidRDefault="00E459ED">
      <w:pPr>
        <w:spacing w:after="0" w:line="360" w:lineRule="auto"/>
        <w:ind w:hanging="2"/>
        <w:jc w:val="both"/>
        <w:rPr>
          <w:rFonts w:ascii="Times New Roman" w:eastAsia="Times New Roman" w:hAnsi="Times New Roman" w:cs="Times New Roman"/>
          <w:u w:val="single"/>
        </w:rPr>
      </w:pPr>
    </w:p>
    <w:p w14:paraId="000000D7" w14:textId="7314D0C3" w:rsidR="00D47DCE" w:rsidRDefault="007F0EB0">
      <w:pPr>
        <w:numPr>
          <w:ilvl w:val="0"/>
          <w:numId w:val="1"/>
        </w:numPr>
        <w:pBdr>
          <w:top w:val="nil"/>
          <w:left w:val="nil"/>
          <w:bottom w:val="nil"/>
          <w:right w:val="nil"/>
          <w:between w:val="nil"/>
        </w:pBdr>
        <w:spacing w:after="0"/>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 xml:space="preserve">LOT 2 - </w:t>
      </w:r>
      <w:bookmarkStart w:id="14" w:name="_Hlk223383915"/>
      <w:r>
        <w:rPr>
          <w:rFonts w:ascii="Times New Roman" w:eastAsia="Times New Roman" w:hAnsi="Times New Roman" w:cs="Times New Roman"/>
          <w:b/>
          <w:bCs/>
          <w:color w:val="000000"/>
          <w:u w:val="single"/>
        </w:rPr>
        <w:t>Unitate autocirculatie RFID pentru cititori cu modul SIP2 inclus</w:t>
      </w:r>
      <w:bookmarkEnd w:id="14"/>
    </w:p>
    <w:p w14:paraId="0099AF92" w14:textId="77777777" w:rsidR="00E459ED" w:rsidRDefault="00E459ED" w:rsidP="00E459ED">
      <w:pPr>
        <w:pBdr>
          <w:top w:val="nil"/>
          <w:left w:val="nil"/>
          <w:bottom w:val="nil"/>
          <w:right w:val="nil"/>
          <w:between w:val="nil"/>
        </w:pBdr>
        <w:spacing w:after="0"/>
        <w:ind w:left="718" w:firstLine="0"/>
        <w:rPr>
          <w:rFonts w:ascii="Times New Roman" w:eastAsia="Times New Roman" w:hAnsi="Times New Roman" w:cs="Times New Roman"/>
          <w:b/>
          <w:bCs/>
          <w:color w:val="000000"/>
          <w:u w:val="single"/>
        </w:rPr>
      </w:pPr>
    </w:p>
    <w:p w14:paraId="000000D8" w14:textId="36CD40CE" w:rsidR="00D47DCE" w:rsidRDefault="005836D7">
      <w:pPr>
        <w:spacing w:after="0"/>
        <w:ind w:hanging="2"/>
        <w:rPr>
          <w:rFonts w:ascii="Times New Roman" w:eastAsia="Times New Roman" w:hAnsi="Times New Roman" w:cs="Times New Roman"/>
          <w:b/>
          <w:bCs/>
        </w:rPr>
      </w:pPr>
      <w:r>
        <w:rPr>
          <w:rFonts w:ascii="Times New Roman" w:eastAsia="Times New Roman" w:hAnsi="Times New Roman" w:cs="Times New Roman"/>
          <w:b/>
          <w:bCs/>
        </w:rPr>
        <w:t xml:space="preserve">Coduri CPV: </w:t>
      </w:r>
      <w:r w:rsidRPr="005836D7">
        <w:rPr>
          <w:rFonts w:ascii="Times New Roman" w:eastAsia="Times New Roman" w:hAnsi="Times New Roman" w:cs="Times New Roman"/>
          <w:b/>
          <w:bCs/>
        </w:rPr>
        <w:t>30238000-6 Echipament de automatizare pentru bibliotecă, 48160000-7 Pachete software pentru biblioteci</w:t>
      </w:r>
    </w:p>
    <w:p w14:paraId="000000D9"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Cantitate: 1</w:t>
      </w:r>
    </w:p>
    <w:p w14:paraId="000000DA"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Total valoare estimată: 50700 lei fara TVA</w:t>
      </w:r>
    </w:p>
    <w:p w14:paraId="000000DB" w14:textId="77777777" w:rsidR="00D47DCE" w:rsidRDefault="00D47DCE">
      <w:pPr>
        <w:spacing w:after="0"/>
        <w:ind w:hanging="2"/>
        <w:jc w:val="both"/>
        <w:rPr>
          <w:rFonts w:ascii="Times New Roman" w:eastAsia="Times New Roman" w:hAnsi="Times New Roman" w:cs="Times New Roman"/>
          <w:b/>
          <w:bCs/>
          <w:u w:val="single"/>
        </w:rPr>
      </w:pPr>
    </w:p>
    <w:p w14:paraId="000000DC" w14:textId="77777777" w:rsidR="00D47DCE" w:rsidRDefault="007F0EB0">
      <w:pPr>
        <w:spacing w:after="0"/>
        <w:ind w:hanging="2"/>
        <w:jc w:val="both"/>
        <w:rPr>
          <w:rFonts w:ascii="Times New Roman" w:eastAsia="Times New Roman" w:hAnsi="Times New Roman" w:cs="Times New Roman"/>
          <w:b/>
          <w:bCs/>
          <w:u w:val="single"/>
        </w:rPr>
      </w:pPr>
      <w:r>
        <w:rPr>
          <w:rFonts w:ascii="Times New Roman" w:eastAsia="Times New Roman" w:hAnsi="Times New Roman" w:cs="Times New Roman"/>
          <w:b/>
          <w:bCs/>
          <w:u w:val="single"/>
        </w:rPr>
        <w:t>Specificațiile tehnice care indică o anumită origine, sursă, producție, un procedeu special, o marcă de fabrică sau de comerț, un brevet de invenție, o licență de fabricație, sunt menționate doar pentru identificarea cu ușurință a tipului de produs și NU au ca efect favorizarea sau eliminarea anumitor operatori economici sau a anumitor produse. Aceste specificații vor fi considerate ca având mențiunea de « sau echivalent ».</w:t>
      </w:r>
    </w:p>
    <w:p w14:paraId="000000DD" w14:textId="77777777" w:rsidR="00D47DCE" w:rsidRDefault="00D47DCE">
      <w:pPr>
        <w:spacing w:after="0"/>
        <w:ind w:hanging="2"/>
        <w:rPr>
          <w:rFonts w:ascii="Times New Roman" w:eastAsia="Times New Roman" w:hAnsi="Times New Roman" w:cs="Times New Roman"/>
        </w:rPr>
      </w:pPr>
    </w:p>
    <w:p w14:paraId="000000DE" w14:textId="77777777" w:rsidR="00D47DCE" w:rsidRDefault="007F0EB0">
      <w:pPr>
        <w:rPr>
          <w:rFonts w:ascii="Times New Roman" w:eastAsia="Times New Roman" w:hAnsi="Times New Roman" w:cs="Times New Roman"/>
          <w:b/>
          <w:bCs/>
        </w:rPr>
      </w:pPr>
      <w:r>
        <w:rPr>
          <w:rFonts w:ascii="Times New Roman" w:eastAsia="Times New Roman" w:hAnsi="Times New Roman" w:cs="Times New Roman"/>
          <w:b/>
          <w:bCs/>
        </w:rPr>
        <w:t>Cerințe minimale sau echivalent:</w:t>
      </w:r>
    </w:p>
    <w:p w14:paraId="000000DF" w14:textId="7199B2A2" w:rsidR="00D47DCE" w:rsidRDefault="007F0EB0">
      <w:pPr>
        <w:rPr>
          <w:rFonts w:ascii="Times New Roman" w:eastAsia="Times New Roman" w:hAnsi="Times New Roman" w:cs="Times New Roman"/>
        </w:rPr>
      </w:pPr>
      <w:r>
        <w:rPr>
          <w:rFonts w:ascii="Times New Roman" w:eastAsia="Times New Roman" w:hAnsi="Times New Roman" w:cs="Times New Roman"/>
        </w:rPr>
        <w:t>• Să fie compatibila cu standardul IS0 18000-3</w:t>
      </w:r>
      <w:r w:rsidR="00C067F4">
        <w:rPr>
          <w:rFonts w:ascii="Times New Roman" w:eastAsia="Times New Roman" w:hAnsi="Times New Roman" w:cs="Times New Roman"/>
        </w:rPr>
        <w:t xml:space="preserve"> sau echivalent</w:t>
      </w:r>
      <w:r>
        <w:rPr>
          <w:rFonts w:ascii="Times New Roman" w:eastAsia="Times New Roman" w:hAnsi="Times New Roman" w:cs="Times New Roman"/>
        </w:rPr>
        <w:t xml:space="preserve"> / ISO 15693</w:t>
      </w:r>
      <w:r w:rsidR="00C067F4">
        <w:rPr>
          <w:rFonts w:ascii="Times New Roman" w:eastAsia="Times New Roman" w:hAnsi="Times New Roman" w:cs="Times New Roman"/>
        </w:rPr>
        <w:t xml:space="preserve"> sau echivalent</w:t>
      </w:r>
      <w:r>
        <w:rPr>
          <w:rFonts w:ascii="Times New Roman" w:eastAsia="Times New Roman" w:hAnsi="Times New Roman" w:cs="Times New Roman"/>
        </w:rPr>
        <w:t>, frecventa radio de operare: 13,56MHz;</w:t>
      </w:r>
      <w:r>
        <w:rPr>
          <w:rFonts w:ascii="Times New Roman" w:eastAsia="Times New Roman" w:hAnsi="Times New Roman" w:cs="Times New Roman"/>
        </w:rPr>
        <w:br/>
        <w:t>• Să ofere posibilitatea de recunoastere cel putin a urmatoarelor formate de date a etichetelor RFID: ISO 28560-2 (ISO Object)</w:t>
      </w:r>
      <w:r w:rsidR="00C067F4">
        <w:rPr>
          <w:rFonts w:ascii="Times New Roman" w:eastAsia="Times New Roman" w:hAnsi="Times New Roman" w:cs="Times New Roman"/>
        </w:rPr>
        <w:t xml:space="preserve"> sau echivalent</w:t>
      </w:r>
      <w:r>
        <w:rPr>
          <w:rFonts w:ascii="Times New Roman" w:eastAsia="Times New Roman" w:hAnsi="Times New Roman" w:cs="Times New Roman"/>
        </w:rPr>
        <w:t>, ISO 28560-3 (ISO fixed)</w:t>
      </w:r>
      <w:r w:rsidR="00C067F4">
        <w:rPr>
          <w:rFonts w:ascii="Times New Roman" w:eastAsia="Times New Roman" w:hAnsi="Times New Roman" w:cs="Times New Roman"/>
        </w:rPr>
        <w:t xml:space="preserve"> sau echivalent</w:t>
      </w:r>
      <w:r>
        <w:rPr>
          <w:rFonts w:ascii="Times New Roman" w:eastAsia="Times New Roman" w:hAnsi="Times New Roman" w:cs="Times New Roman"/>
        </w:rPr>
        <w:t>, 3M Numeric, 3M Alfanumeric;</w:t>
      </w:r>
      <w:r>
        <w:rPr>
          <w:rFonts w:ascii="Times New Roman" w:eastAsia="Times New Roman" w:hAnsi="Times New Roman" w:cs="Times New Roman"/>
        </w:rPr>
        <w:br/>
        <w:t>• Din punct de vedere funcțional să ofere posibilitatea de împrumut, restituire a volumelor înregistrate îm sistemul integrat de bibliotecă, să permită prelungirea împrumuturilor și să ofere acces la consultarea propriei fișe de către cititori;</w:t>
      </w:r>
      <w:r>
        <w:rPr>
          <w:rFonts w:ascii="Times New Roman" w:eastAsia="Times New Roman" w:hAnsi="Times New Roman" w:cs="Times New Roman"/>
        </w:rPr>
        <w:br/>
        <w:t>• Constructiv trebuie sa fie de tip kiosk (cu stativ inclus), fără a mai fi necesare alte piese de mobilier pentru instalarea echipamentului;</w:t>
      </w:r>
      <w:r>
        <w:rPr>
          <w:rFonts w:ascii="Times New Roman" w:eastAsia="Times New Roman" w:hAnsi="Times New Roman" w:cs="Times New Roman"/>
        </w:rPr>
        <w:br/>
        <w:t>• Stația va fi compatibila cu reglementările DDA/ADA pentru persoanele cu dizabilități</w:t>
      </w:r>
      <w:r>
        <w:rPr>
          <w:rFonts w:ascii="Times New Roman" w:eastAsia="Times New Roman" w:hAnsi="Times New Roman" w:cs="Times New Roman"/>
        </w:rPr>
        <w:br/>
        <w:t>• Structura statiei autoimprumut va fi din metal;</w:t>
      </w:r>
      <w:r>
        <w:rPr>
          <w:rFonts w:ascii="Times New Roman" w:eastAsia="Times New Roman" w:hAnsi="Times New Roman" w:cs="Times New Roman"/>
        </w:rPr>
        <w:br/>
        <w:t>• Stația va avea spațiu adițional (optional) pentru gentile, obiectele, cartile cititorilor</w:t>
      </w:r>
      <w:r>
        <w:rPr>
          <w:rFonts w:ascii="Times New Roman" w:eastAsia="Times New Roman" w:hAnsi="Times New Roman" w:cs="Times New Roman"/>
        </w:rPr>
        <w:br/>
        <w:t>• Sistemul trebuie să aibă un ecran tactil de cel puțin 21 de inch și va permite așezarea acestuia atât în poziție portrait cât și în poziție landscape, în acest ultim caz trebuie să permită instalarea monitorului atât în dreapta, stânga sau central;</w:t>
      </w:r>
      <w:r>
        <w:rPr>
          <w:rFonts w:ascii="Times New Roman" w:eastAsia="Times New Roman" w:hAnsi="Times New Roman" w:cs="Times New Roman"/>
        </w:rPr>
        <w:br/>
        <w:t>• Antena RFID trebuie să fie ecranată astfel încât citirea să se facă doar în cazul etichetelor așezate pe masa stației;</w:t>
      </w:r>
      <w:r>
        <w:rPr>
          <w:rFonts w:ascii="Times New Roman" w:eastAsia="Times New Roman" w:hAnsi="Times New Roman" w:cs="Times New Roman"/>
        </w:rPr>
        <w:br/>
        <w:t>• Să permita activarea/dezactivarea informatiei de securitate in etichetele RFID atașate resurselor folosind mecanismul de securitate AFI;</w:t>
      </w:r>
      <w:r>
        <w:rPr>
          <w:rFonts w:ascii="Times New Roman" w:eastAsia="Times New Roman" w:hAnsi="Times New Roman" w:cs="Times New Roman"/>
        </w:rPr>
        <w:br/>
        <w:t>• Citirea etichetelor RFID trebuie să se facă până la o înălțime de minim 250 mm, și trebuie să permită citirea de cel puțin 15 etichete simultan;</w:t>
      </w:r>
      <w:r>
        <w:rPr>
          <w:rFonts w:ascii="Times New Roman" w:eastAsia="Times New Roman" w:hAnsi="Times New Roman" w:cs="Times New Roman"/>
        </w:rPr>
        <w:br/>
        <w:t>• Să existe posibilitatea de detecție a etichetelor RFID aplicate atat pe cărțile cât și pe CD-urile din colecția bibliotecii;</w:t>
      </w:r>
      <w:r>
        <w:rPr>
          <w:rFonts w:ascii="Times New Roman" w:eastAsia="Times New Roman" w:hAnsi="Times New Roman" w:cs="Times New Roman"/>
        </w:rPr>
        <w:br/>
        <w:t>• Trebuie sa asigure înregistrarea în timp real a operațiunilor de împrumut/restituire efectuate, în sistemul integrat de biblioteca utilizat prin protocolul SIP2;</w:t>
      </w:r>
      <w:r>
        <w:rPr>
          <w:rFonts w:ascii="Times New Roman" w:eastAsia="Times New Roman" w:hAnsi="Times New Roman" w:cs="Times New Roman"/>
        </w:rPr>
        <w:br/>
        <w:t>• Să permită comunicarea securizată prin protocol HTTPS pentru comunicația SIP2;</w:t>
      </w:r>
      <w:r>
        <w:rPr>
          <w:rFonts w:ascii="Times New Roman" w:eastAsia="Times New Roman" w:hAnsi="Times New Roman" w:cs="Times New Roman"/>
        </w:rPr>
        <w:br/>
        <w:t>• Interfața utilizator trebuie să fie de tip grafic, funcțiile putând fi accesate prin touchscreen;</w:t>
      </w:r>
      <w:r>
        <w:rPr>
          <w:rFonts w:ascii="Times New Roman" w:eastAsia="Times New Roman" w:hAnsi="Times New Roman" w:cs="Times New Roman"/>
        </w:rPr>
        <w:br/>
        <w:t>• Interfața utilizator trebuie să permită afișarea în mai multe limbi, selectabile de către utilizator; limbile minim incluse sunt : română, engleză, franceză, germană;</w:t>
      </w:r>
      <w:r>
        <w:rPr>
          <w:rFonts w:ascii="Times New Roman" w:eastAsia="Times New Roman" w:hAnsi="Times New Roman" w:cs="Times New Roman"/>
        </w:rPr>
        <w:br/>
        <w:t xml:space="preserve">• Sistemul trebuie să aibă dimensiunea textului de pe ecran reglabilă, în beneficiul clienților cu </w:t>
      </w:r>
      <w:r>
        <w:rPr>
          <w:rFonts w:ascii="Times New Roman" w:eastAsia="Times New Roman" w:hAnsi="Times New Roman" w:cs="Times New Roman"/>
        </w:rPr>
        <w:lastRenderedPageBreak/>
        <w:t>deficiențe de vedere;</w:t>
      </w:r>
      <w:r>
        <w:rPr>
          <w:rFonts w:ascii="Times New Roman" w:eastAsia="Times New Roman" w:hAnsi="Times New Roman" w:cs="Times New Roman"/>
        </w:rPr>
        <w:br/>
        <w:t>• Sistemul trebuie să aibă o imprimantă integrată, ușor accesibilă, într-o carcasă metalică care poate fi blocată;</w:t>
      </w:r>
      <w:r>
        <w:rPr>
          <w:rFonts w:ascii="Times New Roman" w:eastAsia="Times New Roman" w:hAnsi="Times New Roman" w:cs="Times New Roman"/>
        </w:rPr>
        <w:br/>
        <w:t>• Imprimanta trebuie să permită imprimarea tranzacțiilor curente, respectiv a informațiilor de cont ale cititorilor;</w:t>
      </w:r>
      <w:r>
        <w:rPr>
          <w:rFonts w:ascii="Times New Roman" w:eastAsia="Times New Roman" w:hAnsi="Times New Roman" w:cs="Times New Roman"/>
        </w:rPr>
        <w:br/>
        <w:t>• Sistemul trebuie sa ofere posibilitatea printarii chitanței, trimiterea ei prin mail sau renunțarea la ea;</w:t>
      </w:r>
      <w:r>
        <w:rPr>
          <w:rFonts w:ascii="Times New Roman" w:eastAsia="Times New Roman" w:hAnsi="Times New Roman" w:cs="Times New Roman"/>
        </w:rPr>
        <w:br/>
        <w:t>• Sistemul trebuie să poată identifica cititorii având carduri cu coduri de bare, carduri RFID ISO 28560;</w:t>
      </w:r>
      <w:r>
        <w:rPr>
          <w:rFonts w:ascii="Times New Roman" w:eastAsia="Times New Roman" w:hAnsi="Times New Roman" w:cs="Times New Roman"/>
        </w:rPr>
        <w:br/>
        <w:t>• Să permită citirea barcodurilor de pe telefoanele mobile;</w:t>
      </w:r>
      <w:r>
        <w:rPr>
          <w:rFonts w:ascii="Times New Roman" w:eastAsia="Times New Roman" w:hAnsi="Times New Roman" w:cs="Times New Roman"/>
        </w:rPr>
        <w:br/>
        <w:t>• Să permită notificarea automată prin email a personalului asupra unor evenimente critice;</w:t>
      </w:r>
      <w:r>
        <w:rPr>
          <w:rFonts w:ascii="Times New Roman" w:eastAsia="Times New Roman" w:hAnsi="Times New Roman" w:cs="Times New Roman"/>
        </w:rPr>
        <w:br/>
        <w:t>• Să asigure conectivitate Ethernet TCP/IP sau WiFi cu rețeaua bibliotecii;</w:t>
      </w:r>
      <w:r>
        <w:rPr>
          <w:rFonts w:ascii="Times New Roman" w:eastAsia="Times New Roman" w:hAnsi="Times New Roman" w:cs="Times New Roman"/>
        </w:rPr>
        <w:br/>
        <w:t>• Să aibă posibilitatea de alimentare la 220V/50Hz;</w:t>
      </w:r>
      <w:r>
        <w:rPr>
          <w:rFonts w:ascii="Times New Roman" w:eastAsia="Times New Roman" w:hAnsi="Times New Roman" w:cs="Times New Roman"/>
        </w:rPr>
        <w:br/>
        <w:t>• Să fie însoțită de certificate de conformitate specifice normelor şi reglementărilor CE;</w:t>
      </w:r>
      <w:r>
        <w:rPr>
          <w:rFonts w:ascii="Times New Roman" w:eastAsia="Times New Roman" w:hAnsi="Times New Roman" w:cs="Times New Roman"/>
        </w:rPr>
        <w:br/>
        <w:t>• Să includă modul server SIP2 compatibil cu sistemul de informatizare folosit de bibliotecă;</w:t>
      </w:r>
      <w:r>
        <w:rPr>
          <w:rFonts w:ascii="Times New Roman" w:eastAsia="Times New Roman" w:hAnsi="Times New Roman" w:cs="Times New Roman"/>
        </w:rPr>
        <w:br/>
        <w:t>• Server-ul SIP2 ofertat trebuie sa permita prelucrarea tuturor mesajelor SIP2 conform 3M™ Standard Interchange Protocol 2.0</w:t>
      </w:r>
    </w:p>
    <w:p w14:paraId="000000E0" w14:textId="77777777" w:rsidR="00D47DCE" w:rsidRPr="005836D7" w:rsidRDefault="007F0EB0">
      <w:pPr>
        <w:spacing w:after="0" w:line="360" w:lineRule="auto"/>
        <w:ind w:firstLine="0"/>
        <w:rPr>
          <w:rFonts w:ascii="Times New Roman" w:eastAsia="Times New Roman" w:hAnsi="Times New Roman" w:cs="Times New Roman"/>
          <w:b/>
          <w:bCs/>
        </w:rPr>
      </w:pPr>
      <w:r w:rsidRPr="005836D7">
        <w:rPr>
          <w:rFonts w:ascii="Times New Roman" w:eastAsia="Times New Roman" w:hAnsi="Times New Roman" w:cs="Times New Roman"/>
          <w:b/>
          <w:bCs/>
        </w:rPr>
        <w:t>Garanție comercială minimă: 2 ani</w:t>
      </w:r>
    </w:p>
    <w:p w14:paraId="000000E2" w14:textId="433BB144" w:rsidR="00D47DCE" w:rsidRDefault="007F0EB0" w:rsidP="00E459ED">
      <w:pPr>
        <w:spacing w:after="0" w:line="360" w:lineRule="auto"/>
        <w:ind w:firstLine="0"/>
        <w:rPr>
          <w:rFonts w:ascii="Times New Roman" w:eastAsia="Times New Roman" w:hAnsi="Times New Roman" w:cs="Times New Roman"/>
          <w:b/>
          <w:bCs/>
        </w:rPr>
      </w:pPr>
      <w:bookmarkStart w:id="15" w:name="_heading=h.bi8q5o9738bf" w:colFirst="0" w:colLast="0"/>
      <w:bookmarkEnd w:id="15"/>
      <w:r w:rsidRPr="005836D7">
        <w:rPr>
          <w:rFonts w:ascii="Times New Roman" w:eastAsia="Times New Roman" w:hAnsi="Times New Roman" w:cs="Times New Roman"/>
          <w:b/>
          <w:bCs/>
        </w:rPr>
        <w:t xml:space="preserve">Termen de livrare: max </w:t>
      </w:r>
      <w:r w:rsidR="00063FBD" w:rsidRPr="005836D7">
        <w:rPr>
          <w:rFonts w:ascii="Times New Roman" w:eastAsia="Times New Roman" w:hAnsi="Times New Roman" w:cs="Times New Roman"/>
          <w:b/>
          <w:bCs/>
        </w:rPr>
        <w:t>30 zile de la data încheierii contractului, dar nu mai târziu de 27.03.2026</w:t>
      </w:r>
      <w:r>
        <w:rPr>
          <w:rFonts w:ascii="Times New Roman" w:eastAsia="Times New Roman" w:hAnsi="Times New Roman" w:cs="Times New Roman"/>
          <w:b/>
          <w:bCs/>
        </w:rPr>
        <w:br/>
        <w:t>Parametrii tehnici utilizați în evaluarea ofertei:</w:t>
      </w:r>
    </w:p>
    <w:tbl>
      <w:tblPr>
        <w:tblStyle w:val="a1"/>
        <w:tblW w:w="9350" w:type="dxa"/>
        <w:tblLayout w:type="fixed"/>
        <w:tblLook w:val="0400" w:firstRow="0" w:lastRow="0" w:firstColumn="0" w:lastColumn="0" w:noHBand="0" w:noVBand="1"/>
      </w:tblPr>
      <w:tblGrid>
        <w:gridCol w:w="2698"/>
        <w:gridCol w:w="6652"/>
      </w:tblGrid>
      <w:tr w:rsidR="005836D7" w:rsidRPr="005836D7" w14:paraId="0DC919FE" w14:textId="77777777">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3" w14:textId="77777777" w:rsidR="00D47DCE" w:rsidRPr="005836D7" w:rsidRDefault="007F0EB0" w:rsidP="0050067D">
            <w:pPr>
              <w:numPr>
                <w:ilvl w:val="0"/>
                <w:numId w:val="2"/>
              </w:numPr>
              <w:spacing w:line="240" w:lineRule="auto"/>
              <w:ind w:left="306"/>
              <w:rPr>
                <w:rFonts w:ascii="Times New Roman" w:eastAsia="Times New Roman" w:hAnsi="Times New Roman" w:cs="Times New Roman"/>
                <w:b/>
                <w:bCs/>
              </w:rPr>
            </w:pPr>
            <w:bookmarkStart w:id="16" w:name="_Hlk223383944"/>
            <w:r w:rsidRPr="005836D7">
              <w:rPr>
                <w:rFonts w:ascii="Times New Roman" w:eastAsia="Times New Roman" w:hAnsi="Times New Roman" w:cs="Times New Roman"/>
                <w:b/>
                <w:bCs/>
              </w:rPr>
              <w:t>Numarul de etichete RFID citite simultan</w:t>
            </w:r>
            <w:bookmarkEnd w:id="16"/>
          </w:p>
        </w:tc>
        <w:tc>
          <w:tcPr>
            <w:tcW w:w="6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4"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w:t>
            </w:r>
          </w:p>
          <w:p w14:paraId="000000E5"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Notă:</w:t>
            </w:r>
          </w:p>
          <w:p w14:paraId="000000E6"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Factorul Ce număr întreg </w:t>
            </w:r>
          </w:p>
          <w:p w14:paraId="000000E7"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factorul “Ce”</w:t>
            </w:r>
          </w:p>
          <w:p w14:paraId="000000E8"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număr întreg</w:t>
            </w:r>
          </w:p>
          <w:p w14:paraId="000000E9"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Valoarea minima a numarului de etichete RFID citite simultan este 15</w:t>
            </w:r>
          </w:p>
          <w:p w14:paraId="000000EA" w14:textId="77777777" w:rsidR="00D47DCE" w:rsidRPr="005836D7"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rPr>
            </w:pPr>
            <w:r w:rsidRPr="005836D7">
              <w:rPr>
                <w:rFonts w:ascii="Times New Roman" w:eastAsia="Times New Roman" w:hAnsi="Times New Roman" w:cs="Times New Roman"/>
              </w:rPr>
              <w:t>Pentru numărul de etichete RFID citite simultan a produsului ofertat de 15 se acordă punctaj 0.</w:t>
            </w:r>
          </w:p>
          <w:p w14:paraId="000000EB"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Pentru numărul de etichete RFID citite simultan a produsului ofertat cu o valoare mai mare de 30 nu se acorda punctaj suplimentar. </w:t>
            </w:r>
          </w:p>
        </w:tc>
      </w:tr>
      <w:tr w:rsidR="005836D7" w:rsidRPr="005836D7" w14:paraId="76F6E988" w14:textId="77777777">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C" w14:textId="77777777" w:rsidR="00D47DCE" w:rsidRPr="005836D7" w:rsidRDefault="007F0EB0" w:rsidP="0050067D">
            <w:pPr>
              <w:tabs>
                <w:tab w:val="left" w:pos="164"/>
              </w:tabs>
              <w:spacing w:after="0" w:line="240" w:lineRule="auto"/>
              <w:rPr>
                <w:rFonts w:ascii="Times New Roman" w:eastAsia="Times New Roman" w:hAnsi="Times New Roman" w:cs="Times New Roman"/>
                <w:b/>
                <w:bCs/>
              </w:rPr>
            </w:pPr>
            <w:r w:rsidRPr="005836D7">
              <w:rPr>
                <w:rFonts w:ascii="Times New Roman" w:eastAsia="Times New Roman" w:hAnsi="Times New Roman" w:cs="Times New Roman"/>
                <w:b/>
                <w:bCs/>
              </w:rPr>
              <w:t xml:space="preserve">      2. Dimensiune ecran tactil</w:t>
            </w:r>
          </w:p>
        </w:tc>
        <w:tc>
          <w:tcPr>
            <w:tcW w:w="6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ED"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w:t>
            </w:r>
          </w:p>
          <w:p w14:paraId="000000EE"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Notă:</w:t>
            </w:r>
          </w:p>
          <w:p w14:paraId="000000EF"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Factorul Dec numar intreg </w:t>
            </w:r>
          </w:p>
          <w:p w14:paraId="000000F0"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factorul “Dec”</w:t>
            </w:r>
          </w:p>
          <w:p w14:paraId="000000F1"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număr întreg</w:t>
            </w:r>
          </w:p>
          <w:p w14:paraId="000000F2"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Valoarea minima este 21 inch</w:t>
            </w:r>
          </w:p>
          <w:p w14:paraId="000000F3" w14:textId="77777777" w:rsidR="00D47DCE" w:rsidRPr="005836D7"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rPr>
            </w:pPr>
            <w:r w:rsidRPr="005836D7">
              <w:rPr>
                <w:rFonts w:ascii="Times New Roman" w:eastAsia="Times New Roman" w:hAnsi="Times New Roman" w:cs="Times New Roman"/>
              </w:rPr>
              <w:t>Pentru dimensiunea ecranului tactil a produsului ofertat de 21 inch se acordă punctaj 0.</w:t>
            </w:r>
          </w:p>
          <w:p w14:paraId="000000F4"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Pentru dimensiunea ecranului tactil a produsului ofertat cu o valoare mai mare de 27 inch nu se acorda punctaj suplimentar. </w:t>
            </w:r>
          </w:p>
        </w:tc>
      </w:tr>
      <w:tr w:rsidR="005836D7" w:rsidRPr="005836D7" w14:paraId="7969F273" w14:textId="77777777">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5" w14:textId="7FC6F57A" w:rsidR="00D47DCE" w:rsidRPr="005836D7" w:rsidRDefault="007F0EB0">
            <w:pPr>
              <w:spacing w:line="240" w:lineRule="auto"/>
              <w:rPr>
                <w:rFonts w:ascii="Times New Roman" w:eastAsia="Times New Roman" w:hAnsi="Times New Roman" w:cs="Times New Roman"/>
                <w:b/>
                <w:bCs/>
              </w:rPr>
            </w:pPr>
            <w:r w:rsidRPr="005836D7">
              <w:rPr>
                <w:rFonts w:ascii="Times New Roman" w:eastAsia="Times New Roman" w:hAnsi="Times New Roman" w:cs="Times New Roman"/>
                <w:b/>
                <w:bCs/>
              </w:rPr>
              <w:t xml:space="preserve">      3. Garanție </w:t>
            </w:r>
            <w:r w:rsidR="00E459ED">
              <w:rPr>
                <w:rFonts w:ascii="Times New Roman" w:eastAsia="Times New Roman" w:hAnsi="Times New Roman" w:cs="Times New Roman"/>
                <w:b/>
                <w:bCs/>
              </w:rPr>
              <w:t>extinsă</w:t>
            </w:r>
          </w:p>
        </w:tc>
        <w:tc>
          <w:tcPr>
            <w:tcW w:w="6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0F6"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 ani</w:t>
            </w:r>
          </w:p>
          <w:p w14:paraId="000000F7"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Nota:</w:t>
            </w:r>
          </w:p>
          <w:p w14:paraId="000000F8"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specificaţie utilizată pentru factorul de evaluare “Garanție” (PGE)</w:t>
            </w:r>
          </w:p>
          <w:p w14:paraId="000000F9"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perioada de garanție maximă (garantie comerciala + garanție extra peste perioada minima din CS) </w:t>
            </w:r>
          </w:p>
          <w:p w14:paraId="000000FA" w14:textId="77777777" w:rsidR="00D47DCE" w:rsidRPr="005836D7" w:rsidRDefault="007F0EB0">
            <w:pPr>
              <w:spacing w:after="0" w:line="240" w:lineRule="auto"/>
              <w:ind w:left="-2" w:hanging="2"/>
              <w:rPr>
                <w:rFonts w:ascii="Times New Roman" w:eastAsia="Times New Roman" w:hAnsi="Times New Roman" w:cs="Times New Roman"/>
                <w:b/>
                <w:bCs/>
                <w:i/>
                <w:iCs/>
              </w:rPr>
            </w:pPr>
            <w:r w:rsidRPr="005836D7">
              <w:rPr>
                <w:rFonts w:ascii="Times New Roman" w:eastAsia="Times New Roman" w:hAnsi="Times New Roman" w:cs="Times New Roman"/>
              </w:rPr>
              <w:t>- se acceptă garanții multipli de 1 an</w:t>
            </w:r>
            <w:r w:rsidRPr="005836D7">
              <w:rPr>
                <w:rFonts w:ascii="Times New Roman" w:eastAsia="Times New Roman" w:hAnsi="Times New Roman" w:cs="Times New Roman"/>
                <w:b/>
                <w:bCs/>
                <w:i/>
                <w:iCs/>
              </w:rPr>
              <w:t> </w:t>
            </w:r>
          </w:p>
          <w:p w14:paraId="000000FB"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Nota:</w:t>
            </w:r>
          </w:p>
          <w:p w14:paraId="000000FC"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w:t>
            </w:r>
            <w:r w:rsidRPr="005836D7">
              <w:rPr>
                <w:rFonts w:ascii="Times New Roman" w:eastAsia="Times New Roman" w:hAnsi="Times New Roman" w:cs="Times New Roman"/>
              </w:rPr>
              <w:tab/>
              <w:t>ani intregi nefractionati. Ex: 1 an, 2 ani, etc.</w:t>
            </w:r>
          </w:p>
          <w:p w14:paraId="000000FD"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lastRenderedPageBreak/>
              <w:t>Pentru garanția comercială minimă de 2 ani se acordă 0 puncte.</w:t>
            </w:r>
          </w:p>
          <w:p w14:paraId="000000FE"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garanția extinsă se acordă punctaj suplimentar, respectiv garanția acordată extra peste perioada minima solicitată de 2 ani.</w:t>
            </w:r>
          </w:p>
          <w:p w14:paraId="000000FF" w14:textId="77777777" w:rsidR="00D47DCE" w:rsidRPr="005836D7" w:rsidRDefault="007F0EB0">
            <w:pPr>
              <w:tabs>
                <w:tab w:val="left" w:pos="127"/>
              </w:tabs>
              <w:spacing w:after="0"/>
              <w:ind w:hanging="2"/>
              <w:rPr>
                <w:rFonts w:ascii="Times New Roman" w:eastAsia="Times New Roman" w:hAnsi="Times New Roman" w:cs="Times New Roman"/>
              </w:rPr>
            </w:pPr>
            <w:r w:rsidRPr="005836D7">
              <w:rPr>
                <w:rFonts w:ascii="Times New Roman" w:eastAsia="Times New Roman" w:hAnsi="Times New Roman" w:cs="Times New Roman"/>
              </w:rPr>
              <w:t>- se acceptă garanții multipli de 1 an Ex: 1 an, 2 ani, maximum fiind de 5 ani</w:t>
            </w:r>
          </w:p>
          <w:p w14:paraId="00000100"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produsul ofertat cu o garanție extinsă mai mare de 5 ani nu se acordă punctaj suplimentar.</w:t>
            </w:r>
          </w:p>
        </w:tc>
      </w:tr>
      <w:tr w:rsidR="00D47DCE" w14:paraId="70872348" w14:textId="77777777">
        <w:tc>
          <w:tcPr>
            <w:tcW w:w="26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1" w14:textId="77777777" w:rsidR="00D47DCE" w:rsidRDefault="007F0EB0">
            <w:pPr>
              <w:spacing w:line="240" w:lineRule="auto"/>
              <w:rPr>
                <w:rFonts w:ascii="Times New Roman" w:eastAsia="Times New Roman" w:hAnsi="Times New Roman" w:cs="Times New Roman"/>
                <w:b/>
                <w:bCs/>
                <w:color w:val="000000"/>
              </w:rPr>
            </w:pPr>
            <w:r>
              <w:rPr>
                <w:rFonts w:ascii="Times New Roman" w:eastAsia="Times New Roman" w:hAnsi="Times New Roman" w:cs="Times New Roman"/>
                <w:b/>
                <w:bCs/>
              </w:rPr>
              <w:lastRenderedPageBreak/>
              <w:t xml:space="preserve">     4. </w:t>
            </w:r>
            <w:r>
              <w:rPr>
                <w:rFonts w:ascii="Times New Roman" w:eastAsia="Times New Roman" w:hAnsi="Times New Roman" w:cs="Times New Roman"/>
                <w:b/>
                <w:bCs/>
                <w:color w:val="000000"/>
              </w:rPr>
              <w:t>Ambalaj din material reciclabil</w:t>
            </w:r>
          </w:p>
        </w:tc>
        <w:tc>
          <w:tcPr>
            <w:tcW w:w="6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2"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color w:val="000000"/>
              </w:rPr>
              <w:t>da/nu</w:t>
            </w:r>
          </w:p>
          <w:p w14:paraId="00000103"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color w:val="000000"/>
              </w:rPr>
              <w:t>Nota:</w:t>
            </w:r>
          </w:p>
          <w:p w14:paraId="00000104"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color w:val="000000"/>
              </w:rPr>
              <w:t>- specificaţie utilizată pentru factorul de evaluare ambalaj din material reciclabil “A”</w:t>
            </w:r>
          </w:p>
          <w:p w14:paraId="00000105"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color w:val="000000"/>
              </w:rPr>
              <w:t>- nu este criteriu eliminatoriu</w:t>
            </w:r>
          </w:p>
          <w:p w14:paraId="00000106"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color w:val="000000"/>
              </w:rPr>
              <w:t>- echipamentele care deţin o etichetă ecologică relevantă de tip I şi care îndeplinesc criteriile enumerate sunt punctate corespunzător.</w:t>
            </w:r>
          </w:p>
          <w:p w14:paraId="00000107"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color w:val="000000"/>
              </w:rPr>
              <w:t>- în mod alternativ, se prezintă o declaraţie de conformitate cu prezentul criteriu privind ambalajul produsului. Criteriul vizează numai ambalajele primare, astfel cum sunt definite în Directiva 94/62/CE, cu modificările şi completările ulterioare.</w:t>
            </w:r>
          </w:p>
        </w:tc>
      </w:tr>
    </w:tbl>
    <w:p w14:paraId="00000108" w14:textId="77777777" w:rsidR="00D47DCE" w:rsidRDefault="00D47DCE">
      <w:pPr>
        <w:spacing w:after="0"/>
        <w:ind w:hanging="2"/>
        <w:rPr>
          <w:rFonts w:ascii="Times New Roman" w:eastAsia="Times New Roman" w:hAnsi="Times New Roman" w:cs="Times New Roman"/>
          <w:b/>
          <w:bCs/>
        </w:rPr>
      </w:pPr>
    </w:p>
    <w:p w14:paraId="00000109"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Parametrii utilizați în evaluarea ofertei</w:t>
      </w:r>
    </w:p>
    <w:p w14:paraId="0000010A" w14:textId="77777777" w:rsidR="00D47DCE" w:rsidRDefault="007F0EB0">
      <w:pPr>
        <w:spacing w:after="0"/>
        <w:ind w:hanging="2"/>
        <w:rPr>
          <w:rFonts w:ascii="Times New Roman" w:eastAsia="Times New Roman" w:hAnsi="Times New Roman" w:cs="Times New Roman"/>
        </w:rPr>
      </w:pPr>
      <w:r>
        <w:rPr>
          <w:rFonts w:ascii="Times New Roman" w:eastAsia="Times New Roman" w:hAnsi="Times New Roman" w:cs="Times New Roman"/>
        </w:rPr>
        <w:t>In prezentarea ofertei, ofertantul trebuie sa expună, asociat produsului următoarele elemente specifice:</w:t>
      </w:r>
    </w:p>
    <w:p w14:paraId="0000010B" w14:textId="77777777" w:rsidR="00D47DCE" w:rsidRDefault="00D47DCE">
      <w:pPr>
        <w:spacing w:after="0" w:line="240" w:lineRule="auto"/>
        <w:ind w:hanging="2"/>
        <w:rPr>
          <w:rFonts w:ascii="Times New Roman" w:eastAsia="Times New Roman" w:hAnsi="Times New Roman" w:cs="Times New Roman"/>
        </w:rPr>
      </w:pPr>
    </w:p>
    <w:p w14:paraId="0000010C" w14:textId="77777777" w:rsidR="00D47DCE" w:rsidRDefault="007F0EB0">
      <w:pPr>
        <w:spacing w:after="0"/>
        <w:ind w:hanging="2"/>
        <w:rPr>
          <w:rFonts w:ascii="Times New Roman" w:eastAsia="Times New Roman" w:hAnsi="Times New Roman" w:cs="Times New Roman"/>
          <w:b/>
          <w:bCs/>
        </w:rPr>
      </w:pPr>
      <w:r>
        <w:rPr>
          <w:rFonts w:ascii="Times New Roman" w:eastAsia="Times New Roman" w:hAnsi="Times New Roman" w:cs="Times New Roman"/>
          <w:b/>
          <w:bCs/>
        </w:rPr>
        <w:t>Criterii:</w:t>
      </w:r>
    </w:p>
    <w:tbl>
      <w:tblPr>
        <w:tblStyle w:val="a2"/>
        <w:tblW w:w="9350" w:type="dxa"/>
        <w:tblLayout w:type="fixed"/>
        <w:tblLook w:val="0400" w:firstRow="0" w:lastRow="0" w:firstColumn="0" w:lastColumn="0" w:noHBand="0" w:noVBand="1"/>
      </w:tblPr>
      <w:tblGrid>
        <w:gridCol w:w="1515"/>
        <w:gridCol w:w="1040"/>
        <w:gridCol w:w="1052"/>
        <w:gridCol w:w="976"/>
        <w:gridCol w:w="2796"/>
        <w:gridCol w:w="1971"/>
      </w:tblGrid>
      <w:tr w:rsidR="00D47DCE" w14:paraId="0B616497" w14:textId="77777777">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D"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b/>
                <w:bCs/>
                <w:color w:val="000000"/>
              </w:rPr>
              <w:t>Denumire Criteriu</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E"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b/>
                <w:bCs/>
                <w:color w:val="000000"/>
              </w:rPr>
              <w:t>Cod Criteriu</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0F"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b/>
                <w:bCs/>
                <w:color w:val="000000"/>
              </w:rPr>
              <w:t>Pondere</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0"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b/>
                <w:bCs/>
                <w:color w:val="000000"/>
              </w:rPr>
              <w:t>Unitate de măsură</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1"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b/>
                <w:bCs/>
                <w:color w:val="000000"/>
              </w:rPr>
              <w:t>Formula calcul pontaj</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2" w14:textId="77777777" w:rsidR="00D47DCE" w:rsidRDefault="007F0EB0">
            <w:pPr>
              <w:spacing w:after="0" w:line="240" w:lineRule="auto"/>
              <w:ind w:left="-2" w:hanging="2"/>
              <w:rPr>
                <w:rFonts w:ascii="Times New Roman" w:eastAsia="Times New Roman" w:hAnsi="Times New Roman" w:cs="Times New Roman"/>
              </w:rPr>
            </w:pPr>
            <w:r>
              <w:rPr>
                <w:rFonts w:ascii="Times New Roman" w:eastAsia="Times New Roman" w:hAnsi="Times New Roman" w:cs="Times New Roman"/>
                <w:b/>
                <w:bCs/>
                <w:color w:val="000000"/>
              </w:rPr>
              <w:t>Observații</w:t>
            </w:r>
          </w:p>
        </w:tc>
      </w:tr>
      <w:tr w:rsidR="005836D7" w:rsidRPr="005836D7" w14:paraId="325CA9D5" w14:textId="77777777">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3"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b/>
                <w:bCs/>
              </w:rPr>
              <w:t>1. Prețul ofertei</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4"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Preț</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5"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40%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6"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RON</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7"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b/>
                <w:bCs/>
              </w:rPr>
              <w:t xml:space="preserve">P = (preț </w:t>
            </w:r>
            <w:r w:rsidRPr="005836D7">
              <w:rPr>
                <w:rFonts w:ascii="Times New Roman" w:eastAsia="Times New Roman" w:hAnsi="Times New Roman" w:cs="Times New Roman"/>
                <w:b/>
                <w:bCs/>
                <w:vertAlign w:val="subscript"/>
              </w:rPr>
              <w:t>minim ofertat</w:t>
            </w:r>
            <w:r w:rsidRPr="005836D7">
              <w:rPr>
                <w:rFonts w:ascii="Times New Roman" w:eastAsia="Times New Roman" w:hAnsi="Times New Roman" w:cs="Times New Roman"/>
                <w:b/>
                <w:bCs/>
              </w:rPr>
              <w:t xml:space="preserve"> / P</w:t>
            </w:r>
            <w:r w:rsidRPr="005836D7">
              <w:rPr>
                <w:rFonts w:ascii="Times New Roman" w:eastAsia="Times New Roman" w:hAnsi="Times New Roman" w:cs="Times New Roman"/>
                <w:b/>
                <w:bCs/>
                <w:vertAlign w:val="subscript"/>
              </w:rPr>
              <w:t>n</w:t>
            </w:r>
            <w:r w:rsidRPr="005836D7">
              <w:rPr>
                <w:rFonts w:ascii="Times New Roman" w:eastAsia="Times New Roman" w:hAnsi="Times New Roman" w:cs="Times New Roman"/>
                <w:b/>
                <w:bCs/>
              </w:rPr>
              <w:t>) x 0,40</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8"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Pretul specificat in oferta admisibila.Oferta admisibila cu pretul cel mai scazut primeste punctaj maxim, unde:</w:t>
            </w:r>
          </w:p>
          <w:p w14:paraId="00000119" w14:textId="77777777" w:rsidR="00D47DCE" w:rsidRPr="005836D7" w:rsidRDefault="007F0EB0">
            <w:pPr>
              <w:shd w:val="clear" w:color="auto" w:fill="FFFFFF"/>
              <w:spacing w:after="0" w:line="240" w:lineRule="auto"/>
              <w:ind w:left="-2" w:hanging="2"/>
              <w:jc w:val="both"/>
              <w:rPr>
                <w:rFonts w:ascii="Times New Roman" w:eastAsia="Times New Roman" w:hAnsi="Times New Roman" w:cs="Times New Roman"/>
              </w:rPr>
            </w:pPr>
            <w:r w:rsidRPr="005836D7">
              <w:rPr>
                <w:rFonts w:ascii="Times New Roman" w:eastAsia="Times New Roman" w:hAnsi="Times New Roman" w:cs="Times New Roman"/>
                <w:b/>
                <w:bCs/>
              </w:rPr>
              <w:t>P(min) = pretul minim al ofertelor admisibile</w:t>
            </w:r>
          </w:p>
          <w:p w14:paraId="0000011A" w14:textId="77777777" w:rsidR="00D47DCE" w:rsidRPr="005836D7" w:rsidRDefault="007F0EB0">
            <w:pPr>
              <w:shd w:val="clear" w:color="auto" w:fill="FFFFFF"/>
              <w:spacing w:after="0" w:line="240" w:lineRule="auto"/>
              <w:ind w:left="-2" w:hanging="2"/>
              <w:jc w:val="both"/>
              <w:rPr>
                <w:rFonts w:ascii="Times New Roman" w:eastAsia="Times New Roman" w:hAnsi="Times New Roman" w:cs="Times New Roman"/>
              </w:rPr>
            </w:pPr>
            <w:r w:rsidRPr="005836D7">
              <w:rPr>
                <w:rFonts w:ascii="Times New Roman" w:eastAsia="Times New Roman" w:hAnsi="Times New Roman" w:cs="Times New Roman"/>
                <w:b/>
                <w:bCs/>
              </w:rPr>
              <w:t>Pn</w:t>
            </w:r>
            <w:r w:rsidRPr="005836D7">
              <w:rPr>
                <w:rFonts w:ascii="Times New Roman" w:eastAsia="Times New Roman" w:hAnsi="Times New Roman" w:cs="Times New Roman"/>
              </w:rPr>
              <w:t xml:space="preserve"> = prețul total al ofertei curente/lot</w:t>
            </w:r>
          </w:p>
          <w:p w14:paraId="0000011B"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Prețurile care se compară în vederea acordării punctajului sunt prețurile totale ofertate/lot pentru furnizarea produselor solicitate prin caietul de sarcini, exclusiv TVA.</w:t>
            </w:r>
          </w:p>
        </w:tc>
      </w:tr>
      <w:tr w:rsidR="005836D7" w:rsidRPr="005836D7" w14:paraId="27EC13F7" w14:textId="77777777">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C" w14:textId="77777777" w:rsidR="00D47DCE" w:rsidRPr="005836D7" w:rsidRDefault="007F0EB0">
            <w:pPr>
              <w:spacing w:line="240" w:lineRule="auto"/>
              <w:rPr>
                <w:rFonts w:ascii="Times New Roman" w:eastAsia="Times New Roman" w:hAnsi="Times New Roman" w:cs="Times New Roman"/>
              </w:rPr>
            </w:pPr>
            <w:r w:rsidRPr="005836D7">
              <w:rPr>
                <w:rFonts w:ascii="Times New Roman" w:eastAsia="Times New Roman" w:hAnsi="Times New Roman" w:cs="Times New Roman"/>
                <w:b/>
                <w:bCs/>
              </w:rPr>
              <w:t xml:space="preserve">2. Numărul de etichete </w:t>
            </w:r>
            <w:r w:rsidRPr="005836D7">
              <w:rPr>
                <w:rFonts w:ascii="Times New Roman" w:eastAsia="Times New Roman" w:hAnsi="Times New Roman" w:cs="Times New Roman"/>
                <w:b/>
                <w:bCs/>
              </w:rPr>
              <w:lastRenderedPageBreak/>
              <w:t>RFID citite simultan</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D"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lastRenderedPageBreak/>
              <w:t>Ce</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E"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20%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1F"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număr</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0" w14:textId="77777777" w:rsidR="00D47DCE" w:rsidRPr="005836D7" w:rsidRDefault="007F0EB0">
            <w:pPr>
              <w:spacing w:after="0" w:line="240" w:lineRule="auto"/>
              <w:ind w:left="-2" w:hanging="2"/>
              <w:rPr>
                <w:rFonts w:ascii="Times New Roman" w:eastAsia="Times New Roman" w:hAnsi="Times New Roman" w:cs="Times New Roman"/>
              </w:rPr>
            </w:pPr>
            <w:r w:rsidRPr="005836D7">
              <w:t xml:space="preserve"> </w:t>
            </w:r>
            <w:r w:rsidRPr="005836D7">
              <w:rPr>
                <w:rFonts w:ascii="Times New Roman" w:eastAsia="Times New Roman" w:hAnsi="Times New Roman" w:cs="Times New Roman"/>
                <w:b/>
                <w:bCs/>
              </w:rPr>
              <w:t>Ce=  Ce(n) / Ce(max) * 0.20</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1" w14:textId="77777777" w:rsidR="00D47DCE" w:rsidRPr="005836D7" w:rsidRDefault="007F0EB0">
            <w:pPr>
              <w:spacing w:after="0" w:line="240" w:lineRule="auto"/>
              <w:ind w:left="-2" w:hanging="2"/>
              <w:rPr>
                <w:rFonts w:ascii="Times New Roman" w:eastAsia="Times New Roman" w:hAnsi="Times New Roman" w:cs="Times New Roman"/>
              </w:rPr>
            </w:pPr>
            <w:bookmarkStart w:id="17" w:name="_Hlk223384050"/>
            <w:r w:rsidRPr="005836D7">
              <w:rPr>
                <w:rFonts w:ascii="Times New Roman" w:eastAsia="Times New Roman" w:hAnsi="Times New Roman" w:cs="Times New Roman"/>
              </w:rPr>
              <w:t xml:space="preserve">Pentru produsul care are numarul maxim de etichete </w:t>
            </w:r>
            <w:r w:rsidRPr="005836D7">
              <w:rPr>
                <w:rFonts w:ascii="Times New Roman" w:eastAsia="Times New Roman" w:hAnsi="Times New Roman" w:cs="Times New Roman"/>
              </w:rPr>
              <w:lastRenderedPageBreak/>
              <w:t>RFID citite simultan se acorda punctaj maxim, </w:t>
            </w:r>
          </w:p>
          <w:p w14:paraId="00000122"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 xml:space="preserve">unde: </w:t>
            </w:r>
            <w:r w:rsidRPr="005836D7">
              <w:rPr>
                <w:rFonts w:ascii="Times New Roman" w:eastAsia="Times New Roman" w:hAnsi="Times New Roman" w:cs="Times New Roman"/>
              </w:rPr>
              <w:br/>
              <w:t>Ce(max) =    numarul maxim de etichete RFID citite simultan dintre ofertele admisibile</w:t>
            </w:r>
          </w:p>
          <w:p w14:paraId="00000123"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Ce (n) =      numarul de etichete RFID citite simultan al ofertei admisibile </w:t>
            </w:r>
            <w:bookmarkEnd w:id="17"/>
          </w:p>
          <w:p w14:paraId="00000124"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Nota: - numar intreg </w:t>
            </w:r>
          </w:p>
          <w:p w14:paraId="00000125" w14:textId="77777777" w:rsidR="00D47DCE" w:rsidRPr="005836D7"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rPr>
            </w:pPr>
            <w:bookmarkStart w:id="18" w:name="_Hlk223384066"/>
            <w:r w:rsidRPr="005836D7">
              <w:rPr>
                <w:rFonts w:ascii="Times New Roman" w:eastAsia="Times New Roman" w:hAnsi="Times New Roman" w:cs="Times New Roman"/>
              </w:rPr>
              <w:t>Pentru numarul de etichete RFID citite simultan a produsului ofertat de 15 se acordă punctaj 0.</w:t>
            </w:r>
          </w:p>
          <w:p w14:paraId="00000126" w14:textId="77777777" w:rsidR="00D47DCE" w:rsidRPr="005836D7" w:rsidRDefault="007F0EB0">
            <w:pPr>
              <w:spacing w:after="0" w:line="240" w:lineRule="auto"/>
              <w:rPr>
                <w:rFonts w:ascii="Times New Roman" w:eastAsia="Times New Roman" w:hAnsi="Times New Roman" w:cs="Times New Roman"/>
              </w:rPr>
            </w:pPr>
            <w:r w:rsidRPr="005836D7">
              <w:rPr>
                <w:rFonts w:ascii="Times New Roman" w:eastAsia="Times New Roman" w:hAnsi="Times New Roman" w:cs="Times New Roman"/>
              </w:rPr>
              <w:t>Pentru numarul de etichete RFID citite simultan a produsului ofertat cu o valoare mai mare de 30 nu se acorda punctaj suplimentar</w:t>
            </w:r>
            <w:bookmarkEnd w:id="18"/>
            <w:r w:rsidRPr="005836D7">
              <w:rPr>
                <w:rFonts w:ascii="Times New Roman" w:eastAsia="Times New Roman" w:hAnsi="Times New Roman" w:cs="Times New Roman"/>
              </w:rPr>
              <w:t>. </w:t>
            </w:r>
          </w:p>
        </w:tc>
      </w:tr>
      <w:tr w:rsidR="005836D7" w:rsidRPr="005836D7" w14:paraId="26C6BE6D" w14:textId="77777777">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7" w14:textId="77777777" w:rsidR="00D47DCE" w:rsidRPr="005836D7" w:rsidRDefault="007F0EB0">
            <w:pPr>
              <w:spacing w:after="0" w:line="240" w:lineRule="auto"/>
              <w:rPr>
                <w:rFonts w:ascii="Times New Roman" w:eastAsia="Times New Roman" w:hAnsi="Times New Roman" w:cs="Times New Roman"/>
              </w:rPr>
            </w:pPr>
            <w:r w:rsidRPr="005836D7">
              <w:rPr>
                <w:rFonts w:ascii="Times New Roman" w:eastAsia="Times New Roman" w:hAnsi="Times New Roman" w:cs="Times New Roman"/>
                <w:b/>
                <w:bCs/>
              </w:rPr>
              <w:lastRenderedPageBreak/>
              <w:t>3.Dimensiune ecran tactil</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8"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Dec</w:t>
            </w:r>
            <w:r w:rsidRPr="005836D7">
              <w:rPr>
                <w:rFonts w:ascii="Times New Roman" w:eastAsia="Times New Roman" w:hAnsi="Times New Roman" w:cs="Times New Roman"/>
                <w:b/>
                <w:bCs/>
              </w:rPr>
              <w:t xml:space="preserve"> </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9"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20%</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A"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număr</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B"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Dec</w:t>
            </w:r>
            <w:r w:rsidRPr="005836D7">
              <w:rPr>
                <w:rFonts w:ascii="Times New Roman" w:eastAsia="Times New Roman" w:hAnsi="Times New Roman" w:cs="Times New Roman"/>
                <w:b/>
                <w:bCs/>
              </w:rPr>
              <w:t xml:space="preserve"> =</w:t>
            </w:r>
            <w:r w:rsidRPr="005836D7">
              <w:rPr>
                <w:rFonts w:ascii="Times New Roman" w:eastAsia="Times New Roman" w:hAnsi="Times New Roman" w:cs="Times New Roman"/>
              </w:rPr>
              <w:t>Dec</w:t>
            </w:r>
            <w:r w:rsidRPr="005836D7">
              <w:rPr>
                <w:rFonts w:ascii="Times New Roman" w:eastAsia="Times New Roman" w:hAnsi="Times New Roman" w:cs="Times New Roman"/>
                <w:b/>
                <w:bCs/>
              </w:rPr>
              <w:t xml:space="preserve"> (n)/</w:t>
            </w:r>
            <w:r w:rsidRPr="005836D7">
              <w:rPr>
                <w:rFonts w:ascii="Times New Roman" w:eastAsia="Times New Roman" w:hAnsi="Times New Roman" w:cs="Times New Roman"/>
              </w:rPr>
              <w:t>Dec</w:t>
            </w:r>
            <w:r w:rsidRPr="005836D7">
              <w:rPr>
                <w:rFonts w:ascii="Times New Roman" w:eastAsia="Times New Roman" w:hAnsi="Times New Roman" w:cs="Times New Roman"/>
                <w:b/>
                <w:bCs/>
              </w:rPr>
              <w:t xml:space="preserve"> (max)*0,20</w:t>
            </w:r>
          </w:p>
          <w:p w14:paraId="0000012C" w14:textId="77777777" w:rsidR="00D47DCE" w:rsidRPr="005836D7" w:rsidRDefault="00D47DCE">
            <w:pPr>
              <w:spacing w:after="0" w:line="240" w:lineRule="auto"/>
              <w:rPr>
                <w:rFonts w:ascii="Times New Roman" w:eastAsia="Times New Roman" w:hAnsi="Times New Roman" w:cs="Times New Roman"/>
              </w:rPr>
            </w:pP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2D"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Pentru dimensiunea maxima a ecranului tactil se acorda punctaj maxim, </w:t>
            </w:r>
          </w:p>
          <w:p w14:paraId="0000012E"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unde:</w:t>
            </w:r>
          </w:p>
          <w:p w14:paraId="0000012F"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Dec</w:t>
            </w:r>
            <w:r w:rsidRPr="005836D7">
              <w:rPr>
                <w:rFonts w:ascii="Times New Roman" w:eastAsia="Times New Roman" w:hAnsi="Times New Roman" w:cs="Times New Roman"/>
                <w:b/>
                <w:bCs/>
              </w:rPr>
              <w:t xml:space="preserve"> </w:t>
            </w:r>
            <w:r w:rsidRPr="005836D7">
              <w:rPr>
                <w:rFonts w:ascii="Times New Roman" w:eastAsia="Times New Roman" w:hAnsi="Times New Roman" w:cs="Times New Roman"/>
              </w:rPr>
              <w:t xml:space="preserve">(max) =     Dimensiunea maxima a ecranului tactil dintre ofertele admisibile </w:t>
            </w:r>
            <w:r w:rsidRPr="005836D7">
              <w:rPr>
                <w:rFonts w:ascii="Times New Roman" w:eastAsia="Times New Roman" w:hAnsi="Times New Roman" w:cs="Times New Roman"/>
              </w:rPr>
              <w:br/>
              <w:t>Dec</w:t>
            </w:r>
            <w:r w:rsidRPr="005836D7">
              <w:rPr>
                <w:rFonts w:ascii="Times New Roman" w:eastAsia="Times New Roman" w:hAnsi="Times New Roman" w:cs="Times New Roman"/>
                <w:b/>
                <w:bCs/>
              </w:rPr>
              <w:t xml:space="preserve"> </w:t>
            </w:r>
            <w:r w:rsidRPr="005836D7">
              <w:rPr>
                <w:rFonts w:ascii="Times New Roman" w:eastAsia="Times New Roman" w:hAnsi="Times New Roman" w:cs="Times New Roman"/>
              </w:rPr>
              <w:t xml:space="preserve"> (n) = dimensiunea ecranului tactil al ofertei admisibile </w:t>
            </w:r>
          </w:p>
          <w:p w14:paraId="00000130"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Nota: - numar intreg </w:t>
            </w:r>
          </w:p>
          <w:p w14:paraId="00000131" w14:textId="77777777" w:rsidR="00D47DCE" w:rsidRPr="005836D7" w:rsidRDefault="007F0EB0">
            <w:pPr>
              <w:pBdr>
                <w:top w:val="nil"/>
                <w:left w:val="nil"/>
                <w:bottom w:val="nil"/>
                <w:right w:val="nil"/>
                <w:between w:val="nil"/>
              </w:pBdr>
              <w:shd w:val="clear" w:color="auto" w:fill="FFFFFF"/>
              <w:spacing w:after="0"/>
              <w:ind w:hanging="2"/>
              <w:rPr>
                <w:rFonts w:ascii="Times New Roman" w:eastAsia="Times New Roman" w:hAnsi="Times New Roman" w:cs="Times New Roman"/>
              </w:rPr>
            </w:pPr>
            <w:r w:rsidRPr="005836D7">
              <w:rPr>
                <w:rFonts w:ascii="Times New Roman" w:eastAsia="Times New Roman" w:hAnsi="Times New Roman" w:cs="Times New Roman"/>
              </w:rPr>
              <w:t>Pentru dimensiunea ecranului tactil a produsului ofertat de 21 inch se acordă punctaj 0.</w:t>
            </w:r>
          </w:p>
          <w:p w14:paraId="00000132" w14:textId="77777777" w:rsidR="00D47DCE" w:rsidRPr="005836D7" w:rsidRDefault="007F0EB0">
            <w:pPr>
              <w:spacing w:after="0" w:line="240" w:lineRule="auto"/>
              <w:rPr>
                <w:rFonts w:ascii="Times New Roman" w:eastAsia="Times New Roman" w:hAnsi="Times New Roman" w:cs="Times New Roman"/>
              </w:rPr>
            </w:pPr>
            <w:r w:rsidRPr="005836D7">
              <w:rPr>
                <w:rFonts w:ascii="Times New Roman" w:eastAsia="Times New Roman" w:hAnsi="Times New Roman" w:cs="Times New Roman"/>
              </w:rPr>
              <w:lastRenderedPageBreak/>
              <w:t>Pentru dimensiunea ecranului tactil a produsului ofertat cu o valoare mai mare de 27 inch nu se acorda punctaj suplimentar. </w:t>
            </w:r>
          </w:p>
        </w:tc>
      </w:tr>
      <w:tr w:rsidR="005836D7" w:rsidRPr="005836D7" w14:paraId="31843151" w14:textId="77777777">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3" w14:textId="3EE615F5"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b/>
                <w:bCs/>
              </w:rPr>
              <w:lastRenderedPageBreak/>
              <w:t>4. Garanție</w:t>
            </w:r>
            <w:r w:rsidR="005836D7">
              <w:rPr>
                <w:rFonts w:ascii="Times New Roman" w:eastAsia="Times New Roman" w:hAnsi="Times New Roman" w:cs="Times New Roman"/>
                <w:b/>
                <w:bCs/>
              </w:rPr>
              <w:t xml:space="preserve"> extinsă</w:t>
            </w:r>
            <w:r w:rsidRPr="005836D7">
              <w:rPr>
                <w:rFonts w:ascii="Times New Roman" w:eastAsia="Times New Roman" w:hAnsi="Times New Roman" w:cs="Times New Roman"/>
                <w:b/>
                <w:bCs/>
              </w:rPr>
              <w:t> </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4"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PGE</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5"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15%</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6"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Ani</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7"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b/>
                <w:bCs/>
              </w:rPr>
              <w:t>PGE =PGE(n)/PGE(max)*0,15</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38"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Pentru garantie maxima se acorda punctaj maxim, </w:t>
            </w:r>
          </w:p>
          <w:p w14:paraId="00000139"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unde</w:t>
            </w:r>
          </w:p>
          <w:p w14:paraId="0000013A"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PGE(max) = garantia maxima oferita de ofertanti, se primeste numarul maxim de puncte</w:t>
            </w:r>
          </w:p>
          <w:p w14:paraId="0000013B"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PGE(n) = garantia ofertei aflate in evaluare</w:t>
            </w:r>
          </w:p>
          <w:p w14:paraId="0000013C"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Nota:</w:t>
            </w:r>
          </w:p>
          <w:p w14:paraId="0000013D"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w:t>
            </w:r>
            <w:r w:rsidRPr="005836D7">
              <w:rPr>
                <w:rFonts w:ascii="Times New Roman" w:eastAsia="Times New Roman" w:hAnsi="Times New Roman" w:cs="Times New Roman"/>
              </w:rPr>
              <w:tab/>
              <w:t>ani intregi nefractionati. Ex: 1 an, 2 ani, etc.</w:t>
            </w:r>
          </w:p>
          <w:p w14:paraId="0000013E"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garanția comercială minimă de 2 ani se acordă 0 puncte.</w:t>
            </w:r>
          </w:p>
          <w:p w14:paraId="0000013F" w14:textId="77777777" w:rsidR="00D47DCE" w:rsidRPr="005836D7" w:rsidRDefault="007F0EB0">
            <w:pPr>
              <w:spacing w:after="0"/>
              <w:ind w:hanging="2"/>
              <w:rPr>
                <w:rFonts w:ascii="Times New Roman" w:eastAsia="Times New Roman" w:hAnsi="Times New Roman" w:cs="Times New Roman"/>
              </w:rPr>
            </w:pPr>
            <w:r w:rsidRPr="005836D7">
              <w:rPr>
                <w:rFonts w:ascii="Times New Roman" w:eastAsia="Times New Roman" w:hAnsi="Times New Roman" w:cs="Times New Roman"/>
              </w:rPr>
              <w:t>Pentru garanția extinsă se acordă punctaj suplimentar, respectiv garanția acordată extra peste perioada minima solicitată de 2 ani.</w:t>
            </w:r>
          </w:p>
          <w:p w14:paraId="00000140" w14:textId="77777777" w:rsidR="00D47DCE" w:rsidRPr="005836D7" w:rsidRDefault="007F0EB0">
            <w:pPr>
              <w:tabs>
                <w:tab w:val="left" w:pos="127"/>
              </w:tabs>
              <w:spacing w:after="0"/>
              <w:ind w:hanging="2"/>
              <w:rPr>
                <w:rFonts w:ascii="Times New Roman" w:eastAsia="Times New Roman" w:hAnsi="Times New Roman" w:cs="Times New Roman"/>
              </w:rPr>
            </w:pPr>
            <w:r w:rsidRPr="005836D7">
              <w:rPr>
                <w:rFonts w:ascii="Times New Roman" w:eastAsia="Times New Roman" w:hAnsi="Times New Roman" w:cs="Times New Roman"/>
              </w:rPr>
              <w:t>- se acceptă garanții multipli de 1 an Ex: 1 an, 2 ani, maximum fiind de 5 ani</w:t>
            </w:r>
          </w:p>
          <w:p w14:paraId="00000141"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rPr>
              <w:t>Pentru produsul ofertat cu o garanție extinsă mai mare de 5 ani nu se acordă punctaj suplimentar.</w:t>
            </w:r>
          </w:p>
          <w:p w14:paraId="00000142" w14:textId="77777777" w:rsidR="00D47DCE" w:rsidRPr="005836D7" w:rsidRDefault="00D47DCE">
            <w:pPr>
              <w:spacing w:after="0" w:line="240" w:lineRule="auto"/>
              <w:rPr>
                <w:rFonts w:ascii="Times New Roman" w:eastAsia="Times New Roman" w:hAnsi="Times New Roman" w:cs="Times New Roman"/>
              </w:rPr>
            </w:pPr>
          </w:p>
        </w:tc>
      </w:tr>
      <w:tr w:rsidR="00D47DCE" w14:paraId="3764C279" w14:textId="77777777">
        <w:tc>
          <w:tcPr>
            <w:tcW w:w="1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3"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b/>
                <w:bCs/>
                <w:color w:val="000000"/>
              </w:rPr>
              <w:lastRenderedPageBreak/>
              <w:t>5. Ambalaj din material reciclabil</w:t>
            </w:r>
          </w:p>
        </w:tc>
        <w:tc>
          <w:tcPr>
            <w:tcW w:w="1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4"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A</w:t>
            </w:r>
          </w:p>
        </w:tc>
        <w:tc>
          <w:tcPr>
            <w:tcW w:w="1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5"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5%</w:t>
            </w:r>
          </w:p>
        </w:tc>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6"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Da/Nu</w:t>
            </w:r>
          </w:p>
        </w:tc>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7"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b/>
                <w:bCs/>
                <w:color w:val="000000"/>
              </w:rPr>
              <w:t>A =A(n,Da)*0,05</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148"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A(n,da)= se acorda punctaj maxim, pentru ofertantul care certifica ambalarea cu material reciclat</w:t>
            </w:r>
          </w:p>
          <w:p w14:paraId="00000149"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A(n,nu) = nu se acorda punctaj</w:t>
            </w:r>
          </w:p>
          <w:p w14:paraId="0000014A"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Nota:</w:t>
            </w:r>
          </w:p>
          <w:p w14:paraId="0000014B"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 Echipamentele care deţin o etichetă ecologică relevantă de tip I şi care îndeplinesc criteriile enumerate sunt punctate corespunzător.</w:t>
            </w:r>
          </w:p>
          <w:p w14:paraId="0000014C"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 In mod alternativ, se prezintă o declaraţie de conformitate cu prezentul criteriu privind ambalajul produsului.</w:t>
            </w:r>
          </w:p>
          <w:p w14:paraId="0000014D" w14:textId="77777777" w:rsidR="00D47DCE" w:rsidRPr="005836D7" w:rsidRDefault="007F0EB0">
            <w:pPr>
              <w:spacing w:after="0" w:line="240" w:lineRule="auto"/>
              <w:ind w:left="-2" w:hanging="2"/>
              <w:rPr>
                <w:rFonts w:ascii="Times New Roman" w:eastAsia="Times New Roman" w:hAnsi="Times New Roman" w:cs="Times New Roman"/>
              </w:rPr>
            </w:pPr>
            <w:r w:rsidRPr="005836D7">
              <w:rPr>
                <w:rFonts w:ascii="Times New Roman" w:eastAsia="Times New Roman" w:hAnsi="Times New Roman" w:cs="Times New Roman"/>
                <w:color w:val="000000"/>
              </w:rPr>
              <w:t>Criteriul vizează numai ambalajele primare, astfel cum sunt definite în Directiva 94/62/CE, cu modificările şi completările ulterioare.</w:t>
            </w:r>
          </w:p>
        </w:tc>
      </w:tr>
    </w:tbl>
    <w:p w14:paraId="0000014E" w14:textId="77777777" w:rsidR="00D47DCE" w:rsidRDefault="007F0EB0">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Nota:</w:t>
      </w:r>
    </w:p>
    <w:p w14:paraId="0000014F" w14:textId="77777777" w:rsidR="00D47DCE" w:rsidRDefault="007F0EB0">
      <w:pPr>
        <w:spacing w:after="0" w:line="240" w:lineRule="auto"/>
        <w:ind w:hanging="2"/>
        <w:rPr>
          <w:rFonts w:ascii="Times New Roman" w:eastAsia="Times New Roman" w:hAnsi="Times New Roman" w:cs="Times New Roman"/>
          <w:u w:val="single"/>
        </w:rPr>
      </w:pPr>
      <w:r>
        <w:rPr>
          <w:rFonts w:ascii="Times New Roman" w:eastAsia="Times New Roman" w:hAnsi="Times New Roman" w:cs="Times New Roman"/>
          <w:u w:val="single"/>
        </w:rPr>
        <w:t>* dacă valoarea din oferta tehnica este in alta unitate de măsură aceasta se va converti de către ofertant</w:t>
      </w:r>
    </w:p>
    <w:p w14:paraId="00000150" w14:textId="77777777" w:rsidR="00D47DCE" w:rsidRDefault="00D47DCE">
      <w:pPr>
        <w:spacing w:after="0"/>
        <w:ind w:hanging="2"/>
        <w:rPr>
          <w:rFonts w:ascii="Times New Roman" w:eastAsia="Times New Roman" w:hAnsi="Times New Roman" w:cs="Times New Roman"/>
          <w:b/>
          <w:bCs/>
          <w:u w:val="single"/>
        </w:rPr>
      </w:pPr>
    </w:p>
    <w:p w14:paraId="00000151" w14:textId="77777777" w:rsidR="00D47DCE" w:rsidRDefault="007F0EB0">
      <w:pPr>
        <w:spacing w:after="0"/>
        <w:ind w:hanging="2"/>
        <w:rPr>
          <w:rFonts w:ascii="Times New Roman" w:eastAsia="Times New Roman" w:hAnsi="Times New Roman" w:cs="Times New Roman"/>
          <w:b/>
          <w:bCs/>
          <w:u w:val="single"/>
        </w:rPr>
      </w:pPr>
      <w:r>
        <w:rPr>
          <w:rFonts w:ascii="Times New Roman" w:eastAsia="Times New Roman" w:hAnsi="Times New Roman" w:cs="Times New Roman"/>
          <w:b/>
          <w:bCs/>
          <w:u w:val="single"/>
        </w:rPr>
        <w:t>Evaluarea ofertei</w:t>
      </w:r>
    </w:p>
    <w:p w14:paraId="0000015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Punctajul total al ofertei se realizează prin însumarea valorilor pentru fiecare criteriu de evaluare:</w:t>
      </w:r>
    </w:p>
    <w:p w14:paraId="00000153" w14:textId="77777777" w:rsidR="00D47DCE" w:rsidRDefault="007F0EB0">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PT= P+Ce+ Dec + PGE+A</w:t>
      </w:r>
    </w:p>
    <w:p w14:paraId="0000015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Unde:</w:t>
      </w:r>
    </w:p>
    <w:p w14:paraId="00000155"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PT = Punctajul total al ofertei</w:t>
      </w:r>
    </w:p>
    <w:p w14:paraId="00000156"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 punctajul calculat al parametrului Pret al ofertei</w:t>
      </w:r>
    </w:p>
    <w:p w14:paraId="0000015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Ce= punctajul calculat al parametrului Ce al ofertei</w:t>
      </w:r>
    </w:p>
    <w:p w14:paraId="0000015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Dec = punctajul calculat al parametrului Dec al ofertei</w:t>
      </w:r>
    </w:p>
    <w:p w14:paraId="00000159"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PGE= punctajul calculat parametrului PGE al ofertei</w:t>
      </w:r>
    </w:p>
    <w:p w14:paraId="0000015A"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punctajul calculat parametrului A al ofertei</w:t>
      </w:r>
    </w:p>
    <w:p w14:paraId="0000015B" w14:textId="77777777" w:rsidR="00D47DCE" w:rsidRDefault="00D47DCE">
      <w:pPr>
        <w:spacing w:after="0"/>
        <w:ind w:hanging="2"/>
        <w:jc w:val="both"/>
        <w:rPr>
          <w:rFonts w:ascii="Times New Roman" w:eastAsia="Times New Roman" w:hAnsi="Times New Roman" w:cs="Times New Roman"/>
        </w:rPr>
      </w:pPr>
    </w:p>
    <w:p w14:paraId="0000015C"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IV.1. Livrare, ambalare, etichetare, transport</w:t>
      </w:r>
    </w:p>
    <w:p w14:paraId="0000015D" w14:textId="4BD7622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La livrare, produsele vor fi însoțite de toate accesoriile necesare punerii în funcțiune (unde este cazul), carte tehnică, certificat de conformitate şi garanție, manuale de utilizare.</w:t>
      </w:r>
    </w:p>
    <w:p w14:paraId="0000015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Pentru toate loturile ambalarea, etichetarea și livrarea se va realiza de către furnizor în ambalajul original, având inscripționate țara de origine, producătorul, modelul și seria acestuia, anul de fabricație.</w:t>
      </w:r>
    </w:p>
    <w:p w14:paraId="0000015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Pentru toate loturile transportul, descărcarea, manipularea se vor efectua la sediul indicat de autoritatea contractantă în contractul de furnizare, și cad în sarcina furnizorului, fiind incluse în preț.</w:t>
      </w:r>
    </w:p>
    <w:p w14:paraId="0000016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Adresa de livrare a produselor este: </w:t>
      </w:r>
      <w:r>
        <w:rPr>
          <w:rFonts w:ascii="Times New Roman" w:eastAsia="Times New Roman" w:hAnsi="Times New Roman" w:cs="Times New Roman"/>
          <w:color w:val="000000"/>
        </w:rPr>
        <w:t xml:space="preserve">sediul SNSPA din Bdul Expozitiei, nr.30A, Sector 1, </w:t>
      </w:r>
      <w:r>
        <w:rPr>
          <w:rFonts w:ascii="Times New Roman" w:eastAsia="Times New Roman" w:hAnsi="Times New Roman" w:cs="Times New Roman"/>
        </w:rPr>
        <w:t>București</w:t>
      </w:r>
      <w:r>
        <w:rPr>
          <w:rFonts w:ascii="Times New Roman" w:eastAsia="Times New Roman" w:hAnsi="Times New Roman" w:cs="Times New Roman"/>
          <w:color w:val="000000"/>
        </w:rPr>
        <w:t>.</w:t>
      </w:r>
    </w:p>
    <w:p w14:paraId="4137AE57" w14:textId="77777777" w:rsidR="005836D7" w:rsidRDefault="005836D7">
      <w:pPr>
        <w:spacing w:after="0"/>
        <w:ind w:hanging="2"/>
        <w:jc w:val="both"/>
        <w:rPr>
          <w:rFonts w:ascii="Times New Roman" w:eastAsia="Times New Roman" w:hAnsi="Times New Roman" w:cs="Times New Roman"/>
          <w:b/>
          <w:bCs/>
          <w:highlight w:val="yellow"/>
        </w:rPr>
      </w:pPr>
    </w:p>
    <w:p w14:paraId="00000162" w14:textId="1BE527E1" w:rsidR="00D47DCE" w:rsidRPr="005836D7" w:rsidRDefault="007F0EB0">
      <w:pPr>
        <w:spacing w:after="0"/>
        <w:ind w:hanging="2"/>
        <w:jc w:val="both"/>
        <w:rPr>
          <w:rFonts w:ascii="Times New Roman" w:eastAsia="Times New Roman" w:hAnsi="Times New Roman" w:cs="Times New Roman"/>
          <w:b/>
          <w:bCs/>
        </w:rPr>
      </w:pPr>
      <w:r w:rsidRPr="005836D7">
        <w:rPr>
          <w:rFonts w:ascii="Times New Roman" w:eastAsia="Times New Roman" w:hAnsi="Times New Roman" w:cs="Times New Roman"/>
          <w:b/>
          <w:bCs/>
        </w:rPr>
        <w:t>IV.2. Garanție comercială / garanție extinsă</w:t>
      </w:r>
    </w:p>
    <w:p w14:paraId="00000163" w14:textId="77777777" w:rsidR="00D47DCE" w:rsidRPr="005836D7" w:rsidRDefault="007F0EB0">
      <w:pPr>
        <w:spacing w:after="0"/>
        <w:ind w:hanging="2"/>
        <w:jc w:val="both"/>
        <w:rPr>
          <w:rFonts w:ascii="Times New Roman" w:eastAsia="Times New Roman" w:hAnsi="Times New Roman" w:cs="Times New Roman"/>
        </w:rPr>
      </w:pPr>
      <w:r w:rsidRPr="005836D7">
        <w:rPr>
          <w:rFonts w:ascii="Times New Roman" w:eastAsia="Times New Roman" w:hAnsi="Times New Roman" w:cs="Times New Roman"/>
        </w:rPr>
        <w:t>Garanția comercială este obligația contractuală a vânzătorului față de cumpărător, fără solicitarea unor costuri suplimentare, de restituire a prețului plătit de cumpărător/ de reparare sau de înlocuire a produsului cumpărat, dacă acesta nu corespunde condițiilor enunțate în declarațiile/certificate de conformitate şi caietul de sarcini.</w:t>
      </w:r>
    </w:p>
    <w:p w14:paraId="00000164" w14:textId="77777777" w:rsidR="00D47DCE" w:rsidRPr="005836D7" w:rsidRDefault="007F0EB0">
      <w:pPr>
        <w:spacing w:after="0"/>
        <w:ind w:hanging="2"/>
        <w:jc w:val="both"/>
        <w:rPr>
          <w:rFonts w:ascii="Times New Roman" w:eastAsia="Times New Roman" w:hAnsi="Times New Roman" w:cs="Times New Roman"/>
        </w:rPr>
      </w:pPr>
      <w:r w:rsidRPr="005836D7">
        <w:rPr>
          <w:rFonts w:ascii="Times New Roman" w:eastAsia="Times New Roman" w:hAnsi="Times New Roman" w:cs="Times New Roman"/>
        </w:rPr>
        <w:t>Garanția trebuie să precizeze elementele de identificare a produsului, termenul de garanție, modalitățile de asigurare a garanției (restituire preţ, întreținere, reparare, înlocuire), inclusiv denumirea și adresa vânzătorului și prestatorului serviciilor de mentenanță.</w:t>
      </w:r>
    </w:p>
    <w:p w14:paraId="00000165" w14:textId="77777777" w:rsidR="00D47DCE" w:rsidRDefault="007F0EB0">
      <w:pPr>
        <w:spacing w:after="0"/>
        <w:ind w:hanging="2"/>
        <w:jc w:val="both"/>
        <w:rPr>
          <w:rFonts w:ascii="Times New Roman" w:eastAsia="Times New Roman" w:hAnsi="Times New Roman" w:cs="Times New Roman"/>
        </w:rPr>
      </w:pPr>
      <w:r w:rsidRPr="005836D7">
        <w:rPr>
          <w:rFonts w:ascii="Times New Roman" w:eastAsia="Times New Roman" w:hAnsi="Times New Roman" w:cs="Times New Roman"/>
        </w:rPr>
        <w:t>Ofertantul poate oferta garanție extinsă, în aceleași condiții în care se acorda garanția comercială (2 ani), pentru aceasta oferindu-se puncte suplimentare.</w:t>
      </w:r>
    </w:p>
    <w:p w14:paraId="00000166" w14:textId="77777777" w:rsidR="00D47DCE" w:rsidRDefault="00D47DCE">
      <w:pPr>
        <w:spacing w:after="0"/>
        <w:ind w:hanging="2"/>
        <w:jc w:val="both"/>
        <w:rPr>
          <w:rFonts w:ascii="Times New Roman" w:eastAsia="Times New Roman" w:hAnsi="Times New Roman" w:cs="Times New Roman"/>
        </w:rPr>
      </w:pPr>
    </w:p>
    <w:p w14:paraId="00000167"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IV.3. Servicii de mentenanță</w:t>
      </w:r>
    </w:p>
    <w:p w14:paraId="00000168"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Mentenanța corectivă este termenul folosit pentru a descrie serviciile de mentenanță care sunt necesare doar în situația în care bunul / anumite părți ale acestuia se strică. Mentenanța corectivă trebuie înțeleasă ca totalitatea operațiunilor de intervenție la un echipament/produs care se efectuează pe parcursul ciclului de viață al acestuia, ca urmare a unor defecțiuni sau funcționării în afara parametrilor optimi cu scopul de a restabili capacitatea de funcționare optimă a echipamentului/produsului.</w:t>
      </w:r>
    </w:p>
    <w:p w14:paraId="00000169"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 Atribuțiile și responsabilitățile părților</w:t>
      </w:r>
    </w:p>
    <w:p w14:paraId="0000016A"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V.1.Atribuțiile Furnizorului</w:t>
      </w:r>
    </w:p>
    <w:p w14:paraId="0000016B"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furnizorul  are obligația de a garanta că produsele furnizate prin contract sunt noi, nefolosite, de ultimă generație şi încorporează toate îmbunătățirile recente în proiectarea şi structura materialelor.</w:t>
      </w:r>
    </w:p>
    <w:p w14:paraId="0000016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furnizorul are obligația de a se asigura că standardele de mediu sunt respectate.</w:t>
      </w:r>
    </w:p>
    <w:p w14:paraId="0000016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mobilizarea de resurse suficiente și cu expertiză adecvată pentru a asigura gestionarea contractului, astfel cum este solicitat la nivelul Caietului de Sarcini;</w:t>
      </w:r>
    </w:p>
    <w:p w14:paraId="0000016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îndeplinirea obligațiilor contractuale, cu respectarea bunelor practici din domeniu, a prevederilor legale și contractuale relevante, astfel încât să se asigure că obligațiile sunt îndeplinite la parametrii solicitați;</w:t>
      </w:r>
    </w:p>
    <w:p w14:paraId="0000016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e) asigurarea unui grad de flexibilitate în planificarea modalității de gestionare a contractului, pe toată durata de derulare a contractului;</w:t>
      </w:r>
    </w:p>
    <w:p w14:paraId="0000017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f) transmiterea datelor de identificare și de contact ale personalului alocat pentru executarea</w:t>
      </w:r>
    </w:p>
    <w:p w14:paraId="0000017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contractului;</w:t>
      </w:r>
    </w:p>
    <w:p w14:paraId="0000017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g) colaborarea cu personalul autorității contractante alocat pentru verificarea produselor livrate și realizarea recepțiilor;</w:t>
      </w:r>
    </w:p>
    <w:p w14:paraId="0000017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h) reducerea, în măsura posibilă, la minimum, a situațiilor de întârzieri în efectuarea livrărilor,</w:t>
      </w:r>
    </w:p>
    <w:p w14:paraId="0000017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minimizând astfel impactul negativ asupra activității autorității contractante;</w:t>
      </w:r>
    </w:p>
    <w:p w14:paraId="00000175"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i) asigurarea că orice documente, documentații și/sau instrucțiuni furnizate către personalul autorității contractante sunt exacte și elaborate în conformitate cu bunele practici specifice în domeniu;</w:t>
      </w:r>
    </w:p>
    <w:p w14:paraId="00000176"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lastRenderedPageBreak/>
        <w:t>j) prezentarea rapoartelor solicitate de personalul autorității contractante, potrivit cerințelor de raportare stabilite prin Contract;</w:t>
      </w:r>
    </w:p>
    <w:p w14:paraId="0000017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k) colaborarea cu personalul autorității contractante alocat pentru furnizarea produselor care fac obiectul contractului și pentru asigurarea serviciilor accesorii.</w:t>
      </w:r>
    </w:p>
    <w:p w14:paraId="0000017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l) obligațiile principale ale ofertantului devenit Contractant se completează cu obligațiile prevăzute in condițiile contractuale.</w:t>
      </w:r>
    </w:p>
    <w:p w14:paraId="00000179"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m) furnizorul va asigura servicii de instruire personal pentru toate componentele sistemului (hard si soft). Instruirea se va face la sediul universității.</w:t>
      </w:r>
    </w:p>
    <w:p w14:paraId="0000017A" w14:textId="77777777" w:rsidR="00D47DCE" w:rsidRDefault="00D47DCE">
      <w:pPr>
        <w:spacing w:after="0"/>
        <w:ind w:hanging="2"/>
        <w:jc w:val="both"/>
        <w:rPr>
          <w:rFonts w:ascii="Times New Roman" w:eastAsia="Times New Roman" w:hAnsi="Times New Roman" w:cs="Times New Roman"/>
          <w:color w:val="00B050"/>
        </w:rPr>
      </w:pPr>
    </w:p>
    <w:p w14:paraId="0000017B" w14:textId="77777777" w:rsidR="00D47DCE" w:rsidRDefault="007F0EB0">
      <w:pPr>
        <w:spacing w:after="0"/>
        <w:ind w:hanging="2"/>
        <w:jc w:val="both"/>
        <w:rPr>
          <w:rFonts w:ascii="Times New Roman" w:eastAsia="Times New Roman" w:hAnsi="Times New Roman" w:cs="Times New Roman"/>
          <w:b/>
          <w:bCs/>
        </w:rPr>
      </w:pPr>
      <w:r>
        <w:rPr>
          <w:rFonts w:ascii="Times New Roman" w:eastAsia="Times New Roman" w:hAnsi="Times New Roman" w:cs="Times New Roman"/>
          <w:b/>
          <w:bCs/>
        </w:rPr>
        <w:t>V.2.Atribuțiile Autorității Contractante</w:t>
      </w:r>
    </w:p>
    <w:p w14:paraId="0000017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desemnarea unei persoane sau a unei echipe pentru monitorizarea contractului;</w:t>
      </w:r>
    </w:p>
    <w:p w14:paraId="0000017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punerea la dispoziția Contractantului a tuturor informațiilor disponibile și necesare pentru derularea contractului în timpul stabilit și la nivelul de calitate și performanță prevăzut în Caietul de Sarcini;</w:t>
      </w:r>
    </w:p>
    <w:p w14:paraId="0000017E"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asigurarea accesului în spațiile în care urmează a se realiza livrarea, după caz instalarea produselor;</w:t>
      </w:r>
    </w:p>
    <w:p w14:paraId="0000017F"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mobilizarea tuturor resurselor care sunt în sarcina sa, pentru buna derulare a contractului;</w:t>
      </w:r>
    </w:p>
    <w:p w14:paraId="00000180"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e) colaborarea cu Contractantul pentru a identifica în timp util orice eventuale probleme care ar putea apărea pe parcursul derulării contractului;</w:t>
      </w:r>
    </w:p>
    <w:p w14:paraId="0000018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f) asigurarea acurateței oricăror informații puse la dispoziția Contractantului pe durata derulării contractului;</w:t>
      </w:r>
    </w:p>
    <w:p w14:paraId="0000018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g) monitorizarea îndeplinirii tuturor cerințelor din Caietul de Sarcini şi a oricăror elemente ale Propunerii Tehnice şi Financiare pe durata derulării contractului, efectuarea și păstrarea unei arhive cu înregistrări pentru documentarea nivelului de performanță a Contractantului;</w:t>
      </w:r>
    </w:p>
    <w:p w14:paraId="0000018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h) notificarea Contractantului prin canalele de comunicație puse la dispoziție de acesta privind orice incidente sau disfuncționalități care intervin pe perioada de derulare a contractului;</w:t>
      </w:r>
    </w:p>
    <w:p w14:paraId="0000018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i) verificarea tuturor documentelor asociate recepției produselor și serviciilor suport care fac obiectul contractului, respectiv care confirmă furnizarea produselor potrivit condițiilor de calitate stabilite în Caietul de sarcini.</w:t>
      </w:r>
    </w:p>
    <w:p w14:paraId="00000185" w14:textId="77777777" w:rsidR="00D47DCE" w:rsidRDefault="00D47DCE">
      <w:pPr>
        <w:spacing w:after="0"/>
        <w:ind w:hanging="2"/>
        <w:jc w:val="both"/>
        <w:rPr>
          <w:rFonts w:ascii="Times New Roman" w:eastAsia="Times New Roman" w:hAnsi="Times New Roman" w:cs="Times New Roman"/>
          <w:b/>
          <w:bCs/>
        </w:rPr>
      </w:pPr>
    </w:p>
    <w:p w14:paraId="00000186"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VI.Documentații ce trebuie furnizate autoritații contractante în legătură cu produsul</w:t>
      </w:r>
    </w:p>
    <w:p w14:paraId="0000018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Documentațiile pe care Contractantul trebuie să le livreze Autorității contractante în cadrul procesului de depunere oferte, pe lângă cele minim obligatorii:</w:t>
      </w:r>
    </w:p>
    <w:p w14:paraId="0000018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Fișele tehnice ale produselor ofertate</w:t>
      </w:r>
    </w:p>
    <w:p w14:paraId="00000189"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Documentațiile obligatorii pe care Contractantul trebuie să le livreze Autorității contractante în cadrul contractului sunt:</w:t>
      </w:r>
    </w:p>
    <w:p w14:paraId="0000018A"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a) Declarația de conformitate / Certificat de conformitate care atestă conformitatea produsului cu legislația aplicabilă;</w:t>
      </w:r>
    </w:p>
    <w:p w14:paraId="0000018B"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b) Garanția produselor emisă de furnizor / producător;</w:t>
      </w:r>
    </w:p>
    <w:p w14:paraId="0000018C"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 Manualele tehnice / de utilizare / de operare / de mentenanță a produselor;</w:t>
      </w:r>
    </w:p>
    <w:p w14:paraId="0000018D"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d) Dosarul / procesul verbal de instruire a personalului, daca e cazul;</w:t>
      </w:r>
    </w:p>
    <w:p w14:paraId="0000018F" w14:textId="63720924" w:rsidR="00D47DCE" w:rsidRDefault="001B17FF">
      <w:pPr>
        <w:spacing w:after="0"/>
        <w:ind w:hanging="2"/>
        <w:jc w:val="both"/>
        <w:rPr>
          <w:rFonts w:ascii="Times New Roman" w:eastAsia="Times New Roman" w:hAnsi="Times New Roman" w:cs="Times New Roman"/>
        </w:rPr>
      </w:pPr>
      <w:r>
        <w:rPr>
          <w:rFonts w:ascii="Times New Roman" w:eastAsia="Times New Roman" w:hAnsi="Times New Roman" w:cs="Times New Roman"/>
        </w:rPr>
        <w:t>e</w:t>
      </w:r>
      <w:r w:rsidR="007F0EB0">
        <w:rPr>
          <w:rFonts w:ascii="Times New Roman" w:eastAsia="Times New Roman" w:hAnsi="Times New Roman" w:cs="Times New Roman"/>
        </w:rPr>
        <w:t>) Documente/Manuale/Proceduri de configurare, daca e cazul.</w:t>
      </w:r>
    </w:p>
    <w:p w14:paraId="00000190" w14:textId="77777777" w:rsidR="00D47DCE" w:rsidRDefault="00D47DCE">
      <w:pPr>
        <w:spacing w:after="0"/>
        <w:ind w:hanging="2"/>
        <w:jc w:val="both"/>
        <w:rPr>
          <w:rFonts w:ascii="Times New Roman" w:eastAsia="Times New Roman" w:hAnsi="Times New Roman" w:cs="Times New Roman"/>
        </w:rPr>
      </w:pPr>
    </w:p>
    <w:p w14:paraId="00000191"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VII. Recepția produselor</w:t>
      </w:r>
    </w:p>
    <w:p w14:paraId="00000192" w14:textId="77777777" w:rsidR="00D47DCE" w:rsidRDefault="007F0EB0">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Recepția va consta în verificarea cantitativă şi calitativă a produselor contractate.Va fi efectuată la sediul autorității contractante, de către reprezentanții desemnați, împreună cu reprezentantul furnizorului şi va fi finalizată prin încheierea unui proces-verbal de recepție semnat de reprezentanții furnizorului şi cei ai achizitorului. </w:t>
      </w:r>
    </w:p>
    <w:p w14:paraId="00000193" w14:textId="77777777" w:rsidR="00D47DCE" w:rsidRDefault="007F0EB0">
      <w:pPr>
        <w:pBdr>
          <w:top w:val="nil"/>
          <w:left w:val="nil"/>
          <w:bottom w:val="nil"/>
          <w:right w:val="nil"/>
          <w:between w:val="nil"/>
        </w:pBdr>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t xml:space="preserve">Dacă vreunul din produse nu corespunde specificațiilor din oferta propusă, achizitorul are dreptul să îl respingă, iar furnizorul are obligația, fără a modifica prețul contractului: să înlocuiască produsele refuzate; să facă toate modificările necesare pentru ca produsele să corespundă specificațiilor tehnice. </w:t>
      </w:r>
    </w:p>
    <w:p w14:paraId="00000194"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color w:val="000000"/>
        </w:rPr>
        <w:t>Furnizorul are obligația ca în termen de 30 de zile, să completeze mărfurile lipsă sau să înlocuiască produsele necorespunzătoare, cu suportarea tuturor cheltuielilor aferente. După soluționarea eventualelor neconformități se va încheia procesul verbal final de recepție cantitativă şi calitativă, semnat de reprezentanții furnizorului şi ai beneficiarului.</w:t>
      </w:r>
    </w:p>
    <w:p w14:paraId="00000195"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Recepția se va realiza după instalare, punerea în funcțiune și testarea produselor și, după caz, după ce toate defectele au fost remediate.</w:t>
      </w:r>
    </w:p>
    <w:p w14:paraId="00000196"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VIII. Modalități de plată</w:t>
      </w:r>
    </w:p>
    <w:p w14:paraId="00000197"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Plata produselor se va face în termen de maxim 60 zile de la data creării facturii electronice în sistemul național RO e-Factura (încărcare şi vizibilitate), potrivit prevederilor OUG nr.120/2021 aprobată cu modificări prin Legea nr.139/2022 cu ordin de plată după recepția cantitativă şi calitativă a produselor, livrarea documentației şi instruirea personalului autorității contractante, daca este cazul. Plata facturilor acceptate se realizează in limita fondurilor alocate din PNRR si a modificărilor bugetare survenite in perioada executării contractului.</w:t>
      </w:r>
    </w:p>
    <w:p w14:paraId="00000198"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IX. Clauza suspensivă</w:t>
      </w:r>
    </w:p>
    <w:p w14:paraId="00000199"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Procedura de atribuire a contractului de achiziție publică este inițiată sub incidența prezentei clauze suspensive, în sensul că încheierea contractului de achiziție publică este condiționată de alocarea creditelor bugetare cu această destinație, semnarea contractului făcându-se cu respectarea dispozițiilor referitoare la angajarea cheltuielilor din bugetele care intră sub incidența legislației privind finanțele publice.</w:t>
      </w:r>
    </w:p>
    <w:p w14:paraId="0000019A"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Având în vedere dispozițiile Legii 98/2016 privind achizițiile publice și H.G. nr. 395/2016, cu modificările și completările ulterioare, Autoritatea Contractantă precizează că va încheia contractul cu ofertantul declarat câștigător numai în măsura în care fondurile necesare achiziției vor fi asigurate prin alocarea creditelor bugetare cu această destinație.</w:t>
      </w:r>
    </w:p>
    <w:p w14:paraId="0000019B"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În cazul în care, indiferent de motive, creditele bugetare nu vor fi alocate, pe o perioada de 6 luni de la data aprobării raportului procedurii, procedura de atribuire se va anula de drept, în condițiile în care nu există o altă sursă de finanțare, în conformitate cu prevederile art.212 alin.(1) lit.c) teza 2 din Legea 98/2016 cu modificările și completările ulterioare, fiind imposibilă încheierea contractului de achiziție publică.</w:t>
      </w:r>
    </w:p>
    <w:p w14:paraId="0000019C"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înțeleg că Autoritatea Contractantă nu poate fi considerată răspunzătoare pentru vreun prejudiciu în cazul anulării procedurii de atribuire, indiferent de natura acestuia și indiferent dacă Autoritatea Contractantă a fost notificată asupra existenței unui asemenea prejudiciu.</w:t>
      </w:r>
    </w:p>
    <w:p w14:paraId="0000019D"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Ofertanții din cadrul acestei proceduri acceptă utilizarea condițiilor speciale de mai sus/clauzei suspensive, asumându-și întreaga răspundere în raport cu eventualele prejudicii pe care le-ar putea suferi în situația descrisă.</w:t>
      </w:r>
    </w:p>
    <w:p w14:paraId="0000019E"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rPr>
        <w:t>Perioada maxima pentru care operează clauza suspensiva este de 6 luni, astfel încât, in cazul in care condiția semnării contractului de finanțare nu este îndeplinita, procedura de atribuire este anulata.</w:t>
      </w:r>
    </w:p>
    <w:p w14:paraId="0000019F" w14:textId="77777777" w:rsidR="00D47DCE" w:rsidRDefault="007F0EB0">
      <w:pPr>
        <w:ind w:hanging="2"/>
        <w:jc w:val="both"/>
        <w:rPr>
          <w:rFonts w:ascii="Times New Roman" w:eastAsia="Times New Roman" w:hAnsi="Times New Roman" w:cs="Times New Roman"/>
        </w:rPr>
      </w:pPr>
      <w:r>
        <w:rPr>
          <w:rFonts w:ascii="Times New Roman" w:eastAsia="Times New Roman" w:hAnsi="Times New Roman" w:cs="Times New Roman"/>
          <w:b/>
          <w:bCs/>
        </w:rPr>
        <w:lastRenderedPageBreak/>
        <w:t>Notă:</w:t>
      </w:r>
      <w:r>
        <w:rPr>
          <w:rFonts w:ascii="Times New Roman" w:eastAsia="Times New Roman" w:hAnsi="Times New Roman" w:cs="Times New Roman"/>
        </w:rPr>
        <w:t xml:space="preserve"> Ofertanții vor elabora oferta în conformitate cu prevederile din Fișa de date şi vor indica în cuprinsul acesteia care informații din propunerea tehnică şi/sau din propunerea financiară sunt confidențiale, clasificate sau sunt protejate de un drept de proprietate intelectuală.</w:t>
      </w:r>
    </w:p>
    <w:p w14:paraId="000001A0" w14:textId="77777777" w:rsidR="00D47DCE" w:rsidRDefault="007F0EB0">
      <w:pPr>
        <w:pStyle w:val="Heading2"/>
        <w:spacing w:before="0"/>
        <w:ind w:hang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X. Criteriul de atribuire</w:t>
      </w:r>
    </w:p>
    <w:p w14:paraId="000001A1"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Criteriul de atribuire este “cel mai bun raport calitate-preţ“conform factorilor menționați/lot.</w:t>
      </w:r>
    </w:p>
    <w:p w14:paraId="000001A2"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 xml:space="preserve">Nu se poate depăși valoarea estimată/lot. </w:t>
      </w:r>
    </w:p>
    <w:p w14:paraId="000001A3"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Ofertele care depășesc valoarea estimată/lot vor fi declarate inacceptabile (conform art.137, alin 2 lit e din HG 395/2016).</w:t>
      </w:r>
    </w:p>
    <w:p w14:paraId="000001A4"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Toate prețurile produselor vor fi exprimate în lei, fără TVA şi sunt ferme pe toată perioada contractului.</w:t>
      </w:r>
    </w:p>
    <w:p w14:paraId="000001A5" w14:textId="77777777" w:rsidR="00D47DCE" w:rsidRDefault="00D47DCE">
      <w:pPr>
        <w:spacing w:after="0"/>
        <w:ind w:hanging="2"/>
        <w:jc w:val="both"/>
        <w:rPr>
          <w:rFonts w:ascii="Times New Roman" w:eastAsia="Times New Roman" w:hAnsi="Times New Roman" w:cs="Times New Roman"/>
        </w:rPr>
      </w:pPr>
    </w:p>
    <w:p w14:paraId="000001A6" w14:textId="77777777" w:rsidR="00D47DCE" w:rsidRDefault="007F0EB0">
      <w:pPr>
        <w:ind w:hanging="2"/>
        <w:jc w:val="both"/>
        <w:rPr>
          <w:rFonts w:ascii="Times New Roman" w:eastAsia="Times New Roman" w:hAnsi="Times New Roman" w:cs="Times New Roman"/>
          <w:b/>
          <w:bCs/>
        </w:rPr>
      </w:pPr>
      <w:r>
        <w:rPr>
          <w:rFonts w:ascii="Times New Roman" w:eastAsia="Times New Roman" w:hAnsi="Times New Roman" w:cs="Times New Roman"/>
          <w:b/>
          <w:bCs/>
        </w:rPr>
        <w:t>XI. Dispoziții finale</w:t>
      </w:r>
    </w:p>
    <w:p w14:paraId="000001A7"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Toate cerințele impuse în prezentul Caiet de Sarcini vor fi considerate minime și obligatorii. Astfel orice ofertă prezentată care se abate de la cerințele caietului de sarcini va fi luată în considerare în condițiile în care produsele descrise în oferta tehnică asigură un nivel calitativ superior celui solicitat. Orice ofertă care conține specificații inferioare celor din caietul de sarcini va fi considerată neconformă și va fi respinsă de autoritatea contractantă.</w:t>
      </w:r>
    </w:p>
    <w:p w14:paraId="000001A8"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Nerespectarea în totalitate a cerințelor tehnice prevăzute în Caietul de sarcini va conduce la declararea ofertei ca neconformă şi respingerea ofertantului.</w:t>
      </w:r>
    </w:p>
    <w:p w14:paraId="000001A9" w14:textId="77777777" w:rsidR="00D47DCE" w:rsidRDefault="007F0EB0">
      <w:pPr>
        <w:spacing w:after="0"/>
        <w:ind w:hanging="2"/>
        <w:jc w:val="both"/>
        <w:rPr>
          <w:rFonts w:ascii="Times New Roman" w:eastAsia="Times New Roman" w:hAnsi="Times New Roman" w:cs="Times New Roman"/>
        </w:rPr>
      </w:pPr>
      <w:r>
        <w:rPr>
          <w:rFonts w:ascii="Times New Roman" w:eastAsia="Times New Roman" w:hAnsi="Times New Roman" w:cs="Times New Roman"/>
        </w:rPr>
        <w:t>Produsele ofertate trebuie să se încadreze în dispozițiile din Legea 354 din 2022 și reglementările legale subsecvente.</w:t>
      </w:r>
    </w:p>
    <w:p w14:paraId="000001AA" w14:textId="77777777" w:rsidR="00D47DCE" w:rsidRDefault="00D47DCE">
      <w:pPr>
        <w:ind w:hanging="2"/>
        <w:rPr>
          <w:rFonts w:ascii="Times New Roman" w:eastAsia="Times New Roman" w:hAnsi="Times New Roman" w:cs="Times New Roman"/>
          <w:b/>
          <w:bCs/>
        </w:rPr>
      </w:pPr>
    </w:p>
    <w:p w14:paraId="000001AE" w14:textId="77777777" w:rsidR="00D47DCE" w:rsidRDefault="00D47DCE">
      <w:pPr>
        <w:spacing w:after="0"/>
        <w:ind w:hanging="2"/>
        <w:rPr>
          <w:rFonts w:ascii="Times New Roman" w:eastAsia="Times New Roman" w:hAnsi="Times New Roman" w:cs="Times New Roman"/>
        </w:rPr>
      </w:pPr>
    </w:p>
    <w:p w14:paraId="000001B1" w14:textId="77777777" w:rsidR="00D47DCE" w:rsidRDefault="00D47DCE">
      <w:pPr>
        <w:ind w:hanging="2"/>
        <w:rPr>
          <w:rFonts w:ascii="Times New Roman" w:eastAsia="Times New Roman" w:hAnsi="Times New Roman" w:cs="Times New Roman"/>
        </w:rPr>
      </w:pPr>
      <w:bookmarkStart w:id="19" w:name="_GoBack"/>
      <w:bookmarkEnd w:id="19"/>
    </w:p>
    <w:sectPr w:rsidR="00D47DCE">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D1924" w14:textId="77777777" w:rsidR="00D056EE" w:rsidRDefault="00D056EE">
      <w:pPr>
        <w:spacing w:after="0" w:line="240" w:lineRule="auto"/>
      </w:pPr>
      <w:r>
        <w:separator/>
      </w:r>
    </w:p>
  </w:endnote>
  <w:endnote w:type="continuationSeparator" w:id="0">
    <w:p w14:paraId="0169AFB8" w14:textId="77777777" w:rsidR="00D056EE" w:rsidRDefault="00D05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B7C59B08-1A69-4CD9-98A9-A146A3EF4BED}"/>
  </w:font>
  <w:font w:name="Calibri">
    <w:panose1 w:val="020F0502020204030204"/>
    <w:charset w:val="EE"/>
    <w:family w:val="swiss"/>
    <w:pitch w:val="variable"/>
    <w:sig w:usb0="E4002EFF" w:usb1="C000247B" w:usb2="00000009" w:usb3="00000000" w:csb0="000001FF" w:csb1="00000000"/>
    <w:embedRegular r:id="rId2" w:fontKey="{6C857C56-3909-44B3-B0AC-69D519AEAD1E}"/>
    <w:embedBold r:id="rId3" w:fontKey="{A651905A-B012-48E5-90C7-F4A61700AFDD}"/>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Italic r:id="rId4" w:fontKey="{89C24C91-EBF3-4743-8BB6-6FB3B57A9939}"/>
  </w:font>
  <w:font w:name="Segoe UI">
    <w:panose1 w:val="020B0502040204020203"/>
    <w:charset w:val="EE"/>
    <w:family w:val="swiss"/>
    <w:pitch w:val="variable"/>
    <w:sig w:usb0="E4002EFF" w:usb1="C000E47F" w:usb2="00000009" w:usb3="00000000" w:csb0="000001FF" w:csb1="00000000"/>
    <w:embedRegular r:id="rId5" w:fontKey="{2307A410-B890-4AF0-944B-4C05969C8753}"/>
  </w:font>
  <w:font w:name="Calibri Light">
    <w:panose1 w:val="020F0302020204030204"/>
    <w:charset w:val="EE"/>
    <w:family w:val="swiss"/>
    <w:pitch w:val="variable"/>
    <w:sig w:usb0="E4002EFF" w:usb1="C000247B" w:usb2="00000009" w:usb3="00000000" w:csb0="000001FF" w:csb1="00000000"/>
    <w:embedRegular r:id="rId6" w:fontKey="{E00FED10-32D0-4A2D-ABB9-381A2E9F3A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5"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6" w14:textId="77777777" w:rsidR="00D47DCE" w:rsidRDefault="007F0EB0">
    <w:pPr>
      <w:pBdr>
        <w:top w:val="nil"/>
        <w:left w:val="nil"/>
        <w:bottom w:val="nil"/>
        <w:right w:val="nil"/>
        <w:between w:val="nil"/>
      </w:pBdr>
      <w:tabs>
        <w:tab w:val="center" w:pos="4680"/>
        <w:tab w:val="right" w:pos="9360"/>
      </w:tabs>
      <w:spacing w:after="0" w:line="240" w:lineRule="auto"/>
      <w:ind w:firstLine="0"/>
      <w:rPr>
        <w:color w:val="000000"/>
      </w:rPr>
    </w:pPr>
    <w:r>
      <w:rPr>
        <w:noProof/>
      </w:rPr>
      <w:drawing>
        <wp:anchor distT="0" distB="0" distL="114300" distR="114300" simplePos="0" relativeHeight="251660288" behindDoc="0" locked="0" layoutInCell="1" hidden="0" allowOverlap="1" wp14:anchorId="22ACECE2" wp14:editId="5F085332">
          <wp:simplePos x="0" y="0"/>
          <wp:positionH relativeFrom="column">
            <wp:posOffset>3683684</wp:posOffset>
          </wp:positionH>
          <wp:positionV relativeFrom="paragraph">
            <wp:posOffset>0</wp:posOffset>
          </wp:positionV>
          <wp:extent cx="2349500" cy="587375"/>
          <wp:effectExtent l="0" t="0" r="0" b="0"/>
          <wp:wrapSquare wrapText="bothSides" distT="0" distB="0" distL="114300" distR="11430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349500" cy="587375"/>
                  </a:xfrm>
                  <a:prstGeom prst="rect">
                    <a:avLst/>
                  </a:prstGeom>
                  <a:ln/>
                </pic:spPr>
              </pic:pic>
            </a:graphicData>
          </a:graphic>
        </wp:anchor>
      </w:drawing>
    </w:r>
  </w:p>
  <w:p w14:paraId="000001B7" w14:textId="77777777" w:rsidR="00D47DCE" w:rsidRDefault="007F0EB0">
    <w:pPr>
      <w:pBdr>
        <w:top w:val="nil"/>
        <w:left w:val="nil"/>
        <w:bottom w:val="nil"/>
        <w:right w:val="nil"/>
        <w:between w:val="nil"/>
      </w:pBdr>
      <w:tabs>
        <w:tab w:val="center" w:pos="4680"/>
        <w:tab w:val="right" w:pos="9360"/>
      </w:tabs>
      <w:spacing w:after="0" w:line="240" w:lineRule="auto"/>
      <w:ind w:hanging="2"/>
      <w:rPr>
        <w:color w:val="000000"/>
      </w:rPr>
    </w:pPr>
    <w:r>
      <w:rPr>
        <w:color w:val="000000"/>
        <w:sz w:val="20"/>
        <w:szCs w:val="20"/>
      </w:rPr>
      <w:t xml:space="preserve"> „PNRR. Finanțat de Uniunea Europeană – UrmătoareaGenerațieUE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8"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96D70" w14:textId="77777777" w:rsidR="00D056EE" w:rsidRDefault="00D056EE">
      <w:pPr>
        <w:spacing w:after="0" w:line="240" w:lineRule="auto"/>
      </w:pPr>
      <w:r>
        <w:separator/>
      </w:r>
    </w:p>
  </w:footnote>
  <w:footnote w:type="continuationSeparator" w:id="0">
    <w:p w14:paraId="22F0D2BD" w14:textId="77777777" w:rsidR="00D056EE" w:rsidRDefault="00D056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2"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3" w14:textId="77777777" w:rsidR="00D47DCE" w:rsidRDefault="007F0EB0">
    <w:pPr>
      <w:pBdr>
        <w:top w:val="nil"/>
        <w:left w:val="nil"/>
        <w:bottom w:val="nil"/>
        <w:right w:val="nil"/>
        <w:between w:val="nil"/>
      </w:pBdr>
      <w:tabs>
        <w:tab w:val="center" w:pos="4680"/>
        <w:tab w:val="right" w:pos="9360"/>
      </w:tabs>
      <w:spacing w:after="0" w:line="240" w:lineRule="auto"/>
      <w:ind w:hanging="2"/>
      <w:rPr>
        <w:color w:val="000000"/>
      </w:rPr>
    </w:pPr>
    <w:r>
      <w:rPr>
        <w:noProof/>
        <w:color w:val="000000"/>
      </w:rPr>
      <w:drawing>
        <wp:inline distT="0" distB="0" distL="0" distR="0" wp14:anchorId="28D58CE9" wp14:editId="238B9087">
          <wp:extent cx="2473619" cy="542989"/>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73619" cy="542989"/>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C344244" wp14:editId="3BDEFF86">
          <wp:simplePos x="0" y="0"/>
          <wp:positionH relativeFrom="column">
            <wp:posOffset>3990193</wp:posOffset>
          </wp:positionH>
          <wp:positionV relativeFrom="paragraph">
            <wp:posOffset>14030</wp:posOffset>
          </wp:positionV>
          <wp:extent cx="2551176" cy="411480"/>
          <wp:effectExtent l="0" t="0" r="0" b="0"/>
          <wp:wrapSquare wrapText="bothSides" distT="0" distB="0" distL="114300" distR="114300"/>
          <wp:docPr id="25" name="image2.png" descr="https://mfe.gov.ro/wp-content/uploads/2022/03/c1525aa1432c509e77b263d9767ed4eb-1.png"/>
          <wp:cNvGraphicFramePr/>
          <a:graphic xmlns:a="http://schemas.openxmlformats.org/drawingml/2006/main">
            <a:graphicData uri="http://schemas.openxmlformats.org/drawingml/2006/picture">
              <pic:pic xmlns:pic="http://schemas.openxmlformats.org/drawingml/2006/picture">
                <pic:nvPicPr>
                  <pic:cNvPr id="0" name="image2.png" descr="https://mfe.gov.ro/wp-content/uploads/2022/03/c1525aa1432c509e77b263d9767ed4eb-1.png"/>
                  <pic:cNvPicPr preferRelativeResize="0"/>
                </pic:nvPicPr>
                <pic:blipFill>
                  <a:blip r:embed="rId2"/>
                  <a:srcRect/>
                  <a:stretch>
                    <a:fillRect/>
                  </a:stretch>
                </pic:blipFill>
                <pic:spPr>
                  <a:xfrm>
                    <a:off x="0" y="0"/>
                    <a:ext cx="2551176" cy="4114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4FD82D4" wp14:editId="3C910656">
          <wp:simplePos x="0" y="0"/>
          <wp:positionH relativeFrom="column">
            <wp:posOffset>-387348</wp:posOffset>
          </wp:positionH>
          <wp:positionV relativeFrom="paragraph">
            <wp:posOffset>26670</wp:posOffset>
          </wp:positionV>
          <wp:extent cx="1581785" cy="457200"/>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81785" cy="457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4" w14:textId="77777777" w:rsidR="00D47DCE" w:rsidRDefault="00D47DCE">
    <w:pPr>
      <w:pBdr>
        <w:top w:val="nil"/>
        <w:left w:val="nil"/>
        <w:bottom w:val="nil"/>
        <w:right w:val="nil"/>
        <w:between w:val="nil"/>
      </w:pBdr>
      <w:tabs>
        <w:tab w:val="center" w:pos="4680"/>
        <w:tab w:val="right" w:pos="9360"/>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64BEE"/>
    <w:multiLevelType w:val="multilevel"/>
    <w:tmpl w:val="5658ED3A"/>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FD1A89"/>
    <w:multiLevelType w:val="multilevel"/>
    <w:tmpl w:val="3ED83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D22388"/>
    <w:multiLevelType w:val="multilevel"/>
    <w:tmpl w:val="C56C62D4"/>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28D663F2"/>
    <w:multiLevelType w:val="multilevel"/>
    <w:tmpl w:val="18CEFBDA"/>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1003C26"/>
    <w:multiLevelType w:val="multilevel"/>
    <w:tmpl w:val="8E44576C"/>
    <w:lvl w:ilvl="0">
      <w:numFmt w:val="bullet"/>
      <w:lvlText w:val="•"/>
      <w:lvlJc w:val="left"/>
      <w:pPr>
        <w:ind w:left="108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201150"/>
    <w:multiLevelType w:val="multilevel"/>
    <w:tmpl w:val="C77695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F4326CB"/>
    <w:multiLevelType w:val="multilevel"/>
    <w:tmpl w:val="C39E01CC"/>
    <w:lvl w:ilvl="0">
      <w:start w:val="1"/>
      <w:numFmt w:val="upperRoman"/>
      <w:lvlText w:val="%1."/>
      <w:lvlJc w:val="left"/>
      <w:pPr>
        <w:ind w:left="1428" w:hanging="719"/>
      </w:pPr>
      <w:rPr>
        <w:b/>
        <w:bCs/>
        <w:vertAlign w:val="baseline"/>
      </w:rPr>
    </w:lvl>
    <w:lvl w:ilvl="1">
      <w:start w:val="1"/>
      <w:numFmt w:val="decimal"/>
      <w:lvlText w:val="%1.%2."/>
      <w:lvlJc w:val="left"/>
      <w:pPr>
        <w:ind w:left="1428" w:hanging="360"/>
      </w:pPr>
      <w:rPr>
        <w:b/>
        <w:bCs/>
        <w:vertAlign w:val="baseline"/>
      </w:rPr>
    </w:lvl>
    <w:lvl w:ilvl="2">
      <w:start w:val="1"/>
      <w:numFmt w:val="decimal"/>
      <w:lvlText w:val="%1.%2.%3."/>
      <w:lvlJc w:val="left"/>
      <w:pPr>
        <w:ind w:left="2148" w:hanging="720"/>
      </w:pPr>
      <w:rPr>
        <w:vertAlign w:val="baseline"/>
      </w:rPr>
    </w:lvl>
    <w:lvl w:ilvl="3">
      <w:start w:val="1"/>
      <w:numFmt w:val="decimal"/>
      <w:lvlText w:val="%1.%2.%3.%4."/>
      <w:lvlJc w:val="left"/>
      <w:pPr>
        <w:ind w:left="2508" w:hanging="720"/>
      </w:pPr>
      <w:rPr>
        <w:vertAlign w:val="baseline"/>
      </w:rPr>
    </w:lvl>
    <w:lvl w:ilvl="4">
      <w:start w:val="1"/>
      <w:numFmt w:val="decimal"/>
      <w:lvlText w:val="%1.%2.%3.%4.%5."/>
      <w:lvlJc w:val="left"/>
      <w:pPr>
        <w:ind w:left="3228" w:hanging="1080"/>
      </w:pPr>
      <w:rPr>
        <w:vertAlign w:val="baseline"/>
      </w:rPr>
    </w:lvl>
    <w:lvl w:ilvl="5">
      <w:start w:val="1"/>
      <w:numFmt w:val="decimal"/>
      <w:lvlText w:val="%1.%2.%3.%4.%5.%6."/>
      <w:lvlJc w:val="left"/>
      <w:pPr>
        <w:ind w:left="3588" w:hanging="1080"/>
      </w:pPr>
      <w:rPr>
        <w:vertAlign w:val="baseline"/>
      </w:rPr>
    </w:lvl>
    <w:lvl w:ilvl="6">
      <w:start w:val="1"/>
      <w:numFmt w:val="decimal"/>
      <w:lvlText w:val="%1.%2.%3.%4.%5.%6.%7."/>
      <w:lvlJc w:val="left"/>
      <w:pPr>
        <w:ind w:left="4308" w:hanging="1440"/>
      </w:pPr>
      <w:rPr>
        <w:vertAlign w:val="baseline"/>
      </w:rPr>
    </w:lvl>
    <w:lvl w:ilvl="7">
      <w:start w:val="1"/>
      <w:numFmt w:val="decimal"/>
      <w:lvlText w:val="%1.%2.%3.%4.%5.%6.%7.%8."/>
      <w:lvlJc w:val="left"/>
      <w:pPr>
        <w:ind w:left="4668" w:hanging="1440"/>
      </w:pPr>
      <w:rPr>
        <w:vertAlign w:val="baseline"/>
      </w:rPr>
    </w:lvl>
    <w:lvl w:ilvl="8">
      <w:start w:val="1"/>
      <w:numFmt w:val="decimal"/>
      <w:lvlText w:val="%1.%2.%3.%4.%5.%6.%7.%8.%9."/>
      <w:lvlJc w:val="left"/>
      <w:pPr>
        <w:ind w:left="5388" w:hanging="1800"/>
      </w:pPr>
      <w:rPr>
        <w:vertAlign w:val="baseline"/>
      </w:rPr>
    </w:lvl>
  </w:abstractNum>
  <w:num w:numId="1">
    <w:abstractNumId w:val="2"/>
  </w:num>
  <w:num w:numId="2">
    <w:abstractNumId w:val="5"/>
  </w:num>
  <w:num w:numId="3">
    <w:abstractNumId w:val="6"/>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DCE"/>
    <w:rsid w:val="00063FBD"/>
    <w:rsid w:val="001B17FF"/>
    <w:rsid w:val="00324641"/>
    <w:rsid w:val="0050067D"/>
    <w:rsid w:val="005836D7"/>
    <w:rsid w:val="00727D5A"/>
    <w:rsid w:val="007F0EB0"/>
    <w:rsid w:val="008B1F57"/>
    <w:rsid w:val="008D153B"/>
    <w:rsid w:val="00B600CF"/>
    <w:rsid w:val="00B626EB"/>
    <w:rsid w:val="00BD0F21"/>
    <w:rsid w:val="00C067F4"/>
    <w:rsid w:val="00C27359"/>
    <w:rsid w:val="00CD11E7"/>
    <w:rsid w:val="00D056EE"/>
    <w:rsid w:val="00D47DCE"/>
    <w:rsid w:val="00D90598"/>
    <w:rsid w:val="00E459ED"/>
    <w:rsid w:val="00F07189"/>
    <w:rsid w:val="00FE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0829"/>
  <w15:docId w15:val="{DBDACAF9-B043-4E8D-BF21-35F610FE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C7DD5"/>
    <w:pPr>
      <w:ind w:left="720"/>
      <w:contextualSpacing/>
    </w:pPr>
  </w:style>
  <w:style w:type="paragraph" w:styleId="NoSpacing">
    <w:name w:val="No Spacing"/>
    <w:uiPriority w:val="1"/>
    <w:qFormat/>
    <w:rsid w:val="00CC7DD5"/>
    <w:pPr>
      <w:suppressAutoHyphens/>
      <w:spacing w:after="0" w:line="240" w:lineRule="auto"/>
      <w:ind w:leftChars="-1" w:left="-1" w:hangingChars="1"/>
      <w:textDirection w:val="btLr"/>
      <w:textAlignment w:val="top"/>
      <w:outlineLvl w:val="0"/>
    </w:pPr>
    <w:rPr>
      <w:rFonts w:eastAsia="MS Mincho"/>
      <w:position w:val="-1"/>
    </w:r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11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1D4"/>
    <w:rPr>
      <w:rFonts w:eastAsia="MS Mincho"/>
      <w:position w:val="-1"/>
    </w:rPr>
  </w:style>
  <w:style w:type="paragraph" w:styleId="Footer">
    <w:name w:val="footer"/>
    <w:basedOn w:val="Normal"/>
    <w:link w:val="FooterChar"/>
    <w:uiPriority w:val="99"/>
    <w:unhideWhenUsed/>
    <w:rsid w:val="00311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1D4"/>
    <w:rPr>
      <w:rFonts w:eastAsia="MS Mincho"/>
      <w:position w:val="-1"/>
    </w:rPr>
  </w:style>
  <w:style w:type="table" w:styleId="TableGrid">
    <w:name w:val="Table Grid"/>
    <w:basedOn w:val="TableNormal"/>
    <w:uiPriority w:val="39"/>
    <w:rsid w:val="00C95C2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3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F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e-licitati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sUSuoOIDcjaO9QpzXTQpups4Fw==">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18</Pages>
  <Words>5483</Words>
  <Characters>31255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Lucian</dc:creator>
  <cp:lastModifiedBy>User</cp:lastModifiedBy>
  <cp:revision>18</cp:revision>
  <dcterms:created xsi:type="dcterms:W3CDTF">2026-02-04T14:40:00Z</dcterms:created>
  <dcterms:modified xsi:type="dcterms:W3CDTF">2026-03-02T21:27:00Z</dcterms:modified>
</cp:coreProperties>
</file>