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3A6F" w14:textId="2CC3F7CF" w:rsidR="00DB4C56" w:rsidRPr="00DB4C56" w:rsidRDefault="00DB4C56" w:rsidP="00DB4C56">
      <w:pPr>
        <w:ind w:firstLine="709"/>
        <w:jc w:val="both"/>
        <w:rPr>
          <w:rFonts w:ascii="Arial Narrow" w:hAnsi="Arial Narrow" w:cs="Angsana New"/>
          <w:sz w:val="22"/>
          <w:szCs w:val="22"/>
          <w:lang w:val="pt-PT" w:eastAsia="ro-RO"/>
        </w:rPr>
      </w:pPr>
      <w:r w:rsidRPr="00DB4C56">
        <w:rPr>
          <w:rFonts w:ascii="Arial Narrow" w:hAnsi="Arial Narrow" w:cs="Angsana New"/>
          <w:sz w:val="22"/>
          <w:szCs w:val="22"/>
          <w:lang w:val="pt-PT" w:eastAsia="ro-RO"/>
        </w:rPr>
        <w:t>Anexa fisa de</w:t>
      </w:r>
      <w:r>
        <w:rPr>
          <w:rFonts w:ascii="Arial Narrow" w:hAnsi="Arial Narrow" w:cs="Angsana New"/>
          <w:sz w:val="22"/>
          <w:szCs w:val="22"/>
          <w:lang w:val="pt-PT" w:eastAsia="ro-RO"/>
        </w:rPr>
        <w:t xml:space="preserve"> date </w:t>
      </w:r>
    </w:p>
    <w:p w14:paraId="0B0D22C9" w14:textId="77777777" w:rsidR="00DB4C56" w:rsidRPr="00DB4C56" w:rsidRDefault="00DB4C56" w:rsidP="00DB4C56">
      <w:pPr>
        <w:ind w:firstLine="709"/>
        <w:jc w:val="both"/>
        <w:rPr>
          <w:rFonts w:ascii="Arial Narrow" w:hAnsi="Arial Narrow" w:cs="Angsana New"/>
          <w:sz w:val="22"/>
          <w:szCs w:val="22"/>
          <w:lang w:val="pt-PT" w:eastAsia="ro-RO"/>
        </w:rPr>
      </w:pPr>
    </w:p>
    <w:p w14:paraId="71EB69C0" w14:textId="37FFFAA4" w:rsidR="00DB4C56" w:rsidRPr="00DA719E" w:rsidRDefault="00DB4C56" w:rsidP="00DB4C56">
      <w:pPr>
        <w:ind w:firstLine="709"/>
        <w:jc w:val="both"/>
        <w:rPr>
          <w:rFonts w:ascii="Arial Narrow" w:hAnsi="Arial Narrow" w:cs="Angsana New"/>
          <w:sz w:val="22"/>
          <w:szCs w:val="22"/>
          <w:lang w:val="ro-RO"/>
        </w:rPr>
      </w:pPr>
      <w:r>
        <w:rPr>
          <w:rFonts w:ascii="Arial Narrow" w:hAnsi="Arial Narrow" w:cs="Angsana New"/>
          <w:sz w:val="22"/>
          <w:szCs w:val="22"/>
          <w:lang w:val="it-CH" w:eastAsia="ro-RO"/>
        </w:rPr>
        <w:t xml:space="preserve">Cap. </w:t>
      </w:r>
      <w:r w:rsidRPr="00DB4C56">
        <w:rPr>
          <w:rFonts w:ascii="Arial Narrow" w:hAnsi="Arial Narrow" w:cs="Angsana New"/>
          <w:sz w:val="22"/>
          <w:szCs w:val="22"/>
          <w:lang w:val="it-CH" w:eastAsia="ro-RO"/>
        </w:rPr>
        <w:t>III.1.1.a) Situa</w:t>
      </w:r>
      <w:r w:rsidRPr="00DB4C56">
        <w:rPr>
          <w:rFonts w:ascii="Arial Narrow" w:hAnsi="Arial Narrow" w:cs="Cambria"/>
          <w:sz w:val="22"/>
          <w:szCs w:val="22"/>
          <w:lang w:val="it-CH" w:eastAsia="ro-RO"/>
        </w:rPr>
        <w:t>ţ</w:t>
      </w:r>
      <w:r w:rsidRPr="00DB4C56">
        <w:rPr>
          <w:rFonts w:ascii="Arial Narrow" w:hAnsi="Arial Narrow" w:cs="Angsana New"/>
          <w:sz w:val="22"/>
          <w:szCs w:val="22"/>
          <w:lang w:val="it-CH" w:eastAsia="ro-RO"/>
        </w:rPr>
        <w:t>ia personal</w:t>
      </w:r>
      <w:r w:rsidRPr="00DB4C56">
        <w:rPr>
          <w:rFonts w:ascii="Arial Narrow" w:hAnsi="Arial Narrow" w:cs="Cambria"/>
          <w:sz w:val="22"/>
          <w:szCs w:val="22"/>
          <w:lang w:val="it-CH" w:eastAsia="ro-RO"/>
        </w:rPr>
        <w:t>ă</w:t>
      </w:r>
      <w:r w:rsidRPr="00DB4C56">
        <w:rPr>
          <w:rFonts w:ascii="Arial Narrow" w:hAnsi="Arial Narrow" w:cs="Angsana New"/>
          <w:sz w:val="22"/>
          <w:szCs w:val="22"/>
          <w:lang w:val="it-CH" w:eastAsia="ro-RO"/>
        </w:rPr>
        <w:t xml:space="preserve"> a candidatului sau ofertantului:</w:t>
      </w:r>
    </w:p>
    <w:p w14:paraId="17608CBD" w14:textId="77777777" w:rsidR="00574207" w:rsidRPr="00DB4C56" w:rsidRDefault="00574207">
      <w:pPr>
        <w:rPr>
          <w:lang w:val="it-CH"/>
        </w:rPr>
      </w:pPr>
    </w:p>
    <w:p w14:paraId="74516D6B" w14:textId="5DE857E1" w:rsidR="00DB4C56" w:rsidRPr="00293320" w:rsidRDefault="00DB4C56" w:rsidP="00DB4C56">
      <w:pPr>
        <w:pStyle w:val="BodyTextIndent"/>
        <w:spacing w:after="0"/>
        <w:ind w:left="0" w:firstLine="709"/>
        <w:rPr>
          <w:rFonts w:ascii="Arial Narrow" w:hAnsi="Arial Narrow" w:cs="Angsana New"/>
          <w:lang w:val="ro-RO"/>
        </w:rPr>
      </w:pPr>
      <w:r w:rsidRPr="00293320">
        <w:rPr>
          <w:rFonts w:ascii="Arial Narrow" w:hAnsi="Arial Narrow" w:cs="Angsana New"/>
          <w:lang w:val="ro-RO"/>
        </w:rPr>
        <w:t>Cerinta nr.1: Neîncadrarea în dispozi</w:t>
      </w:r>
      <w:r w:rsidRPr="00293320">
        <w:rPr>
          <w:rFonts w:ascii="Arial Narrow" w:hAnsi="Arial Narrow" w:cs="Cambria"/>
          <w:lang w:val="ro-RO"/>
        </w:rPr>
        <w:t>ț</w:t>
      </w:r>
      <w:r w:rsidRPr="00293320">
        <w:rPr>
          <w:rFonts w:ascii="Arial Narrow" w:hAnsi="Arial Narrow" w:cs="Angsana New"/>
          <w:lang w:val="ro-RO"/>
        </w:rPr>
        <w:t>iile art. 164 din Legea 98/2016 - DUAE;</w:t>
      </w:r>
    </w:p>
    <w:p w14:paraId="72DF9170" w14:textId="723F3347" w:rsidR="00DB4C56" w:rsidRPr="00293320" w:rsidRDefault="00DB4C56" w:rsidP="00DB4C56">
      <w:pPr>
        <w:pStyle w:val="BodyTextIndent"/>
        <w:spacing w:after="0"/>
        <w:ind w:left="0" w:firstLine="708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>Cerinta nr.2: Neîncadrarea în dispozi</w:t>
      </w:r>
      <w:r w:rsidRPr="00293320">
        <w:rPr>
          <w:rFonts w:ascii="Arial Narrow" w:hAnsi="Arial Narrow" w:cs="Cambria"/>
          <w:lang w:val="it-IT"/>
        </w:rPr>
        <w:t>ț</w:t>
      </w:r>
      <w:r w:rsidRPr="00293320">
        <w:rPr>
          <w:rFonts w:ascii="Arial Narrow" w:hAnsi="Arial Narrow" w:cs="Angsana New"/>
          <w:lang w:val="it-IT"/>
        </w:rPr>
        <w:t>iile art. 165 din Legea 98/2016 - DUAE;</w:t>
      </w:r>
    </w:p>
    <w:p w14:paraId="05DB615D" w14:textId="7D9F127E" w:rsidR="00DB4C56" w:rsidRPr="00293320" w:rsidRDefault="00DB4C56" w:rsidP="00DB4C56">
      <w:pPr>
        <w:pStyle w:val="BodyTextIndent"/>
        <w:spacing w:after="0"/>
        <w:ind w:left="0" w:firstLine="708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>Cerin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a nr.3: Neîncadrarea în dispozi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iile art. 167 din Legea 98/2016 - DUAE;</w:t>
      </w:r>
    </w:p>
    <w:p w14:paraId="4C32E102" w14:textId="77777777" w:rsidR="00DB4C56" w:rsidRPr="00293320" w:rsidRDefault="00DB4C56" w:rsidP="00DB4C56">
      <w:pPr>
        <w:pStyle w:val="BodyTextIndent"/>
        <w:spacing w:after="0"/>
        <w:ind w:firstLine="426"/>
        <w:jc w:val="both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>Ofertan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ii, subcontractan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ii nu trebuie s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se reg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seasca în situa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iile prev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zute la art. 164, 165, 167 din Legea 98/2016. Modalitatea prin care poate fi demonstrat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îndeplinirea cerin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ei: se va completa DUAE de c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tre operatorii economici participan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 la procedura cu informa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iile aferente situa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 xml:space="preserve">iei lor. </w:t>
      </w:r>
    </w:p>
    <w:p w14:paraId="56EEFAB8" w14:textId="77777777" w:rsidR="00DB4C56" w:rsidRPr="00293320" w:rsidRDefault="00DB4C56" w:rsidP="00DB4C56">
      <w:pPr>
        <w:pStyle w:val="BodyTextIndent"/>
        <w:ind w:firstLine="426"/>
        <w:jc w:val="both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>Documentele justificative actualizate care probeaz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îndeplinirea celor asumate prin completarea DUAE urmeaz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a fi prezentate la solicitarea autorit</w:t>
      </w:r>
      <w:r w:rsidRPr="00293320">
        <w:rPr>
          <w:rFonts w:ascii="Arial Narrow" w:hAnsi="Arial Narrow" w:cs="Cambria"/>
          <w:lang w:val="it-IT"/>
        </w:rPr>
        <w:t>ăţ</w:t>
      </w:r>
      <w:r w:rsidRPr="00293320">
        <w:rPr>
          <w:rFonts w:ascii="Arial Narrow" w:hAnsi="Arial Narrow" w:cs="Angsana New"/>
          <w:lang w:val="it-IT"/>
        </w:rPr>
        <w:t>ii contractante doar de c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tre ofertantul clasat pe locul I în clasamentul intermediar întocmit la finalizarea evalu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rii ofertelor. Aceste documente pot fi:</w:t>
      </w:r>
    </w:p>
    <w:p w14:paraId="29153B63" w14:textId="77777777" w:rsidR="00DB4C56" w:rsidRPr="00293320" w:rsidRDefault="00DB4C56" w:rsidP="00DB4C56">
      <w:pPr>
        <w:pStyle w:val="BodyTextIndent"/>
        <w:ind w:firstLine="426"/>
        <w:jc w:val="both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>1. Certificate constatatoare privind plata impozitelor, taxelor sau a contributiilor la bugetul general consolidat (buget local, buget de stat etc.) valabile la momentul prezentarii, pentru sediul principal, iar pentru sediile secundare/punctele de lucru, o declara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ie pe propria r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spundere privind îndeplinirea obliga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iilor de plat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a impozitelor, taxelor sau contribu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 xml:space="preserve">iilor la bugetul general consolidat datorate. Documentele trebuie sa fie valabile la momentul prezentarii;   </w:t>
      </w:r>
    </w:p>
    <w:p w14:paraId="2E9416F0" w14:textId="77777777" w:rsidR="00DB4C56" w:rsidRPr="00293320" w:rsidRDefault="00DB4C56" w:rsidP="00DB4C56">
      <w:pPr>
        <w:pStyle w:val="BodyTextIndent"/>
        <w:ind w:firstLine="426"/>
        <w:jc w:val="both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 xml:space="preserve">2. Cazierul judiciar al operatorului economic </w:t>
      </w:r>
      <w:r w:rsidRPr="00293320">
        <w:rPr>
          <w:rFonts w:ascii="Arial Narrow" w:hAnsi="Arial Narrow" w:cs="Cambria"/>
          <w:lang w:val="it-IT"/>
        </w:rPr>
        <w:t>ş</w:t>
      </w:r>
      <w:r w:rsidRPr="00293320">
        <w:rPr>
          <w:rFonts w:ascii="Arial Narrow" w:hAnsi="Arial Narrow" w:cs="Angsana New"/>
          <w:lang w:val="it-IT"/>
        </w:rPr>
        <w:t>i al membrilor organului de administrare, de conducere sau de supraveghere al respectivului operator economic, sau a celor ce au putere de reprezentare, de decizie sau de control în cadrul acestuia, a</w:t>
      </w:r>
      <w:r w:rsidRPr="00293320">
        <w:rPr>
          <w:rFonts w:ascii="Arial Narrow" w:hAnsi="Arial Narrow" w:cs="Cambria"/>
          <w:lang w:val="it-IT"/>
        </w:rPr>
        <w:t>ş</w:t>
      </w:r>
      <w:r w:rsidRPr="00293320">
        <w:rPr>
          <w:rFonts w:ascii="Arial Narrow" w:hAnsi="Arial Narrow" w:cs="Angsana New"/>
          <w:lang w:val="it-IT"/>
        </w:rPr>
        <w:t>a cum rezult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din certificatul constatator emis de ONRC / actul constitutiv; </w:t>
      </w:r>
    </w:p>
    <w:p w14:paraId="0240C417" w14:textId="77777777" w:rsidR="00DB4C56" w:rsidRPr="00293320" w:rsidRDefault="00DB4C56" w:rsidP="00DB4C56">
      <w:pPr>
        <w:pStyle w:val="BodyTextIndent"/>
        <w:ind w:firstLine="426"/>
        <w:jc w:val="both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>3. Dup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caz, documente prin care se demonstreaz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faptul c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operatorul economic poate beneficia de derog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rile prev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>zute la art. 166 alin. (2), art. 167 alin. (2), art. 171 din Legea 98/2016 privind achizi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 xml:space="preserve">iile publice; </w:t>
      </w:r>
    </w:p>
    <w:p w14:paraId="09AF641A" w14:textId="77777777" w:rsidR="00DB4C56" w:rsidRPr="00293320" w:rsidRDefault="00DB4C56" w:rsidP="00DB4C56">
      <w:pPr>
        <w:pStyle w:val="BodyTextIndent"/>
        <w:ind w:firstLine="426"/>
        <w:jc w:val="both"/>
        <w:rPr>
          <w:rFonts w:ascii="Arial Narrow" w:hAnsi="Arial Narrow" w:cs="Angsana New"/>
          <w:lang w:val="it-IT"/>
        </w:rPr>
      </w:pPr>
      <w:r w:rsidRPr="00293320">
        <w:rPr>
          <w:rFonts w:ascii="Arial Narrow" w:hAnsi="Arial Narrow" w:cs="Angsana New"/>
          <w:lang w:val="it-IT"/>
        </w:rPr>
        <w:t>4. Alte documente edificatoare, dup</w:t>
      </w:r>
      <w:r w:rsidRPr="00293320">
        <w:rPr>
          <w:rFonts w:ascii="Arial Narrow" w:hAnsi="Arial Narrow" w:cs="Cambria"/>
          <w:lang w:val="it-IT"/>
        </w:rPr>
        <w:t>ă</w:t>
      </w:r>
      <w:r w:rsidRPr="00293320">
        <w:rPr>
          <w:rFonts w:ascii="Arial Narrow" w:hAnsi="Arial Narrow" w:cs="Angsana New"/>
          <w:lang w:val="it-IT"/>
        </w:rPr>
        <w:t xml:space="preserve"> caz.</w:t>
      </w:r>
    </w:p>
    <w:p w14:paraId="289FE056" w14:textId="5A955499" w:rsidR="00DB4C56" w:rsidRPr="00DA719E" w:rsidRDefault="00DB4C56" w:rsidP="00DB4C56">
      <w:pPr>
        <w:pStyle w:val="BodyTextIndent"/>
        <w:ind w:firstLine="426"/>
        <w:jc w:val="both"/>
        <w:rPr>
          <w:rFonts w:ascii="Arial Narrow" w:hAnsi="Arial Narrow" w:cs="Angsana New"/>
          <w:sz w:val="22"/>
          <w:szCs w:val="22"/>
          <w:lang w:val="it-IT"/>
        </w:rPr>
      </w:pPr>
      <w:r w:rsidRPr="00293320">
        <w:rPr>
          <w:rFonts w:ascii="Arial Narrow" w:hAnsi="Arial Narrow" w:cs="Angsana New"/>
          <w:lang w:val="it-IT"/>
        </w:rPr>
        <w:t>Cerin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>a nr.4: Neîncadrarea ofertan</w:t>
      </w:r>
      <w:r w:rsidRPr="00293320">
        <w:rPr>
          <w:rFonts w:ascii="Arial Narrow" w:hAnsi="Arial Narrow" w:cs="Cambria"/>
          <w:lang w:val="it-IT"/>
        </w:rPr>
        <w:t>ț</w:t>
      </w:r>
      <w:r w:rsidRPr="00293320">
        <w:rPr>
          <w:rFonts w:ascii="Arial Narrow" w:hAnsi="Arial Narrow" w:cs="Angsana New"/>
          <w:lang w:val="it-IT"/>
        </w:rPr>
        <w:t>ilor, subcontractan</w:t>
      </w:r>
      <w:r w:rsidRPr="00293320">
        <w:rPr>
          <w:rFonts w:ascii="Arial Narrow" w:hAnsi="Arial Narrow" w:cs="Cambria"/>
          <w:lang w:val="it-IT"/>
        </w:rPr>
        <w:t>ț</w:t>
      </w:r>
      <w:r w:rsidRPr="00293320">
        <w:rPr>
          <w:rFonts w:ascii="Arial Narrow" w:hAnsi="Arial Narrow" w:cs="Angsana New"/>
          <w:lang w:val="it-IT"/>
        </w:rPr>
        <w:t>ilor în dispozi</w:t>
      </w:r>
      <w:r w:rsidRPr="00293320">
        <w:rPr>
          <w:rFonts w:ascii="Arial Narrow" w:hAnsi="Arial Narrow" w:cs="Cambria"/>
          <w:lang w:val="it-IT"/>
        </w:rPr>
        <w:t>ţ</w:t>
      </w:r>
      <w:r w:rsidRPr="00293320">
        <w:rPr>
          <w:rFonts w:ascii="Arial Narrow" w:hAnsi="Arial Narrow" w:cs="Angsana New"/>
          <w:lang w:val="it-IT"/>
        </w:rPr>
        <w:t xml:space="preserve">iile art. 60 (evitarea conflictului de interese) din Legea 98/2016 – DUAE </w:t>
      </w:r>
    </w:p>
    <w:p w14:paraId="186E1821" w14:textId="77777777" w:rsidR="00DB4C56" w:rsidRDefault="00DB4C56" w:rsidP="00DB4C56">
      <w:pPr>
        <w:pStyle w:val="BodyTextIndent"/>
        <w:spacing w:after="0"/>
        <w:ind w:left="0" w:firstLine="426"/>
        <w:jc w:val="both"/>
        <w:rPr>
          <w:rFonts w:ascii="Arial Narrow" w:hAnsi="Arial Narrow"/>
          <w:lang w:val="it-IT"/>
        </w:rPr>
      </w:pPr>
    </w:p>
    <w:p w14:paraId="52A06CDC" w14:textId="77777777" w:rsidR="00DB4C56" w:rsidRPr="00F01212" w:rsidRDefault="00DB4C56" w:rsidP="00DB4C56">
      <w:pPr>
        <w:pStyle w:val="BodyTextIndent"/>
        <w:spacing w:after="0"/>
        <w:ind w:left="0"/>
        <w:jc w:val="both"/>
        <w:rPr>
          <w:rFonts w:ascii="Arial Narrow" w:hAnsi="Arial Narrow"/>
          <w:lang w:val="it-IT"/>
        </w:rPr>
      </w:pPr>
      <w:r w:rsidRPr="00F01212">
        <w:rPr>
          <w:rFonts w:ascii="Arial Narrow" w:hAnsi="Arial Narrow"/>
          <w:lang w:val="it-IT"/>
        </w:rPr>
        <w:t>LISTA PERSOANELOR CARE DEȚIN FUNCȚII DE DECIZIE ÎN CADRUL Universității din Craiova:</w:t>
      </w:r>
    </w:p>
    <w:p w14:paraId="6F7D2553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it-IT"/>
        </w:rPr>
      </w:pPr>
      <w:r w:rsidRPr="00F01212">
        <w:rPr>
          <w:rFonts w:ascii="Arial Narrow" w:hAnsi="Arial Narrow"/>
          <w:sz w:val="20"/>
          <w:szCs w:val="20"/>
          <w:lang w:val="it-IT"/>
        </w:rPr>
        <w:t>1. Prof. univ. dr. Cezar Ionuţ Spînu - Rector</w:t>
      </w:r>
    </w:p>
    <w:p w14:paraId="2F0DCACD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it-IT"/>
        </w:rPr>
      </w:pPr>
      <w:r w:rsidRPr="00F01212">
        <w:rPr>
          <w:rFonts w:ascii="Arial Narrow" w:hAnsi="Arial Narrow"/>
          <w:sz w:val="20"/>
          <w:szCs w:val="20"/>
          <w:lang w:val="it-IT"/>
        </w:rPr>
        <w:t>2. Prof. univ. dr. Leonardo-Geo Mănescu - Preşedintele Senatului Universităţii din Craiova</w:t>
      </w:r>
    </w:p>
    <w:p w14:paraId="3F29F8CF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3. Prof. univ. dr. Magdalena Mihai - Prorector</w:t>
      </w:r>
    </w:p>
    <w:p w14:paraId="483AEAFA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4. Prof. univ. dr. Nicu Panea - Prorector</w:t>
      </w:r>
    </w:p>
    <w:p w14:paraId="17554121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5. Prof. univ. dr. Nicolae Dumitru - Prorector</w:t>
      </w:r>
    </w:p>
    <w:p w14:paraId="3CB04D54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6. Conf. univ. dr. Dorel Berceanu - Prorector</w:t>
      </w:r>
    </w:p>
    <w:p w14:paraId="52936E26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</w:rPr>
      </w:pPr>
      <w:r w:rsidRPr="00F01212">
        <w:rPr>
          <w:rFonts w:ascii="Arial Narrow" w:hAnsi="Arial Narrow"/>
          <w:sz w:val="20"/>
          <w:szCs w:val="20"/>
        </w:rPr>
        <w:t xml:space="preserve">7. Prof. univ. dr. Nicu George </w:t>
      </w:r>
      <w:proofErr w:type="spellStart"/>
      <w:r w:rsidRPr="00F01212">
        <w:rPr>
          <w:rFonts w:ascii="Arial Narrow" w:hAnsi="Arial Narrow"/>
          <w:sz w:val="20"/>
          <w:szCs w:val="20"/>
        </w:rPr>
        <w:t>Bîzdoacă</w:t>
      </w:r>
      <w:proofErr w:type="spellEnd"/>
      <w:r w:rsidRPr="00F01212">
        <w:rPr>
          <w:rFonts w:ascii="Arial Narrow" w:hAnsi="Arial Narrow"/>
          <w:sz w:val="20"/>
          <w:szCs w:val="20"/>
        </w:rPr>
        <w:t xml:space="preserve"> - Prorector</w:t>
      </w:r>
    </w:p>
    <w:p w14:paraId="7CF59173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</w:rPr>
      </w:pPr>
      <w:r w:rsidRPr="00F01212">
        <w:rPr>
          <w:rFonts w:ascii="Arial Narrow" w:hAnsi="Arial Narrow"/>
          <w:sz w:val="20"/>
          <w:szCs w:val="20"/>
        </w:rPr>
        <w:t xml:space="preserve">8. Prof. univ. dr. </w:t>
      </w:r>
      <w:proofErr w:type="spellStart"/>
      <w:r w:rsidRPr="00F01212">
        <w:rPr>
          <w:rFonts w:ascii="Arial Narrow" w:hAnsi="Arial Narrow"/>
          <w:sz w:val="20"/>
          <w:szCs w:val="20"/>
        </w:rPr>
        <w:t>Cătalin</w:t>
      </w:r>
      <w:proofErr w:type="spellEnd"/>
      <w:r w:rsidRPr="00F01212">
        <w:rPr>
          <w:rFonts w:ascii="Arial Narrow" w:hAnsi="Arial Narrow"/>
          <w:sz w:val="20"/>
          <w:szCs w:val="20"/>
        </w:rPr>
        <w:t xml:space="preserve"> Aurelian </w:t>
      </w:r>
      <w:proofErr w:type="spellStart"/>
      <w:r w:rsidRPr="00F01212">
        <w:rPr>
          <w:rFonts w:ascii="Arial Narrow" w:hAnsi="Arial Narrow"/>
          <w:sz w:val="20"/>
          <w:szCs w:val="20"/>
        </w:rPr>
        <w:t>Roșculete</w:t>
      </w:r>
      <w:proofErr w:type="spellEnd"/>
      <w:r w:rsidRPr="00F01212">
        <w:rPr>
          <w:rFonts w:ascii="Arial Narrow" w:hAnsi="Arial Narrow"/>
          <w:sz w:val="20"/>
          <w:szCs w:val="20"/>
        </w:rPr>
        <w:t xml:space="preserve"> - Prorector</w:t>
      </w:r>
    </w:p>
    <w:p w14:paraId="73D9ED53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9. Prof.univ. dr. Aurel Liviu Olaru - Decan Facultatea de Agricultură</w:t>
      </w:r>
    </w:p>
    <w:p w14:paraId="0A726F6F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10. Prof. univ. dr. Gheorghe Dorin Șendrescu - Decan Facultatea de Automatică, Calculatoare și Electronică</w:t>
      </w:r>
    </w:p>
    <w:p w14:paraId="6329A68D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11. Conf.univ. dr. Anca Băndoi - Decan Facultatea de Economie și Administrarea Afacerilor</w:t>
      </w:r>
    </w:p>
    <w:p w14:paraId="4FE75606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12. Prof. univ. dr. Dănoiu Mircea - Decan Facultatea de Educație Fizică și Sport</w:t>
      </w:r>
    </w:p>
    <w:p w14:paraId="78DC061C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</w:rPr>
      </w:pPr>
      <w:r w:rsidRPr="00F01212">
        <w:rPr>
          <w:rFonts w:ascii="Arial Narrow" w:hAnsi="Arial Narrow"/>
          <w:sz w:val="20"/>
          <w:szCs w:val="20"/>
        </w:rPr>
        <w:t xml:space="preserve">13.  Prof. univ. dr. Edmond Gabriel Olteanu - Decan </w:t>
      </w:r>
      <w:proofErr w:type="spellStart"/>
      <w:r w:rsidRPr="00F01212">
        <w:rPr>
          <w:rFonts w:ascii="Arial Narrow" w:hAnsi="Arial Narrow"/>
          <w:sz w:val="20"/>
          <w:szCs w:val="20"/>
        </w:rPr>
        <w:t>Facultatea</w:t>
      </w:r>
      <w:proofErr w:type="spellEnd"/>
      <w:r w:rsidRPr="00F01212">
        <w:rPr>
          <w:rFonts w:ascii="Arial Narrow" w:hAnsi="Arial Narrow"/>
          <w:sz w:val="20"/>
          <w:szCs w:val="20"/>
        </w:rPr>
        <w:t xml:space="preserve"> de Drept</w:t>
      </w:r>
    </w:p>
    <w:p w14:paraId="2BE34986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 xml:space="preserve">14. Prof.univ. dr.ing. Sina-Niculina Cosmulescu - Decan Facultatea de Horticultură </w:t>
      </w:r>
    </w:p>
    <w:p w14:paraId="49885C24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15. Conf. univ. dr. Ing. Mihăiță Lincă  - Decan  Facultatea de Inginerie Electrică</w:t>
      </w:r>
    </w:p>
    <w:p w14:paraId="0F43AF57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16. Conf.univ.dr. Anamaria- Magdalena Preda - Decan Facultatea de Litere</w:t>
      </w:r>
    </w:p>
    <w:p w14:paraId="32AA636A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17. Prof. univ. dr. Dumitru Ilie - Decan Facultatea de Mecanică</w:t>
      </w:r>
    </w:p>
    <w:p w14:paraId="4DB4A5EF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 xml:space="preserve">18. Conf.univ. dr.Tigae Cristian - Decan Facultatea de Ştiinţe </w:t>
      </w:r>
    </w:p>
    <w:p w14:paraId="264EA628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19. Prof. univ. dr. Sorin Liviu Damean - Decan Facultatea de Ştiinte Sociale</w:t>
      </w:r>
    </w:p>
    <w:p w14:paraId="32490853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20. Conf. univ. dr. Adrian Ivan - Decan Facultatea de Teologie, Istorie, Ştiinţe ale Educaţiei</w:t>
      </w:r>
    </w:p>
    <w:p w14:paraId="36D1300B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21. Ec. Dr. Maria Buşe - Director General Administrativ</w:t>
      </w:r>
    </w:p>
    <w:p w14:paraId="122CF250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22. Ec. Ionela Mic - Director Direcţia Economică</w:t>
      </w:r>
    </w:p>
    <w:p w14:paraId="61589225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23. Ing. Mihai Cismaru - Director Direcția Administrativă</w:t>
      </w:r>
    </w:p>
    <w:p w14:paraId="1DEB804B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24. Ec. Alexandru Dumitru Nicolae - Şef Serviciu Financiar</w:t>
      </w:r>
    </w:p>
    <w:p w14:paraId="6EA57178" w14:textId="77777777" w:rsidR="00DB4C56" w:rsidRPr="00DB4C56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DB4C56">
        <w:rPr>
          <w:rFonts w:ascii="Arial Narrow" w:hAnsi="Arial Narrow"/>
          <w:sz w:val="20"/>
          <w:szCs w:val="20"/>
          <w:lang w:val="pt-PT"/>
        </w:rPr>
        <w:t>25. Ec. Floarea Stoian - Sef Serviciu Contabilitate, CFP</w:t>
      </w:r>
    </w:p>
    <w:p w14:paraId="5BFEF996" w14:textId="77777777" w:rsidR="00DB4C56" w:rsidRPr="00DB4C56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DB4C56">
        <w:rPr>
          <w:rFonts w:ascii="Arial Narrow" w:hAnsi="Arial Narrow"/>
          <w:sz w:val="20"/>
          <w:szCs w:val="20"/>
          <w:lang w:val="pt-PT"/>
        </w:rPr>
        <w:lastRenderedPageBreak/>
        <w:t>26. Consilier Juridic Anca Udrea - Şef Serviciu Juridic</w:t>
      </w:r>
    </w:p>
    <w:p w14:paraId="5FB9C608" w14:textId="77777777" w:rsidR="00DB4C56" w:rsidRPr="00DB4C56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DB4C56">
        <w:rPr>
          <w:rFonts w:ascii="Arial Narrow" w:hAnsi="Arial Narrow"/>
          <w:sz w:val="20"/>
          <w:szCs w:val="20"/>
          <w:lang w:val="pt-PT"/>
        </w:rPr>
        <w:t>27. Consilier Juridic Laurenţiu Ciobanu - Serviciu Juridic</w:t>
      </w:r>
    </w:p>
    <w:p w14:paraId="74EF193D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28. Consilier Juridic Silvia Elena Galoi - Serviciu Juridic</w:t>
      </w:r>
    </w:p>
    <w:p w14:paraId="13A82E6D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29. Consilier juridic Alina Mihaela Mihail - Serviciu Juridic</w:t>
      </w:r>
    </w:p>
    <w:p w14:paraId="3609C96A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30. Dr.ec. Demetra Lupu Vişănescu - Director Direcţia Achiziţii Publice</w:t>
      </w:r>
    </w:p>
    <w:p w14:paraId="3080BBBA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31. Ec. Maria Eugenia Mocanu - Şef Serviciu Achiziții Publice</w:t>
      </w:r>
    </w:p>
    <w:p w14:paraId="55AEAEB4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32. Ec. Iulia Maria Dragomir - Responsabil compartiment Achizitii pentru Investiții si Tehnic</w:t>
      </w:r>
    </w:p>
    <w:p w14:paraId="29710AF4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F01212">
        <w:rPr>
          <w:rFonts w:ascii="Arial Narrow" w:hAnsi="Arial Narrow"/>
          <w:sz w:val="20"/>
          <w:szCs w:val="20"/>
          <w:lang w:val="pt-PT"/>
        </w:rPr>
        <w:t>33. Ing. Liviu Ilie Popa - Responsabil compartiment Achiziţii pentru Activităţi Economice</w:t>
      </w:r>
    </w:p>
    <w:p w14:paraId="70BE0B21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it-CH"/>
        </w:rPr>
      </w:pPr>
      <w:r w:rsidRPr="00F01212">
        <w:rPr>
          <w:rFonts w:ascii="Arial Narrow" w:hAnsi="Arial Narrow"/>
          <w:sz w:val="20"/>
          <w:szCs w:val="20"/>
          <w:lang w:val="it-CH"/>
        </w:rPr>
        <w:t>34. Ec. Adriana Daniela Durle - Responsabil compartiment Achiziţii produse şi servicii</w:t>
      </w:r>
    </w:p>
    <w:p w14:paraId="45BDDEAF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it-CH"/>
        </w:rPr>
      </w:pPr>
      <w:r w:rsidRPr="00F01212">
        <w:rPr>
          <w:rFonts w:ascii="Arial Narrow" w:hAnsi="Arial Narrow"/>
          <w:sz w:val="20"/>
          <w:szCs w:val="20"/>
          <w:lang w:val="it-CH"/>
        </w:rPr>
        <w:t>35. Ing. Electra Diana Drăgan - Compartiment Achiziţii pentru Activităţi Economice</w:t>
      </w:r>
    </w:p>
    <w:p w14:paraId="2014B66B" w14:textId="77777777" w:rsidR="00DB4C56" w:rsidRPr="00F01212" w:rsidRDefault="00DB4C56" w:rsidP="00DB4C56">
      <w:pPr>
        <w:jc w:val="both"/>
        <w:rPr>
          <w:rFonts w:ascii="Arial Narrow" w:hAnsi="Arial Narrow"/>
          <w:sz w:val="20"/>
          <w:szCs w:val="20"/>
          <w:lang w:val="it-CH"/>
        </w:rPr>
      </w:pPr>
      <w:r w:rsidRPr="00F01212">
        <w:rPr>
          <w:rFonts w:ascii="Arial Narrow" w:hAnsi="Arial Narrow"/>
          <w:sz w:val="20"/>
          <w:szCs w:val="20"/>
          <w:lang w:val="it-CH"/>
        </w:rPr>
        <w:t>36. Ec. Cismaru Gabriela Georgiana - Compartiment Achiziţii pentru Activităţi Economice</w:t>
      </w:r>
    </w:p>
    <w:p w14:paraId="55A6EE5A" w14:textId="77777777" w:rsidR="00DB4C56" w:rsidRPr="00513A30" w:rsidRDefault="00DB4C56" w:rsidP="00DB4C56">
      <w:pPr>
        <w:jc w:val="both"/>
        <w:rPr>
          <w:rFonts w:ascii="Arial Narrow" w:hAnsi="Arial Narrow"/>
          <w:sz w:val="20"/>
          <w:szCs w:val="20"/>
          <w:lang w:val="it-CH"/>
        </w:rPr>
      </w:pPr>
      <w:r w:rsidRPr="005C266A">
        <w:rPr>
          <w:rFonts w:ascii="Arial Narrow" w:hAnsi="Arial Narrow"/>
          <w:sz w:val="20"/>
          <w:szCs w:val="20"/>
          <w:lang w:val="it-CH"/>
        </w:rPr>
        <w:t xml:space="preserve">37. Ec. </w:t>
      </w:r>
      <w:r w:rsidRPr="00513A30">
        <w:rPr>
          <w:rFonts w:ascii="Arial Narrow" w:hAnsi="Arial Narrow"/>
          <w:sz w:val="20"/>
          <w:szCs w:val="20"/>
          <w:lang w:val="it-CH"/>
        </w:rPr>
        <w:t>Elena Demetrescu - Compartiment Achiziţii pentru Investitii si Tehnic</w:t>
      </w:r>
    </w:p>
    <w:p w14:paraId="0012D77A" w14:textId="77777777" w:rsidR="00DB4C56" w:rsidRPr="00513A30" w:rsidRDefault="00DB4C56" w:rsidP="00DB4C56">
      <w:pPr>
        <w:jc w:val="both"/>
        <w:rPr>
          <w:rFonts w:ascii="Arial Narrow" w:hAnsi="Arial Narrow"/>
          <w:sz w:val="20"/>
          <w:szCs w:val="20"/>
          <w:lang w:val="it-CH"/>
        </w:rPr>
      </w:pPr>
      <w:r w:rsidRPr="00513A30">
        <w:rPr>
          <w:rFonts w:ascii="Arial Narrow" w:hAnsi="Arial Narrow"/>
          <w:sz w:val="20"/>
          <w:szCs w:val="20"/>
          <w:lang w:val="it-CH"/>
        </w:rPr>
        <w:t>38. Ing. Laura-Elena Mo</w:t>
      </w:r>
      <w:r w:rsidRPr="00F01212">
        <w:rPr>
          <w:rFonts w:ascii="Arial Narrow" w:hAnsi="Arial Narrow"/>
          <w:sz w:val="20"/>
          <w:szCs w:val="20"/>
          <w:lang w:val="it-CH"/>
        </w:rPr>
        <w:t>ş</w:t>
      </w:r>
      <w:r w:rsidRPr="00513A30">
        <w:rPr>
          <w:rFonts w:ascii="Arial Narrow" w:hAnsi="Arial Narrow"/>
          <w:sz w:val="20"/>
          <w:szCs w:val="20"/>
          <w:lang w:val="it-CH"/>
        </w:rPr>
        <w:t xml:space="preserve">teanu - </w:t>
      </w:r>
      <w:r>
        <w:rPr>
          <w:rFonts w:ascii="Arial Narrow" w:hAnsi="Arial Narrow"/>
          <w:sz w:val="20"/>
          <w:szCs w:val="20"/>
          <w:lang w:val="it-CH"/>
        </w:rPr>
        <w:t>C</w:t>
      </w:r>
      <w:r w:rsidRPr="00F01212">
        <w:rPr>
          <w:rFonts w:ascii="Arial Narrow" w:hAnsi="Arial Narrow"/>
          <w:sz w:val="20"/>
          <w:szCs w:val="20"/>
          <w:lang w:val="it-CH"/>
        </w:rPr>
        <w:t>ompartiment Achiziţii produse şi servicii</w:t>
      </w:r>
    </w:p>
    <w:p w14:paraId="217A851D" w14:textId="77777777" w:rsidR="00DB4C56" w:rsidRPr="00DB4C56" w:rsidRDefault="00DB4C56">
      <w:pPr>
        <w:rPr>
          <w:lang w:val="it-CH"/>
        </w:rPr>
      </w:pPr>
    </w:p>
    <w:p w14:paraId="7365503A" w14:textId="77777777" w:rsidR="00DB4C56" w:rsidRPr="00DB4C56" w:rsidRDefault="00DB4C56">
      <w:pPr>
        <w:rPr>
          <w:lang w:val="it-CH"/>
        </w:rPr>
      </w:pPr>
    </w:p>
    <w:p w14:paraId="3DD24F18" w14:textId="77777777" w:rsidR="00DB4C56" w:rsidRPr="00DB4C56" w:rsidRDefault="00DB4C56">
      <w:pPr>
        <w:rPr>
          <w:lang w:val="it-CH"/>
        </w:rPr>
      </w:pPr>
    </w:p>
    <w:sectPr w:rsidR="00DB4C56" w:rsidRPr="00DB4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56"/>
    <w:rsid w:val="001906A9"/>
    <w:rsid w:val="0021710D"/>
    <w:rsid w:val="00302078"/>
    <w:rsid w:val="00574207"/>
    <w:rsid w:val="00B97E0B"/>
    <w:rsid w:val="00BA093F"/>
    <w:rsid w:val="00BE4103"/>
    <w:rsid w:val="00D327D2"/>
    <w:rsid w:val="00D40BD6"/>
    <w:rsid w:val="00D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066F"/>
  <w15:chartTrackingRefBased/>
  <w15:docId w15:val="{5554129B-09D4-48D1-8EC6-394666D0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C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C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C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C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C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C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C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C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C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C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C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C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4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C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C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C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C56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DB4C56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B4C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Mocanu</dc:creator>
  <cp:keywords/>
  <dc:description/>
  <cp:lastModifiedBy>Demetra</cp:lastModifiedBy>
  <cp:revision>3</cp:revision>
  <dcterms:created xsi:type="dcterms:W3CDTF">2026-02-18T09:22:00Z</dcterms:created>
  <dcterms:modified xsi:type="dcterms:W3CDTF">2026-02-20T08:46:00Z</dcterms:modified>
</cp:coreProperties>
</file>