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CE42" w14:textId="77777777" w:rsidR="00731FF7" w:rsidRDefault="00731FF7" w:rsidP="00731FF7">
      <w:pPr>
        <w:spacing w:before="120" w:after="0" w:line="240" w:lineRule="auto"/>
        <w:jc w:val="center"/>
        <w:rPr>
          <w:rFonts w:ascii="Times New Roman" w:eastAsia="Times New Roman" w:hAnsi="Times New Roman" w:cs="Times New Roman"/>
          <w:b/>
          <w:sz w:val="24"/>
          <w:szCs w:val="24"/>
        </w:rPr>
      </w:pPr>
    </w:p>
    <w:p w14:paraId="0297AD9A" w14:textId="7513D978" w:rsidR="00731FF7" w:rsidRDefault="00352E0E" w:rsidP="00731FF7">
      <w:pPr>
        <w:spacing w:before="120"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Proiect </w:t>
      </w:r>
      <w:r w:rsidR="00731FF7" w:rsidRPr="00391933">
        <w:rPr>
          <w:rFonts w:ascii="Times New Roman" w:eastAsia="Times New Roman" w:hAnsi="Times New Roman" w:cs="Times New Roman"/>
          <w:b/>
          <w:sz w:val="28"/>
          <w:szCs w:val="24"/>
        </w:rPr>
        <w:t>CONVENŢIE</w:t>
      </w:r>
    </w:p>
    <w:p w14:paraId="158AD79E" w14:textId="77777777" w:rsidR="006F47AF" w:rsidRPr="00391933" w:rsidRDefault="006F47AF" w:rsidP="00731FF7">
      <w:pPr>
        <w:spacing w:before="120" w:after="0" w:line="240" w:lineRule="auto"/>
        <w:jc w:val="center"/>
        <w:rPr>
          <w:rFonts w:ascii="Times New Roman" w:eastAsia="Times New Roman" w:hAnsi="Times New Roman" w:cs="Times New Roman"/>
          <w:b/>
          <w:sz w:val="28"/>
          <w:szCs w:val="24"/>
        </w:rPr>
      </w:pPr>
    </w:p>
    <w:p w14:paraId="0FEBA2F9" w14:textId="77777777" w:rsidR="00731FF7" w:rsidRPr="00517F54" w:rsidRDefault="00731FF7" w:rsidP="00731FF7">
      <w:pPr>
        <w:spacing w:before="240" w:after="0" w:line="240" w:lineRule="auto"/>
        <w:jc w:val="center"/>
        <w:rPr>
          <w:rFonts w:ascii="Times New Roman" w:eastAsia="Times New Roman" w:hAnsi="Times New Roman" w:cs="Times New Roman"/>
          <w:b/>
          <w:sz w:val="24"/>
          <w:szCs w:val="24"/>
        </w:rPr>
      </w:pPr>
      <w:r w:rsidRPr="00517F54">
        <w:rPr>
          <w:rFonts w:ascii="Times New Roman" w:eastAsia="Times New Roman" w:hAnsi="Times New Roman" w:cs="Times New Roman"/>
          <w:b/>
          <w:sz w:val="24"/>
          <w:szCs w:val="24"/>
        </w:rPr>
        <w:t>PRIVIND SECURITATEA ȘI SĂNĂTATEA ÎN MUNCĂ, PREVENIREA ȘI STINGEREA INCENDIILOR, SITUAȚIILE DE URGENȚĂ ȘI PROTECŢIA MEDIULUI</w:t>
      </w:r>
    </w:p>
    <w:p w14:paraId="5DD7DC83" w14:textId="77777777" w:rsidR="00731FF7" w:rsidRPr="00517F54" w:rsidRDefault="00731FF7" w:rsidP="00731FF7">
      <w:pPr>
        <w:spacing w:after="0" w:line="240" w:lineRule="auto"/>
        <w:jc w:val="center"/>
        <w:rPr>
          <w:rFonts w:ascii="Times New Roman" w:eastAsia="Times New Roman" w:hAnsi="Times New Roman" w:cs="Times New Roman"/>
          <w:b/>
          <w:i/>
          <w:noProof/>
          <w:sz w:val="24"/>
          <w:szCs w:val="24"/>
          <w:lang w:val="it-IT"/>
        </w:rPr>
      </w:pPr>
    </w:p>
    <w:p w14:paraId="77B4DCE6" w14:textId="77777777" w:rsidR="00731FF7" w:rsidRPr="00517F54" w:rsidRDefault="00731FF7" w:rsidP="00731FF7">
      <w:pPr>
        <w:spacing w:before="360" w:after="0" w:line="240" w:lineRule="auto"/>
        <w:jc w:val="both"/>
        <w:rPr>
          <w:rFonts w:ascii="Times New Roman" w:eastAsia="Times New Roman" w:hAnsi="Times New Roman" w:cs="Times New Roman"/>
          <w:b/>
          <w:i/>
          <w:noProof/>
          <w:sz w:val="24"/>
          <w:szCs w:val="24"/>
          <w:lang w:val="it-IT"/>
        </w:rPr>
      </w:pPr>
      <w:r w:rsidRPr="00517F54">
        <w:rPr>
          <w:rFonts w:ascii="Times New Roman" w:eastAsia="Times New Roman" w:hAnsi="Times New Roman" w:cs="Times New Roman"/>
          <w:b/>
          <w:i/>
          <w:noProof/>
          <w:sz w:val="24"/>
          <w:szCs w:val="24"/>
          <w:lang w:val="it-IT"/>
        </w:rPr>
        <w:t>Preambul</w:t>
      </w:r>
    </w:p>
    <w:p w14:paraId="708B51D9" w14:textId="77777777" w:rsidR="00731FF7" w:rsidRPr="00E158C5" w:rsidRDefault="00731FF7" w:rsidP="00731FF7">
      <w:pPr>
        <w:spacing w:before="120" w:after="0" w:line="240" w:lineRule="auto"/>
        <w:jc w:val="both"/>
        <w:rPr>
          <w:rFonts w:ascii="Times New Roman" w:eastAsia="Times New Roman" w:hAnsi="Times New Roman" w:cs="Times New Roman"/>
          <w:sz w:val="24"/>
          <w:szCs w:val="24"/>
          <w:lang w:val="it-IT"/>
        </w:rPr>
      </w:pPr>
      <w:r w:rsidRPr="00E158C5">
        <w:rPr>
          <w:rFonts w:ascii="Times New Roman" w:eastAsia="Times New Roman" w:hAnsi="Times New Roman" w:cs="Times New Roman"/>
          <w:sz w:val="24"/>
          <w:szCs w:val="24"/>
          <w:lang w:val="it-IT"/>
        </w:rPr>
        <w:t xml:space="preserve">Prezenta convenție: </w:t>
      </w:r>
    </w:p>
    <w:p w14:paraId="5FED3E66" w14:textId="7840CE8F" w:rsidR="00731FF7" w:rsidRPr="00E158C5" w:rsidRDefault="00731FF7" w:rsidP="00391933">
      <w:pPr>
        <w:pStyle w:val="ListParagraph"/>
        <w:numPr>
          <w:ilvl w:val="0"/>
          <w:numId w:val="20"/>
        </w:numPr>
        <w:tabs>
          <w:tab w:val="left" w:pos="0"/>
        </w:tabs>
        <w:ind w:left="540" w:hanging="540"/>
        <w:jc w:val="both"/>
      </w:pPr>
      <w:r w:rsidRPr="00F5604F">
        <w:t xml:space="preserve">constituie anexă la </w:t>
      </w:r>
      <w:r w:rsidR="00E158C5">
        <w:t>acordul-cadru</w:t>
      </w:r>
      <w:r w:rsidR="00391933">
        <w:t xml:space="preserve"> de achiziție publică</w:t>
      </w:r>
      <w:r w:rsidR="00F5604F">
        <w:t xml:space="preserve"> înregistrat cu num</w:t>
      </w:r>
      <w:r w:rsidR="00E158C5">
        <w:t>ă</w:t>
      </w:r>
      <w:r w:rsidR="00F5604F">
        <w:t>rul</w:t>
      </w:r>
      <w:r w:rsidRPr="00F5604F">
        <w:t xml:space="preserve"> ………</w:t>
      </w:r>
      <w:r w:rsidR="00F5604F">
        <w:t>/</w:t>
      </w:r>
      <w:r w:rsidR="00391933">
        <w:t xml:space="preserve"> data……….....…</w:t>
      </w:r>
      <w:r w:rsidRPr="00F5604F">
        <w:t>, cu</w:t>
      </w:r>
      <w:r w:rsidR="00E158C5">
        <w:t xml:space="preserve"> obiect</w:t>
      </w:r>
      <w:r w:rsidRPr="00F5604F">
        <w:t xml:space="preserve"> </w:t>
      </w:r>
      <w:r w:rsidR="00E158C5" w:rsidRPr="00286661">
        <w:rPr>
          <w:b/>
        </w:rPr>
        <w:t>"</w:t>
      </w:r>
      <w:r w:rsidR="00E158C5" w:rsidRPr="00286661">
        <w:rPr>
          <w:b/>
          <w:lang w:eastAsia="ro-RO"/>
        </w:rPr>
        <w:t xml:space="preserve">Servicii de </w:t>
      </w:r>
      <w:r w:rsidR="00E158C5" w:rsidRPr="00286661">
        <w:rPr>
          <w:b/>
        </w:rPr>
        <w:t>cură</w:t>
      </w:r>
      <w:r w:rsidR="00E158C5" w:rsidRPr="00286661">
        <w:rPr>
          <w:b/>
          <w:lang w:eastAsia="ro-RO"/>
        </w:rPr>
        <w:t>ţenie  a spaţiilor ce aparţin clădirii în care îşi desfăşoară activitatea Institutul Naţional de Statistică"</w:t>
      </w:r>
      <w:r w:rsidR="00E158C5">
        <w:rPr>
          <w:b/>
          <w:lang w:eastAsia="ro-RO"/>
        </w:rPr>
        <w:t xml:space="preserve"> </w:t>
      </w:r>
      <w:r w:rsidR="006F47AF">
        <w:rPr>
          <w:lang w:eastAsia="ro-RO"/>
        </w:rPr>
        <w:t>,</w:t>
      </w:r>
      <w:r w:rsidR="00E158C5" w:rsidRPr="00286661">
        <w:rPr>
          <w:b/>
          <w:lang w:eastAsia="ro-RO"/>
        </w:rPr>
        <w:t xml:space="preserve"> </w:t>
      </w:r>
      <w:r w:rsidR="00E158C5" w:rsidRPr="00E158C5">
        <w:t>Cod CPV 90919000-2 Servicii de curățare a birourilor, a școlilor și a echipamentului de birou (Rev.2).</w:t>
      </w:r>
    </w:p>
    <w:p w14:paraId="2B7FBDCD" w14:textId="77777777" w:rsidR="00731FF7" w:rsidRPr="00AB5C99" w:rsidRDefault="00731FF7" w:rsidP="00391933">
      <w:pPr>
        <w:widowControl w:val="0"/>
        <w:numPr>
          <w:ilvl w:val="0"/>
          <w:numId w:val="20"/>
        </w:num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val="ro-RO"/>
        </w:rPr>
      </w:pPr>
      <w:bookmarkStart w:id="0" w:name="_Hlk140727462"/>
      <w:r w:rsidRPr="00AB5C99">
        <w:rPr>
          <w:rFonts w:ascii="Times New Roman" w:eastAsia="Times New Roman" w:hAnsi="Times New Roman" w:cs="Times New Roman"/>
          <w:sz w:val="24"/>
          <w:szCs w:val="24"/>
          <w:lang w:val="ro-RO"/>
        </w:rPr>
        <w:t>se elaborează în conformitate cu prevederile Legii nr. 319/2006 privind securitatea și sănătatea în muncă, cu modificările și completările ulterioare, cu prevederile HG nr. 1425/2006 privind Normele metodologice de aplicare a Legii nr. 319/2006, cu modificările și completările ulterioare, cu prevederile Legii nr. 307/2006 privind apărarea împotriva incendiilor, republicată, cu prevederile Ordinului MAI nr. 163/2007 pentru aprobarea Normelor generale de apărare împotriva incendiilor, ale Legii nr. 481/2004 privind protecția civilă, republicată, ale OUG nr. 195/2005 privind protecţia mediului, cu modificările și completările ulterioare, ale HG 856/2002</w:t>
      </w:r>
      <w:r w:rsidRPr="00517F54">
        <w:rPr>
          <w:rFonts w:ascii="Times New Roman" w:eastAsia="Batang" w:hAnsi="Times New Roman" w:cs="Times New Roman"/>
          <w:sz w:val="20"/>
          <w:szCs w:val="20"/>
          <w:lang w:val="ro-RO" w:eastAsia="ko-KR"/>
        </w:rPr>
        <w:t xml:space="preserve"> </w:t>
      </w:r>
      <w:r w:rsidRPr="00517F54">
        <w:rPr>
          <w:rFonts w:ascii="Times New Roman" w:eastAsia="Batang" w:hAnsi="Times New Roman" w:cs="Times New Roman"/>
          <w:sz w:val="24"/>
          <w:szCs w:val="24"/>
          <w:lang w:val="ro-RO" w:eastAsia="ko-KR"/>
        </w:rPr>
        <w:t>privind evidența gestiunii deșeurilor și pentru aprobarea listei cuprinzând deșeurile, inclusiv deșeurile periculoase</w:t>
      </w:r>
      <w:r w:rsidRPr="00AB5C99">
        <w:rPr>
          <w:rFonts w:ascii="Times New Roman" w:eastAsia="Times New Roman" w:hAnsi="Times New Roman" w:cs="Times New Roman"/>
          <w:sz w:val="24"/>
          <w:szCs w:val="24"/>
          <w:lang w:val="ro-RO"/>
        </w:rPr>
        <w:t xml:space="preserve">, cu modificările și completările ulterioare, ale Legii nr. 346/2002 privind asigurarea pentru accidente de muncă şi boli profesionale, cu modificările şi completările ulterioare, precum și ale Legii apelor nr. 107/1996, cu modificările și completările ulterioare. </w:t>
      </w:r>
    </w:p>
    <w:bookmarkEnd w:id="0"/>
    <w:p w14:paraId="5EA126C8" w14:textId="77777777" w:rsidR="00731FF7" w:rsidRPr="00AB5C99" w:rsidRDefault="00731FF7" w:rsidP="00731FF7">
      <w:pPr>
        <w:spacing w:before="360" w:after="0" w:line="240" w:lineRule="auto"/>
        <w:jc w:val="both"/>
        <w:rPr>
          <w:rFonts w:ascii="Times New Roman" w:eastAsia="Times New Roman" w:hAnsi="Times New Roman" w:cs="Times New Roman"/>
          <w:b/>
          <w:i/>
          <w:sz w:val="24"/>
          <w:szCs w:val="24"/>
          <w:lang w:val="fr-FR"/>
        </w:rPr>
      </w:pPr>
      <w:r w:rsidRPr="00AB5C99">
        <w:rPr>
          <w:rFonts w:ascii="Times New Roman" w:eastAsia="Times New Roman" w:hAnsi="Times New Roman" w:cs="Times New Roman"/>
          <w:b/>
          <w:i/>
          <w:sz w:val="24"/>
          <w:szCs w:val="24"/>
          <w:lang w:val="fr-FR"/>
        </w:rPr>
        <w:t xml:space="preserve">Cap. 1. Părțile convenţiei </w:t>
      </w:r>
    </w:p>
    <w:p w14:paraId="6759A12B" w14:textId="2FD25965" w:rsidR="00731FF7" w:rsidRDefault="00731FF7" w:rsidP="00731FF7">
      <w:pPr>
        <w:spacing w:before="120" w:after="0" w:line="240" w:lineRule="auto"/>
        <w:jc w:val="both"/>
        <w:rPr>
          <w:rFonts w:ascii="Times New Roman" w:eastAsia="Calibri" w:hAnsi="Times New Roman" w:cs="Times New Roman"/>
          <w:b/>
          <w:sz w:val="24"/>
          <w:szCs w:val="24"/>
          <w:lang w:val="it-IT"/>
        </w:rPr>
      </w:pPr>
      <w:r w:rsidRPr="00AB5C99">
        <w:rPr>
          <w:rFonts w:ascii="Times New Roman" w:eastAsia="Times New Roman" w:hAnsi="Times New Roman" w:cs="Times New Roman"/>
          <w:sz w:val="24"/>
          <w:szCs w:val="24"/>
          <w:lang w:val="fr-FR"/>
        </w:rPr>
        <w:t xml:space="preserve">Prezenta convenţie se încheie </w:t>
      </w:r>
      <w:proofErr w:type="gramStart"/>
      <w:r w:rsidRPr="00517F54">
        <w:rPr>
          <w:rFonts w:ascii="Times New Roman" w:eastAsia="Calibri" w:hAnsi="Times New Roman" w:cs="Times New Roman"/>
          <w:b/>
          <w:sz w:val="24"/>
          <w:szCs w:val="24"/>
          <w:lang w:val="it-IT"/>
        </w:rPr>
        <w:t>între:</w:t>
      </w:r>
      <w:proofErr w:type="gramEnd"/>
    </w:p>
    <w:p w14:paraId="33BC44CB" w14:textId="77777777" w:rsidR="00731FF7" w:rsidRPr="00AB5C99" w:rsidRDefault="00731FF7" w:rsidP="00731FF7">
      <w:pPr>
        <w:spacing w:before="120" w:after="0" w:line="240" w:lineRule="auto"/>
        <w:jc w:val="both"/>
        <w:rPr>
          <w:rFonts w:ascii="Times New Roman" w:eastAsia="Times New Roman" w:hAnsi="Times New Roman" w:cs="Times New Roman"/>
          <w:sz w:val="24"/>
          <w:szCs w:val="24"/>
          <w:lang w:val="fr-FR"/>
        </w:rPr>
      </w:pPr>
    </w:p>
    <w:p w14:paraId="45079398" w14:textId="77777777" w:rsidR="00731FF7" w:rsidRPr="00731FF7" w:rsidRDefault="00731FF7" w:rsidP="00731FF7">
      <w:pPr>
        <w:autoSpaceDE w:val="0"/>
        <w:autoSpaceDN w:val="0"/>
        <w:adjustRightInd w:val="0"/>
        <w:spacing w:after="0" w:line="240" w:lineRule="auto"/>
        <w:jc w:val="both"/>
        <w:rPr>
          <w:rFonts w:ascii="Times New Roman" w:eastAsia="Times New Roman" w:hAnsi="Times New Roman" w:cs="Times New Roman"/>
          <w:color w:val="000000"/>
          <w:sz w:val="24"/>
          <w:szCs w:val="24"/>
          <w:lang w:val="ro-RO" w:eastAsia="ro-RO"/>
        </w:rPr>
      </w:pPr>
      <w:r w:rsidRPr="00731FF7">
        <w:rPr>
          <w:rFonts w:ascii="Times New Roman" w:eastAsia="Times New Roman" w:hAnsi="Times New Roman" w:cs="Times New Roman"/>
          <w:b/>
          <w:snapToGrid w:val="0"/>
          <w:color w:val="000000"/>
          <w:sz w:val="24"/>
          <w:szCs w:val="24"/>
          <w:lang w:val="ro-RO" w:eastAsia="ro-RO"/>
        </w:rPr>
        <w:t>INSTITUTUL NAŢIONAL DE STATISTICĂ</w:t>
      </w:r>
      <w:r w:rsidRPr="00731FF7">
        <w:rPr>
          <w:rFonts w:ascii="Times New Roman" w:eastAsia="Times New Roman" w:hAnsi="Times New Roman" w:cs="Times New Roman"/>
          <w:snapToGrid w:val="0"/>
          <w:color w:val="000000"/>
          <w:sz w:val="24"/>
          <w:szCs w:val="24"/>
          <w:lang w:val="ro-RO" w:eastAsia="ro-RO"/>
        </w:rPr>
        <w:t xml:space="preserve">, cu sediul în  Bucureşti, Bd. Libertăţii, nr. 16, Sector 5, telefon/fax 021.3177784 / 021.3124875, cod fiscal </w:t>
      </w:r>
      <w:r w:rsidRPr="00731FF7">
        <w:rPr>
          <w:rFonts w:ascii="Times New Roman" w:eastAsia="Times New Roman" w:hAnsi="Times New Roman" w:cs="Times New Roman"/>
          <w:color w:val="000000"/>
          <w:sz w:val="24"/>
          <w:szCs w:val="24"/>
          <w:lang w:val="ro-RO" w:eastAsia="ro-RO"/>
        </w:rPr>
        <w:t>7593088</w:t>
      </w:r>
      <w:r w:rsidRPr="00731FF7">
        <w:rPr>
          <w:rFonts w:ascii="Times New Roman" w:eastAsia="Times New Roman" w:hAnsi="Times New Roman" w:cs="Times New Roman"/>
          <w:snapToGrid w:val="0"/>
          <w:color w:val="000000"/>
          <w:sz w:val="24"/>
          <w:szCs w:val="24"/>
          <w:lang w:val="ro-RO" w:eastAsia="ro-RO"/>
        </w:rPr>
        <w:t xml:space="preserve">, cont RO86TREZ23A510103200109X deschis </w:t>
      </w:r>
      <w:smartTag w:uri="urn:schemas-microsoft-com:office:smarttags" w:element="PersonName">
        <w:smartTagPr>
          <w:attr w:name="ProductID" w:val="la Direcţia"/>
        </w:smartTagPr>
        <w:r w:rsidRPr="00731FF7">
          <w:rPr>
            <w:rFonts w:ascii="Times New Roman" w:eastAsia="Times New Roman" w:hAnsi="Times New Roman" w:cs="Times New Roman"/>
            <w:snapToGrid w:val="0"/>
            <w:color w:val="000000"/>
            <w:sz w:val="24"/>
            <w:szCs w:val="24"/>
            <w:lang w:val="ro-RO" w:eastAsia="ro-RO"/>
          </w:rPr>
          <w:t>la Direcţia</w:t>
        </w:r>
      </w:smartTag>
      <w:r w:rsidRPr="00731FF7">
        <w:rPr>
          <w:rFonts w:ascii="Times New Roman" w:eastAsia="Times New Roman" w:hAnsi="Times New Roman" w:cs="Times New Roman"/>
          <w:snapToGrid w:val="0"/>
          <w:color w:val="000000"/>
          <w:sz w:val="24"/>
          <w:szCs w:val="24"/>
          <w:lang w:val="ro-RO" w:eastAsia="ro-RO"/>
        </w:rPr>
        <w:t xml:space="preserve"> de Trezorerie şi Contabilitate Publică a Municipiului Bucureşti, reprezentat prin Domnul Tudorel ANDREI in calitate de Preşedinte al Institutului Naţional de Statistică, </w:t>
      </w:r>
      <w:r w:rsidRPr="00731FF7">
        <w:rPr>
          <w:rFonts w:ascii="Times New Roman" w:eastAsia="Times New Roman" w:hAnsi="Times New Roman" w:cs="Times New Roman"/>
          <w:color w:val="000000"/>
          <w:sz w:val="24"/>
          <w:szCs w:val="24"/>
          <w:lang w:val="ro-RO" w:eastAsia="ro-RO"/>
        </w:rPr>
        <w:t xml:space="preserve">numit in continuare </w:t>
      </w:r>
      <w:r w:rsidRPr="00731FF7">
        <w:rPr>
          <w:rFonts w:ascii="Times New Roman" w:eastAsia="Times New Roman" w:hAnsi="Times New Roman" w:cs="Times New Roman"/>
          <w:b/>
          <w:bCs/>
          <w:color w:val="000000"/>
          <w:sz w:val="24"/>
          <w:szCs w:val="24"/>
          <w:lang w:val="ro-RO" w:eastAsia="ro-RO"/>
        </w:rPr>
        <w:t>achizitor</w:t>
      </w:r>
      <w:r w:rsidRPr="00731FF7">
        <w:rPr>
          <w:rFonts w:ascii="Times New Roman" w:eastAsia="Times New Roman" w:hAnsi="Times New Roman" w:cs="Times New Roman"/>
          <w:color w:val="000000"/>
          <w:sz w:val="24"/>
          <w:szCs w:val="24"/>
          <w:lang w:val="ro-RO" w:eastAsia="ro-RO"/>
        </w:rPr>
        <w:t xml:space="preserve">, pe de o parte </w:t>
      </w:r>
    </w:p>
    <w:p w14:paraId="4EB612EC" w14:textId="77777777" w:rsidR="00731FF7" w:rsidRPr="00731FF7" w:rsidRDefault="00731FF7" w:rsidP="00731FF7">
      <w:pPr>
        <w:autoSpaceDE w:val="0"/>
        <w:autoSpaceDN w:val="0"/>
        <w:adjustRightInd w:val="0"/>
        <w:spacing w:after="0" w:line="240" w:lineRule="auto"/>
        <w:jc w:val="both"/>
        <w:rPr>
          <w:rFonts w:ascii="Times New Roman" w:eastAsia="Times New Roman" w:hAnsi="Times New Roman" w:cs="Times New Roman"/>
          <w:color w:val="000000"/>
          <w:sz w:val="24"/>
          <w:szCs w:val="24"/>
          <w:lang w:val="ro-RO" w:eastAsia="ro-RO"/>
        </w:rPr>
      </w:pPr>
    </w:p>
    <w:p w14:paraId="3A00C65F" w14:textId="77777777" w:rsidR="00731FF7" w:rsidRPr="00731FF7" w:rsidRDefault="00731FF7" w:rsidP="00731FF7">
      <w:pPr>
        <w:spacing w:after="200" w:line="276" w:lineRule="auto"/>
        <w:jc w:val="center"/>
        <w:rPr>
          <w:rFonts w:ascii="Times New Roman" w:eastAsia="Times New Roman" w:hAnsi="Times New Roman" w:cs="Times New Roman"/>
          <w:sz w:val="24"/>
          <w:szCs w:val="24"/>
          <w:lang w:val="es-ES" w:eastAsia="en-GB"/>
        </w:rPr>
      </w:pPr>
      <w:r w:rsidRPr="00731FF7">
        <w:rPr>
          <w:rFonts w:ascii="Times New Roman" w:eastAsia="Times New Roman" w:hAnsi="Times New Roman" w:cs="Times New Roman"/>
          <w:sz w:val="24"/>
          <w:szCs w:val="24"/>
          <w:lang w:val="es-ES" w:eastAsia="en-GB"/>
        </w:rPr>
        <w:t>și</w:t>
      </w:r>
    </w:p>
    <w:p w14:paraId="0021C58F" w14:textId="77777777" w:rsidR="00AB5C99" w:rsidRPr="003E6C2D" w:rsidRDefault="00AB5C99" w:rsidP="00AB5C99">
      <w:pPr>
        <w:pStyle w:val="DefaultText"/>
        <w:spacing w:before="120" w:after="120" w:line="300" w:lineRule="atLeast"/>
        <w:jc w:val="both"/>
        <w:rPr>
          <w:szCs w:val="24"/>
          <w:lang w:val="es-ES"/>
        </w:rPr>
      </w:pPr>
      <w:r w:rsidRPr="003E6C2D">
        <w:rPr>
          <w:b/>
          <w:szCs w:val="24"/>
          <w:lang w:val="es-ES"/>
        </w:rPr>
        <w:t>Societatea ……………………………………..</w:t>
      </w:r>
      <w:r w:rsidRPr="003E6C2D">
        <w:rPr>
          <w:szCs w:val="24"/>
          <w:lang w:val="es-ES"/>
        </w:rPr>
        <w:t xml:space="preserve">, cu sediul în ……….., str. ……………………………………, judetul ………….., telefon ………….; fax …………; e-mail ……………….., număr de înregistrare la ONRC: J/……………, CIF / CUI ………………………, Cont - IBAN …………………………………….., deschis la  Trezoreria ……………………………………, reprezentată prin d-na / d-nul ……………………………………………………, în calitate de </w:t>
      </w:r>
      <w:r w:rsidRPr="003E6C2D">
        <w:rPr>
          <w:b/>
          <w:szCs w:val="24"/>
          <w:lang w:val="es-ES"/>
        </w:rPr>
        <w:t>prestator</w:t>
      </w:r>
      <w:r w:rsidRPr="003E6C2D">
        <w:rPr>
          <w:szCs w:val="24"/>
          <w:lang w:val="es-ES"/>
        </w:rPr>
        <w:t>, pe de altă parte.</w:t>
      </w:r>
    </w:p>
    <w:p w14:paraId="0320C173" w14:textId="6FBEB168" w:rsidR="00731FF7" w:rsidRPr="00AB5C99" w:rsidRDefault="00731FF7" w:rsidP="00731FF7">
      <w:pPr>
        <w:spacing w:before="360" w:after="0" w:line="240" w:lineRule="auto"/>
        <w:jc w:val="both"/>
        <w:rPr>
          <w:rFonts w:ascii="Times New Roman" w:eastAsia="Times New Roman" w:hAnsi="Times New Roman" w:cs="Times New Roman"/>
          <w:b/>
          <w:i/>
          <w:sz w:val="24"/>
          <w:szCs w:val="24"/>
          <w:lang w:val="fr-FR"/>
        </w:rPr>
      </w:pPr>
      <w:r w:rsidRPr="00AB5C99">
        <w:rPr>
          <w:rFonts w:ascii="Times New Roman" w:eastAsia="Times New Roman" w:hAnsi="Times New Roman" w:cs="Times New Roman"/>
          <w:b/>
          <w:i/>
          <w:sz w:val="24"/>
          <w:szCs w:val="24"/>
          <w:lang w:val="fr-FR"/>
        </w:rPr>
        <w:t xml:space="preserve">Cap. 2. Obiectul convenţiei </w:t>
      </w:r>
    </w:p>
    <w:p w14:paraId="1AA9FC85" w14:textId="77777777" w:rsidR="00731FF7" w:rsidRPr="00AB5C99" w:rsidRDefault="00731FF7" w:rsidP="00731FF7">
      <w:pPr>
        <w:spacing w:before="120" w:after="0" w:line="240" w:lineRule="auto"/>
        <w:jc w:val="both"/>
        <w:rPr>
          <w:rFonts w:ascii="Times New Roman" w:eastAsia="Times New Roman" w:hAnsi="Times New Roman" w:cs="Times New Roman"/>
          <w:sz w:val="24"/>
          <w:szCs w:val="24"/>
          <w:lang w:val="fr-FR"/>
        </w:rPr>
      </w:pPr>
      <w:r w:rsidRPr="00AB5C99">
        <w:rPr>
          <w:rFonts w:ascii="Times New Roman" w:eastAsia="Times New Roman" w:hAnsi="Times New Roman" w:cs="Times New Roman"/>
          <w:sz w:val="24"/>
          <w:szCs w:val="24"/>
          <w:lang w:val="fr-FR"/>
        </w:rPr>
        <w:t xml:space="preserve">Prezenta </w:t>
      </w:r>
      <w:proofErr w:type="gramStart"/>
      <w:r w:rsidRPr="00AB5C99">
        <w:rPr>
          <w:rFonts w:ascii="Times New Roman" w:eastAsia="Times New Roman" w:hAnsi="Times New Roman" w:cs="Times New Roman"/>
          <w:sz w:val="24"/>
          <w:szCs w:val="24"/>
          <w:lang w:val="fr-FR"/>
        </w:rPr>
        <w:t>convenție:</w:t>
      </w:r>
      <w:proofErr w:type="gramEnd"/>
    </w:p>
    <w:p w14:paraId="06494673" w14:textId="77777777" w:rsidR="00731FF7" w:rsidRPr="003562C5" w:rsidRDefault="00731FF7" w:rsidP="00731FF7">
      <w:pPr>
        <w:widowControl w:val="0"/>
        <w:numPr>
          <w:ilvl w:val="0"/>
          <w:numId w:val="2"/>
        </w:numPr>
        <w:autoSpaceDE w:val="0"/>
        <w:autoSpaceDN w:val="0"/>
        <w:adjustRightInd w:val="0"/>
        <w:spacing w:before="120" w:after="0" w:line="240" w:lineRule="auto"/>
        <w:ind w:left="1134"/>
        <w:jc w:val="both"/>
        <w:rPr>
          <w:rFonts w:ascii="Times New Roman" w:eastAsia="Times New Roman" w:hAnsi="Times New Roman" w:cs="Times New Roman"/>
          <w:sz w:val="24"/>
          <w:szCs w:val="24"/>
          <w:lang w:val="fr-FR"/>
        </w:rPr>
      </w:pPr>
      <w:proofErr w:type="gramStart"/>
      <w:r w:rsidRPr="003562C5">
        <w:rPr>
          <w:rFonts w:ascii="Times New Roman" w:eastAsia="Times New Roman" w:hAnsi="Times New Roman" w:cs="Times New Roman"/>
          <w:sz w:val="24"/>
          <w:szCs w:val="24"/>
          <w:lang w:val="fr-FR"/>
        </w:rPr>
        <w:t>statuează</w:t>
      </w:r>
      <w:proofErr w:type="gramEnd"/>
      <w:r w:rsidRPr="003562C5">
        <w:rPr>
          <w:rFonts w:ascii="Times New Roman" w:eastAsia="Times New Roman" w:hAnsi="Times New Roman" w:cs="Times New Roman"/>
          <w:sz w:val="24"/>
          <w:szCs w:val="24"/>
          <w:lang w:val="fr-FR"/>
        </w:rPr>
        <w:t xml:space="preserve"> condițiile generale de securitate și sănătate în muncă, de apărare împotriva </w:t>
      </w:r>
      <w:r w:rsidRPr="003562C5">
        <w:rPr>
          <w:rFonts w:ascii="Times New Roman" w:eastAsia="Times New Roman" w:hAnsi="Times New Roman" w:cs="Times New Roman"/>
          <w:sz w:val="24"/>
          <w:szCs w:val="24"/>
          <w:lang w:val="fr-FR"/>
        </w:rPr>
        <w:lastRenderedPageBreak/>
        <w:t>incendiilor, de acțiune în situații situații de urgență și de protecție a mediului, pentru prestațiile care fac obiectul contractului menționat în Preambul</w:t>
      </w:r>
    </w:p>
    <w:p w14:paraId="442062DF" w14:textId="77777777" w:rsidR="00731FF7" w:rsidRPr="00517F54" w:rsidRDefault="00731FF7" w:rsidP="00731FF7">
      <w:pPr>
        <w:spacing w:before="120" w:after="0" w:line="240" w:lineRule="auto"/>
        <w:ind w:left="1134"/>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și</w:t>
      </w:r>
    </w:p>
    <w:p w14:paraId="297DEE96" w14:textId="77777777" w:rsidR="00731FF7" w:rsidRPr="00517F54" w:rsidRDefault="00731FF7" w:rsidP="00731FF7">
      <w:pPr>
        <w:widowControl w:val="0"/>
        <w:numPr>
          <w:ilvl w:val="0"/>
          <w:numId w:val="2"/>
        </w:numPr>
        <w:autoSpaceDE w:val="0"/>
        <w:autoSpaceDN w:val="0"/>
        <w:adjustRightInd w:val="0"/>
        <w:spacing w:before="120" w:after="0" w:line="240" w:lineRule="auto"/>
        <w:ind w:left="1134"/>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stabilește obligațiile și răspunderile care le revin părților semnatare în direcția cunoașterii riscurilor profesionale pentru asigurarea securității și sănătății angajaților proprii și a altor persoane a căror prezență este justificată, în sediul achizitorului, în scopul prevenirii situațiilor ce constituie pericole grave, manifestate prin producerea unor accidente de muncă și/sau îmbolnăviri profesionale, declanșarea și propagarea incendiilor, provocarea accidentelor de mediu ori a poluării accidentale sau prin generarea altor evenimente indezirabile, similare sau asociate celor antemenționate, ce cad sub incidența reglementărilor precizate în Preambul.</w:t>
      </w:r>
    </w:p>
    <w:p w14:paraId="5F36C7B5" w14:textId="77777777" w:rsidR="00731FF7" w:rsidRPr="00517F54" w:rsidRDefault="00731FF7" w:rsidP="00731FF7">
      <w:pPr>
        <w:spacing w:before="360" w:after="0" w:line="240" w:lineRule="auto"/>
        <w:jc w:val="both"/>
        <w:rPr>
          <w:rFonts w:ascii="Times New Roman" w:eastAsia="Times New Roman" w:hAnsi="Times New Roman" w:cs="Times New Roman"/>
          <w:b/>
          <w:i/>
          <w:sz w:val="24"/>
          <w:szCs w:val="24"/>
        </w:rPr>
      </w:pPr>
      <w:r w:rsidRPr="00517F54">
        <w:rPr>
          <w:rFonts w:ascii="Times New Roman" w:eastAsia="Times New Roman" w:hAnsi="Times New Roman" w:cs="Times New Roman"/>
          <w:b/>
          <w:i/>
          <w:sz w:val="24"/>
          <w:szCs w:val="24"/>
        </w:rPr>
        <w:t xml:space="preserve">Cap. 3. Durata convenției </w:t>
      </w:r>
    </w:p>
    <w:p w14:paraId="53985514" w14:textId="11B70C49" w:rsidR="00731FF7" w:rsidRPr="00517F54" w:rsidRDefault="00731FF7" w:rsidP="00731FF7">
      <w:pPr>
        <w:spacing w:before="120" w:after="0" w:line="240" w:lineRule="auto"/>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Prevederile prezentei convenți</w:t>
      </w:r>
      <w:r>
        <w:rPr>
          <w:rFonts w:ascii="Times New Roman" w:eastAsia="Times New Roman" w:hAnsi="Times New Roman" w:cs="Times New Roman"/>
          <w:sz w:val="24"/>
          <w:szCs w:val="24"/>
        </w:rPr>
        <w:t>i</w:t>
      </w:r>
      <w:r w:rsidRPr="00517F54">
        <w:rPr>
          <w:rFonts w:ascii="Times New Roman" w:eastAsia="Times New Roman" w:hAnsi="Times New Roman" w:cs="Times New Roman"/>
          <w:sz w:val="24"/>
          <w:szCs w:val="24"/>
        </w:rPr>
        <w:t xml:space="preserve"> se aplică părților semnatare pe întreaga perioadă de </w:t>
      </w:r>
      <w:r w:rsidR="00A96AFF">
        <w:rPr>
          <w:rFonts w:ascii="Times New Roman" w:eastAsia="Times New Roman" w:hAnsi="Times New Roman" w:cs="Times New Roman"/>
          <w:sz w:val="24"/>
          <w:szCs w:val="24"/>
        </w:rPr>
        <w:t>presta</w:t>
      </w:r>
      <w:r w:rsidR="00A96AFF">
        <w:rPr>
          <w:rFonts w:ascii="Times New Roman" w:eastAsia="Times New Roman" w:hAnsi="Times New Roman" w:cs="Times New Roman"/>
          <w:sz w:val="24"/>
          <w:szCs w:val="24"/>
          <w:lang w:val="ro-RO"/>
        </w:rPr>
        <w:t>ție</w:t>
      </w:r>
      <w:r w:rsidRPr="00517F54">
        <w:rPr>
          <w:rFonts w:ascii="Times New Roman" w:eastAsia="Times New Roman" w:hAnsi="Times New Roman" w:cs="Times New Roman"/>
          <w:sz w:val="24"/>
          <w:szCs w:val="24"/>
        </w:rPr>
        <w:t xml:space="preserve"> </w:t>
      </w:r>
      <w:proofErr w:type="gramStart"/>
      <w:r w:rsidRPr="00517F54">
        <w:rPr>
          <w:rFonts w:ascii="Times New Roman" w:eastAsia="Times New Roman" w:hAnsi="Times New Roman" w:cs="Times New Roman"/>
          <w:sz w:val="24"/>
          <w:szCs w:val="24"/>
        </w:rPr>
        <w:t>a</w:t>
      </w:r>
      <w:proofErr w:type="gramEnd"/>
      <w:r w:rsidRPr="00517F54">
        <w:rPr>
          <w:rFonts w:ascii="Times New Roman" w:eastAsia="Times New Roman" w:hAnsi="Times New Roman" w:cs="Times New Roman"/>
          <w:sz w:val="24"/>
          <w:szCs w:val="24"/>
        </w:rPr>
        <w:t xml:space="preserve"> </w:t>
      </w:r>
      <w:r w:rsidR="006F47AF">
        <w:rPr>
          <w:rFonts w:ascii="Times New Roman" w:eastAsia="Times New Roman" w:hAnsi="Times New Roman" w:cs="Times New Roman"/>
          <w:sz w:val="24"/>
          <w:szCs w:val="24"/>
        </w:rPr>
        <w:t>acordului-cadru și contractelor subsecvente</w:t>
      </w:r>
      <w:r w:rsidR="00391933">
        <w:rPr>
          <w:rFonts w:ascii="Times New Roman" w:eastAsia="Times New Roman" w:hAnsi="Times New Roman" w:cs="Times New Roman"/>
          <w:sz w:val="24"/>
          <w:szCs w:val="24"/>
        </w:rPr>
        <w:t xml:space="preserve"> de achiziție publică de servicii</w:t>
      </w:r>
      <w:r w:rsidRPr="00517F54">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w:t>
      </w:r>
      <w:r w:rsidRPr="00517F54">
        <w:rPr>
          <w:rFonts w:ascii="Times New Roman" w:eastAsia="Times New Roman" w:hAnsi="Times New Roman" w:cs="Times New Roman"/>
          <w:sz w:val="24"/>
          <w:szCs w:val="24"/>
        </w:rPr>
        <w:t>..……./ data ……</w:t>
      </w:r>
      <w:r>
        <w:rPr>
          <w:rFonts w:ascii="Times New Roman" w:eastAsia="Times New Roman" w:hAnsi="Times New Roman" w:cs="Times New Roman"/>
          <w:sz w:val="24"/>
          <w:szCs w:val="24"/>
        </w:rPr>
        <w:t>….</w:t>
      </w:r>
      <w:r w:rsidRPr="00517F54">
        <w:rPr>
          <w:rFonts w:ascii="Times New Roman" w:eastAsia="Times New Roman" w:hAnsi="Times New Roman" w:cs="Times New Roman"/>
          <w:sz w:val="24"/>
          <w:szCs w:val="24"/>
        </w:rPr>
        <w:t xml:space="preserve">…., precizat în Preambul. </w:t>
      </w:r>
    </w:p>
    <w:p w14:paraId="1604B071" w14:textId="77777777" w:rsidR="00731FF7" w:rsidRPr="00517F54" w:rsidRDefault="00731FF7" w:rsidP="00731FF7">
      <w:pPr>
        <w:spacing w:before="360" w:after="0" w:line="240" w:lineRule="auto"/>
        <w:jc w:val="both"/>
        <w:rPr>
          <w:rFonts w:ascii="Times New Roman" w:eastAsia="Times New Roman" w:hAnsi="Times New Roman" w:cs="Times New Roman"/>
          <w:b/>
          <w:i/>
          <w:sz w:val="24"/>
          <w:szCs w:val="24"/>
        </w:rPr>
      </w:pPr>
      <w:r w:rsidRPr="00517F54">
        <w:rPr>
          <w:rFonts w:ascii="Times New Roman" w:eastAsia="Times New Roman" w:hAnsi="Times New Roman" w:cs="Times New Roman"/>
          <w:b/>
          <w:i/>
          <w:sz w:val="24"/>
          <w:szCs w:val="24"/>
        </w:rPr>
        <w:t>Cap. 4. Obligații și răspunderi</w:t>
      </w:r>
    </w:p>
    <w:p w14:paraId="4CF1A02A" w14:textId="522C7FFA" w:rsidR="00731FF7" w:rsidRPr="00517F54" w:rsidRDefault="00731FF7" w:rsidP="00731FF7">
      <w:pPr>
        <w:spacing w:before="240" w:after="0" w:line="240" w:lineRule="auto"/>
        <w:jc w:val="both"/>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4.1. Obligațiile și răspunderile contractantului (prestator</w:t>
      </w:r>
      <w:r>
        <w:rPr>
          <w:rFonts w:ascii="Times New Roman" w:eastAsia="Times New Roman" w:hAnsi="Times New Roman" w:cs="Times New Roman"/>
          <w:i/>
          <w:sz w:val="24"/>
          <w:szCs w:val="24"/>
        </w:rPr>
        <w:t>ului</w:t>
      </w:r>
      <w:r w:rsidRPr="00517F54">
        <w:rPr>
          <w:rFonts w:ascii="Times New Roman" w:eastAsia="Times New Roman" w:hAnsi="Times New Roman" w:cs="Times New Roman"/>
          <w:i/>
          <w:sz w:val="24"/>
          <w:szCs w:val="24"/>
        </w:rPr>
        <w:t>)</w:t>
      </w:r>
    </w:p>
    <w:p w14:paraId="6C9A3F2D" w14:textId="0B0D929E" w:rsidR="00731FF7" w:rsidRPr="00517F54"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Contractantul</w:t>
      </w:r>
      <w:r w:rsidR="0026214B">
        <w:rPr>
          <w:rFonts w:ascii="Times New Roman" w:eastAsia="Times New Roman" w:hAnsi="Times New Roman" w:cs="Times New Roman"/>
          <w:sz w:val="24"/>
          <w:szCs w:val="24"/>
        </w:rPr>
        <w:t>, având calitatea de prestator în acordul-cadru de achiziție publică,</w:t>
      </w:r>
      <w:r w:rsidRPr="00517F54">
        <w:rPr>
          <w:rFonts w:ascii="Times New Roman" w:eastAsia="Times New Roman" w:hAnsi="Times New Roman" w:cs="Times New Roman"/>
          <w:sz w:val="24"/>
          <w:szCs w:val="24"/>
        </w:rPr>
        <w:t xml:space="preserve"> va efectua instruirea personalului propriu, cu precădere a angajaților care participă, în mod nemijlocit, la realizarea prest</w:t>
      </w:r>
      <w:r>
        <w:rPr>
          <w:rFonts w:ascii="Times New Roman" w:eastAsia="Times New Roman" w:hAnsi="Times New Roman" w:cs="Times New Roman"/>
          <w:sz w:val="24"/>
          <w:szCs w:val="24"/>
        </w:rPr>
        <w:t>ărilor</w:t>
      </w:r>
      <w:r w:rsidRPr="00517F54">
        <w:rPr>
          <w:rFonts w:ascii="Times New Roman" w:eastAsia="Times New Roman" w:hAnsi="Times New Roman" w:cs="Times New Roman"/>
          <w:sz w:val="24"/>
          <w:szCs w:val="24"/>
        </w:rPr>
        <w:t xml:space="preserve"> de servicii contractate cu achizitorul și efectuate la sediul acestuia din urmă, în domeniile securității și al sănătății în muncă și în cel al prevenirii și stingerii incendiilor, în aria situațiilor de urgență, ca și în sfera protecției mediului, cu accent pe riscurile specifice și pe măsurile de prevenire a accidentelor și/sau a altor tipuri de incidente periculoase, caracteristice obiectului </w:t>
      </w:r>
      <w:r w:rsidR="002C0285">
        <w:rPr>
          <w:rFonts w:ascii="Times New Roman" w:eastAsia="Times New Roman" w:hAnsi="Times New Roman" w:cs="Times New Roman"/>
          <w:sz w:val="24"/>
          <w:szCs w:val="24"/>
        </w:rPr>
        <w:t>acordului-cadru</w:t>
      </w:r>
      <w:r w:rsidRPr="00517F54">
        <w:rPr>
          <w:rFonts w:ascii="Times New Roman" w:eastAsia="Times New Roman" w:hAnsi="Times New Roman" w:cs="Times New Roman"/>
          <w:sz w:val="24"/>
          <w:szCs w:val="24"/>
        </w:rPr>
        <w:t xml:space="preserve"> menționat în Preambul.</w:t>
      </w:r>
    </w:p>
    <w:p w14:paraId="74768BF8" w14:textId="41ECF4BC"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517F54">
        <w:rPr>
          <w:rFonts w:ascii="Times New Roman" w:eastAsia="Times New Roman" w:hAnsi="Times New Roman" w:cs="Times New Roman"/>
          <w:sz w:val="24"/>
          <w:szCs w:val="24"/>
        </w:rPr>
        <w:t xml:space="preserve">Contractantului îi revine, față de angajații săi, participanți la prestația serviciilor, ca și față de personalul terților care participă la derularea </w:t>
      </w:r>
      <w:r w:rsidR="00B55B01">
        <w:rPr>
          <w:rFonts w:ascii="Times New Roman" w:eastAsia="Times New Roman" w:hAnsi="Times New Roman" w:cs="Times New Roman"/>
          <w:sz w:val="24"/>
          <w:szCs w:val="24"/>
        </w:rPr>
        <w:t>acordului-cadru</w:t>
      </w:r>
      <w:r w:rsidRPr="00517F54">
        <w:rPr>
          <w:rFonts w:ascii="Times New Roman" w:eastAsia="Times New Roman" w:hAnsi="Times New Roman" w:cs="Times New Roman"/>
          <w:sz w:val="24"/>
          <w:szCs w:val="24"/>
        </w:rPr>
        <w:t xml:space="preserve"> menționat în Preambul, responsabilitatea de a le asigura, acestora, echipamente și/sau materiale adecvate pentru protecţia individuală sau colectivă, în procesul muncii, dar și sarcina de a adopta măsuri propice securităţii şi sănătăţii muncii pe care ei o desfășoară, ca și măsuri corespunzătoare pentru prevenirea și stingerea incendiilor și, după caz, pentru preîntâmpinarea sau împiedicarea declanșării exploziilor, pentru evitarea diverselor situaţii de urgenţă, precum și măsuri favorabile protejării mediului, prin cultivarea, în rândul personalului său, atât a diverselor forme de instruire, cât și prin utilizarea mijloacelor de semnalizare, de avertizare ori a altor mijloace de intervenţie și/sau de evacuare specifice.</w:t>
      </w:r>
      <w:r w:rsidRPr="00517F54">
        <w:rPr>
          <w:rFonts w:ascii="Times New Roman" w:eastAsia="Batang" w:hAnsi="Times New Roman" w:cs="Times New Roman"/>
          <w:sz w:val="20"/>
          <w:szCs w:val="20"/>
          <w:lang w:val="ro-RO" w:eastAsia="ko-KR"/>
        </w:rPr>
        <w:t xml:space="preserve"> </w:t>
      </w:r>
      <w:r w:rsidRPr="00AB5C99">
        <w:rPr>
          <w:rFonts w:ascii="Times New Roman" w:eastAsia="Times New Roman" w:hAnsi="Times New Roman" w:cs="Times New Roman"/>
          <w:sz w:val="24"/>
          <w:szCs w:val="24"/>
          <w:lang w:val="ro-RO"/>
        </w:rPr>
        <w:t>În sensul celor de mai sus, contractantul va înzestra personalul angajat de el, ca și personalul aparținând terților cu care acesta derulează contractul precizat în Preambul îi va echipamentul individual de protecţie</w:t>
      </w:r>
    </w:p>
    <w:p w14:paraId="02E49538"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În funcţie de factorii de risc, de pericolul de accidentare și/sau de îmbolnăvire profesională ce poate apărea în timpul prestării serviciilor, coordonatorul serviciilor, numit de contractant, va condiţiona începerea execuției operațiunilor programate de utilizarea, de către tot personalul angrenat, a întregii game de echipamente de protecţie pusă la dispoziția acestuia, precum și a tuturor mijloacelor de protecţie individuală, stabilite în normativul său intern.</w:t>
      </w:r>
    </w:p>
    <w:p w14:paraId="163D3D05"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În procesul instruirii personalului angajat de el sau aparținând terților cu care derulează contractul menționat în Preambul, contractantul va avea în vedere și va respecta prevederile exprese ale regulamentului intern al achizitorului, precum și procedurile elaborate de acesta, pe normele sale interne, </w:t>
      </w:r>
      <w:bookmarkStart w:id="1" w:name="_Hlk140236043"/>
      <w:r w:rsidRPr="00AB5C99">
        <w:rPr>
          <w:rFonts w:ascii="Times New Roman" w:eastAsia="Times New Roman" w:hAnsi="Times New Roman" w:cs="Times New Roman"/>
          <w:sz w:val="24"/>
          <w:szCs w:val="24"/>
          <w:lang w:val="ro-RO"/>
        </w:rPr>
        <w:t xml:space="preserve">în domeniile securității și sănătății în muncă, al prevenirii </w:t>
      </w:r>
      <w:r w:rsidRPr="00AB5C99">
        <w:rPr>
          <w:rFonts w:ascii="Times New Roman" w:eastAsia="Times New Roman" w:hAnsi="Times New Roman" w:cs="Times New Roman"/>
          <w:sz w:val="24"/>
          <w:szCs w:val="24"/>
          <w:lang w:val="ro-RO"/>
        </w:rPr>
        <w:lastRenderedPageBreak/>
        <w:t>și stingerii incendiilor, al situațiilor de urgență și al protecţiei mediului</w:t>
      </w:r>
      <w:bookmarkEnd w:id="1"/>
      <w:r w:rsidRPr="00AB5C99">
        <w:rPr>
          <w:rFonts w:ascii="Times New Roman" w:eastAsia="Times New Roman" w:hAnsi="Times New Roman" w:cs="Times New Roman"/>
          <w:sz w:val="24"/>
          <w:szCs w:val="24"/>
          <w:lang w:val="ro-RO"/>
        </w:rPr>
        <w:t>.</w:t>
      </w:r>
    </w:p>
    <w:p w14:paraId="465A9AB9"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Dacă, în procesul execuției contractului statuat în Preambul, devine necesară, pentru contractant, acționarea echipamentelor/dispozitivelor de lucru din activitatea curentă a achizitorului, acesta trebuie să le manipuleze cu prudență și să efectueze numai acele operaţiuni solicitate prin comanda de lucru emisă de reprezentanţii autorizaţi ai achizitorului, respectând toate condiţiile stipulate în contractul de servicii sau, în lipsa acestora, toate instrucțiunile de utilizare emise de producătorii respectivelor aparate sau dispozitive. </w:t>
      </w:r>
    </w:p>
    <w:p w14:paraId="1CEE74A4" w14:textId="0111E109"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În cadrul instructajelor zilnice efectuate înaintea începerii prestațiilor prevăzute în graficul fizic al </w:t>
      </w:r>
      <w:r w:rsidR="00B55B01" w:rsidRPr="00B55B01">
        <w:rPr>
          <w:rFonts w:ascii="Times New Roman" w:eastAsia="Times New Roman" w:hAnsi="Times New Roman" w:cs="Times New Roman"/>
          <w:sz w:val="24"/>
          <w:szCs w:val="24"/>
          <w:lang w:val="ro-RO"/>
        </w:rPr>
        <w:t>acordului-cadru</w:t>
      </w:r>
      <w:r w:rsidRPr="00AB5C99">
        <w:rPr>
          <w:rFonts w:ascii="Times New Roman" w:eastAsia="Times New Roman" w:hAnsi="Times New Roman" w:cs="Times New Roman"/>
          <w:sz w:val="24"/>
          <w:szCs w:val="24"/>
          <w:lang w:val="ro-RO"/>
        </w:rPr>
        <w:t xml:space="preserve"> precizat în Preambul, contractantul are obligația să indice, în mod clar, personalului angajat de el sau aparținând terților cu care derulează contractul, gamele/fazele/operațiunile ce urmează a fi executate în ziua respectivă, precum și ordinea cronologică de execuție, toate respectivele activități trebuind să fie, de îndată, aduse la cunoştinţa reprezentanților autorizați ai achizitorului, desemnați, în mod oficial, pentru examinarea și verificarea modului de îndeplinire a </w:t>
      </w:r>
      <w:r w:rsidR="00B55B01" w:rsidRPr="00B55B01">
        <w:rPr>
          <w:rFonts w:ascii="Times New Roman" w:eastAsia="Times New Roman" w:hAnsi="Times New Roman" w:cs="Times New Roman"/>
          <w:sz w:val="24"/>
          <w:szCs w:val="24"/>
          <w:lang w:val="ro-RO"/>
        </w:rPr>
        <w:t xml:space="preserve">acordului-cadru </w:t>
      </w:r>
      <w:r w:rsidR="00B55B01">
        <w:rPr>
          <w:rFonts w:ascii="Times New Roman" w:eastAsia="Times New Roman" w:hAnsi="Times New Roman" w:cs="Times New Roman"/>
          <w:sz w:val="24"/>
          <w:szCs w:val="24"/>
          <w:lang w:val="ro-RO"/>
        </w:rPr>
        <w:t xml:space="preserve">/ </w:t>
      </w:r>
      <w:r w:rsidRPr="00AB5C99">
        <w:rPr>
          <w:rFonts w:ascii="Times New Roman" w:eastAsia="Times New Roman" w:hAnsi="Times New Roman" w:cs="Times New Roman"/>
          <w:sz w:val="24"/>
          <w:szCs w:val="24"/>
          <w:lang w:val="ro-RO"/>
        </w:rPr>
        <w:t>contractului</w:t>
      </w:r>
      <w:r w:rsidR="00B55B01">
        <w:rPr>
          <w:rFonts w:ascii="Times New Roman" w:eastAsia="Times New Roman" w:hAnsi="Times New Roman" w:cs="Times New Roman"/>
          <w:sz w:val="24"/>
          <w:szCs w:val="24"/>
          <w:lang w:val="ro-RO"/>
        </w:rPr>
        <w:t xml:space="preserve"> subsecvent</w:t>
      </w:r>
      <w:r w:rsidRPr="00AB5C99">
        <w:rPr>
          <w:rFonts w:ascii="Times New Roman" w:eastAsia="Times New Roman" w:hAnsi="Times New Roman" w:cs="Times New Roman"/>
          <w:sz w:val="24"/>
          <w:szCs w:val="24"/>
          <w:lang w:val="ro-RO"/>
        </w:rPr>
        <w:t xml:space="preserve">. </w:t>
      </w:r>
    </w:p>
    <w:p w14:paraId="02FD6B5C"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Contractantul va verifica, zilnic, prin persoana desemnată/persoanele desemnate de el pentru coordonarea, îndrumarea și controlul modului de efectuare a prestațiilor, măsura în care personalul angajat de el sau aparținând terților cu care derulează contractul menționat în Preambul respectă dispozițiile legale din domeniile securităţii şi sănătăţii în muncă, ca și a celor din sfera apărării împotriva incendiilor și a protecţiei mediului. </w:t>
      </w:r>
    </w:p>
    <w:p w14:paraId="4F0C493D"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Contractantul are obligația să utilizeze numai acele căi de acces care i-au fost indicate de achizitor pentru a ajunge și a pătrunde în locația în care se prestează serviciile stabilite în baza contractului menționat în Preambul, în sarcina sa intrând, totodată, și activitățile de întreținere a respectivelor trasee. </w:t>
      </w:r>
    </w:p>
    <w:p w14:paraId="2562986F"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Contractantul are obligația să realizeze, prin mijloace proprii, delimitarea amplasamentului serviciilor / lucrării, ca și semnalizarea riscurilor, în perimetrul de lucru și, totodată, să marcheze, în mod corespunzător, zonele periculoase.</w:t>
      </w:r>
    </w:p>
    <w:p w14:paraId="527E9AB0" w14:textId="3094B4C1"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În sarcina contractantului cade și obligația de a efectua instruirea angajaţilor proprii și a celor care aparțin terților cu care derulează</w:t>
      </w:r>
      <w:r w:rsidR="00B55B01" w:rsidRPr="00B55B01">
        <w:rPr>
          <w:rFonts w:ascii="Times New Roman" w:eastAsia="Times New Roman" w:hAnsi="Times New Roman" w:cs="Times New Roman"/>
          <w:sz w:val="24"/>
          <w:szCs w:val="24"/>
          <w:lang w:val="ro-RO"/>
        </w:rPr>
        <w:t xml:space="preserve"> acordului-cadru</w:t>
      </w:r>
      <w:r w:rsidRPr="00AB5C99">
        <w:rPr>
          <w:rFonts w:ascii="Times New Roman" w:eastAsia="Times New Roman" w:hAnsi="Times New Roman" w:cs="Times New Roman"/>
          <w:sz w:val="24"/>
          <w:szCs w:val="24"/>
          <w:lang w:val="ro-RO"/>
        </w:rPr>
        <w:t xml:space="preserve"> </w:t>
      </w:r>
      <w:r w:rsidR="00B55B01">
        <w:rPr>
          <w:rFonts w:ascii="Times New Roman" w:eastAsia="Times New Roman" w:hAnsi="Times New Roman" w:cs="Times New Roman"/>
          <w:sz w:val="24"/>
          <w:szCs w:val="24"/>
          <w:lang w:val="ro-RO"/>
        </w:rPr>
        <w:t>/</w:t>
      </w:r>
      <w:r w:rsidRPr="00AB5C99">
        <w:rPr>
          <w:rFonts w:ascii="Times New Roman" w:eastAsia="Times New Roman" w:hAnsi="Times New Roman" w:cs="Times New Roman"/>
          <w:sz w:val="24"/>
          <w:szCs w:val="24"/>
          <w:lang w:val="ro-RO"/>
        </w:rPr>
        <w:t>contractul</w:t>
      </w:r>
      <w:r w:rsidR="00B55B01">
        <w:rPr>
          <w:rFonts w:ascii="Times New Roman" w:eastAsia="Times New Roman" w:hAnsi="Times New Roman" w:cs="Times New Roman"/>
          <w:sz w:val="24"/>
          <w:szCs w:val="24"/>
          <w:lang w:val="ro-RO"/>
        </w:rPr>
        <w:t xml:space="preserve"> subsecvent</w:t>
      </w:r>
      <w:r w:rsidRPr="00AB5C99">
        <w:rPr>
          <w:rFonts w:ascii="Times New Roman" w:eastAsia="Times New Roman" w:hAnsi="Times New Roman" w:cs="Times New Roman"/>
          <w:sz w:val="24"/>
          <w:szCs w:val="24"/>
          <w:lang w:val="ro-RO"/>
        </w:rPr>
        <w:t xml:space="preserve"> menționat în Preambul, în domeniul apărării împotriva incendiilor, pentru serviciile care se prestează în locuri izolate și/sau cu pericol deosebit, din incinta/incintele achizitorului, dacă nu s-a stabilit altfel printr-un program comun care să fi fost adoptat de părți. </w:t>
      </w:r>
    </w:p>
    <w:p w14:paraId="5E012CE6" w14:textId="5D85188C"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Contractantului îi revine obligația să asigure execuția tuturor operaţiunilor prevăzute în </w:t>
      </w:r>
      <w:r w:rsidR="00B55B01" w:rsidRPr="00B55B01">
        <w:rPr>
          <w:rFonts w:ascii="Times New Roman" w:eastAsia="Times New Roman" w:hAnsi="Times New Roman" w:cs="Times New Roman"/>
          <w:sz w:val="24"/>
          <w:szCs w:val="24"/>
          <w:lang w:val="ro-RO"/>
        </w:rPr>
        <w:t>acordului-cadru /</w:t>
      </w:r>
      <w:r w:rsidRPr="00AB5C99">
        <w:rPr>
          <w:rFonts w:ascii="Times New Roman" w:eastAsia="Times New Roman" w:hAnsi="Times New Roman" w:cs="Times New Roman"/>
          <w:sz w:val="24"/>
          <w:szCs w:val="24"/>
          <w:lang w:val="ro-RO"/>
        </w:rPr>
        <w:t>contractul</w:t>
      </w:r>
      <w:r w:rsidR="00B55B01">
        <w:rPr>
          <w:rFonts w:ascii="Times New Roman" w:eastAsia="Times New Roman" w:hAnsi="Times New Roman" w:cs="Times New Roman"/>
          <w:sz w:val="24"/>
          <w:szCs w:val="24"/>
          <w:lang w:val="ro-RO"/>
        </w:rPr>
        <w:t xml:space="preserve"> subsecvent</w:t>
      </w:r>
      <w:r w:rsidRPr="00AB5C99">
        <w:rPr>
          <w:rFonts w:ascii="Times New Roman" w:eastAsia="Times New Roman" w:hAnsi="Times New Roman" w:cs="Times New Roman"/>
          <w:sz w:val="24"/>
          <w:szCs w:val="24"/>
          <w:lang w:val="ro-RO"/>
        </w:rPr>
        <w:t xml:space="preserve"> stipulat în Preambul cu personal calificat/atestat și verificat în conformitate cu reglementările din domeniul securităţii şi al sănătăţii în muncă și din domeniul prevenirii și stingerii incendiilor, iar, în funcţie de specificul și natura serviciilor ce trebuie executate, îi revine, totodată, și obligația să utilizeze numai echipamente / dispozitive omologate, verificate conform normelor în vigoare, adecvate atât prin raportare la operațiunile care trebuie efectuate, cât și prin raportare la condiţiile și la mediul de lucru. </w:t>
      </w:r>
    </w:p>
    <w:p w14:paraId="6E246106" w14:textId="115D4C18"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Contractantul le va interzice angajaţilor proprii </w:t>
      </w:r>
      <w:bookmarkStart w:id="2" w:name="_Hlk140164365"/>
      <w:r w:rsidRPr="00AB5C99">
        <w:rPr>
          <w:rFonts w:ascii="Times New Roman" w:eastAsia="Times New Roman" w:hAnsi="Times New Roman" w:cs="Times New Roman"/>
          <w:sz w:val="24"/>
          <w:szCs w:val="24"/>
          <w:lang w:val="ro-RO"/>
        </w:rPr>
        <w:t>și celor care aparțin terților cu care derulează contractul menționat în Preambul</w:t>
      </w:r>
      <w:bookmarkEnd w:id="2"/>
      <w:r w:rsidRPr="00AB5C99">
        <w:rPr>
          <w:rFonts w:ascii="Times New Roman" w:eastAsia="Times New Roman" w:hAnsi="Times New Roman" w:cs="Times New Roman"/>
          <w:sz w:val="24"/>
          <w:szCs w:val="24"/>
          <w:lang w:val="ro-RO"/>
        </w:rPr>
        <w:t xml:space="preserve">, să pătrundă, fără atribuţii de serviciu sau fără acceptul reprezentanților autorizați ai achizitorului, în zonele din incinta sediului achizitorului în care sunt amplasate echipamente / dispozitive deosebite sau în care sunt stabilite locurile de muncă ale acestuia din urmă, așa cum le va interzice, respectivilor angajați, inclusiv să accepte să presteze serviciile specifice, prevăzute în </w:t>
      </w:r>
      <w:bookmarkStart w:id="3" w:name="_Hlk222481334"/>
      <w:r w:rsidR="00B55B01" w:rsidRPr="00B55B01">
        <w:rPr>
          <w:rFonts w:ascii="Times New Roman" w:eastAsia="Times New Roman" w:hAnsi="Times New Roman" w:cs="Times New Roman"/>
          <w:sz w:val="24"/>
          <w:szCs w:val="24"/>
          <w:lang w:val="ro-RO"/>
        </w:rPr>
        <w:t>acordul-cadru/</w:t>
      </w:r>
      <w:r w:rsidR="00B55B01">
        <w:rPr>
          <w:rFonts w:ascii="Times New Roman" w:eastAsia="Times New Roman" w:hAnsi="Times New Roman" w:cs="Times New Roman"/>
          <w:sz w:val="24"/>
          <w:szCs w:val="24"/>
          <w:lang w:val="ro-RO"/>
        </w:rPr>
        <w:t xml:space="preserve"> contractul subsecvent</w:t>
      </w:r>
      <w:bookmarkEnd w:id="3"/>
      <w:r w:rsidRPr="00AB5C99">
        <w:rPr>
          <w:rFonts w:ascii="Times New Roman" w:eastAsia="Times New Roman" w:hAnsi="Times New Roman" w:cs="Times New Roman"/>
          <w:sz w:val="24"/>
          <w:szCs w:val="24"/>
          <w:lang w:val="ro-RO"/>
        </w:rPr>
        <w:t xml:space="preserve">, ori alte tipuri de servicii, în beneficiul propriu al personalului achizitorului. </w:t>
      </w:r>
    </w:p>
    <w:p w14:paraId="04AB0B7C" w14:textId="77777777" w:rsidR="00731FF7" w:rsidRPr="00AB5C99"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lang w:val="ro-RO"/>
        </w:rPr>
      </w:pPr>
      <w:r w:rsidRPr="00AB5C99">
        <w:rPr>
          <w:rFonts w:ascii="Times New Roman" w:eastAsia="Times New Roman" w:hAnsi="Times New Roman" w:cs="Times New Roman"/>
          <w:sz w:val="24"/>
          <w:szCs w:val="24"/>
          <w:lang w:val="ro-RO"/>
        </w:rPr>
        <w:t xml:space="preserve">Contractantul are obligația să efectueze, pe propriile-i speze și cu propriul său personal, </w:t>
      </w:r>
      <w:r w:rsidRPr="00AB5C99">
        <w:rPr>
          <w:rFonts w:ascii="Times New Roman" w:eastAsia="Times New Roman" w:hAnsi="Times New Roman" w:cs="Times New Roman"/>
          <w:sz w:val="24"/>
          <w:szCs w:val="24"/>
          <w:lang w:val="ro-RO"/>
        </w:rPr>
        <w:lastRenderedPageBreak/>
        <w:t xml:space="preserve">dotarea, manipularea și amplasarea echipamentelor/dispozitivelor sale, în locația desfășurării serviciilor, din incinta achizitorului și trebuie să asigure stabilitatea acestora, interzicând personalului achizitorului orice inițiative, în sensul accesării lor. </w:t>
      </w:r>
    </w:p>
    <w:p w14:paraId="30E44188" w14:textId="77777777" w:rsidR="00731FF7" w:rsidRPr="00517F54" w:rsidRDefault="00731FF7" w:rsidP="00731FF7">
      <w:pPr>
        <w:widowControl w:val="0"/>
        <w:numPr>
          <w:ilvl w:val="2"/>
          <w:numId w:val="3"/>
        </w:numPr>
        <w:autoSpaceDE w:val="0"/>
        <w:autoSpaceDN w:val="0"/>
        <w:adjustRightInd w:val="0"/>
        <w:spacing w:before="120" w:after="0" w:line="240" w:lineRule="auto"/>
        <w:ind w:left="990" w:hanging="360"/>
        <w:jc w:val="both"/>
        <w:rPr>
          <w:rFonts w:ascii="Times New Roman" w:eastAsia="Times New Roman" w:hAnsi="Times New Roman" w:cs="Times New Roman"/>
          <w:sz w:val="24"/>
          <w:szCs w:val="24"/>
        </w:rPr>
      </w:pPr>
      <w:r w:rsidRPr="00AB5C99">
        <w:rPr>
          <w:rFonts w:ascii="Times New Roman" w:eastAsia="Times New Roman" w:hAnsi="Times New Roman" w:cs="Times New Roman"/>
          <w:sz w:val="24"/>
          <w:szCs w:val="24"/>
          <w:lang w:val="ro-RO"/>
        </w:rPr>
        <w:t xml:space="preserve">Contractantul are obligația să respecte prevederile reglementărilor în vigoare, precizate la lit. “ii.” din Preambul, pe toată perioada de derulare a contractului menționat la lit. </w:t>
      </w:r>
      <w:r>
        <w:rPr>
          <w:rFonts w:ascii="Times New Roman" w:eastAsia="Times New Roman" w:hAnsi="Times New Roman" w:cs="Times New Roman"/>
          <w:sz w:val="24"/>
          <w:szCs w:val="24"/>
        </w:rPr>
        <w:t>“</w:t>
      </w:r>
      <w:r w:rsidRPr="00517F54">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517F54">
        <w:rPr>
          <w:rFonts w:ascii="Times New Roman" w:eastAsia="Times New Roman" w:hAnsi="Times New Roman" w:cs="Times New Roman"/>
          <w:sz w:val="24"/>
          <w:szCs w:val="24"/>
        </w:rPr>
        <w:t xml:space="preserve"> a aceleiași clauze. </w:t>
      </w:r>
    </w:p>
    <w:p w14:paraId="3FB2BBB3" w14:textId="77777777" w:rsidR="00731FF7" w:rsidRPr="00517F54" w:rsidRDefault="00731FF7" w:rsidP="00731FF7">
      <w:pPr>
        <w:widowControl w:val="0"/>
        <w:numPr>
          <w:ilvl w:val="2"/>
          <w:numId w:val="3"/>
        </w:numPr>
        <w:tabs>
          <w:tab w:val="num" w:pos="0"/>
        </w:tabs>
        <w:autoSpaceDE w:val="0"/>
        <w:autoSpaceDN w:val="0"/>
        <w:adjustRightInd w:val="0"/>
        <w:spacing w:before="120" w:after="0" w:line="240" w:lineRule="auto"/>
        <w:ind w:left="990" w:hanging="360"/>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 xml:space="preserve">Contractantul confirmă, prin semnarea prezentei convenții, că își asumă, fără rezerve, răspunderea </w:t>
      </w:r>
      <w:bookmarkStart w:id="4" w:name="_Hlk140160302"/>
      <w:r w:rsidRPr="00517F54">
        <w:rPr>
          <w:rFonts w:ascii="Times New Roman" w:eastAsia="Times New Roman" w:hAnsi="Times New Roman" w:cs="Times New Roman"/>
          <w:sz w:val="24"/>
          <w:szCs w:val="24"/>
        </w:rPr>
        <w:t>pentru cunoașterea și respectarea</w:t>
      </w:r>
      <w:bookmarkEnd w:id="4"/>
      <w:r w:rsidRPr="00517F54">
        <w:rPr>
          <w:rFonts w:ascii="Times New Roman" w:eastAsia="Times New Roman" w:hAnsi="Times New Roman" w:cs="Times New Roman"/>
          <w:sz w:val="24"/>
          <w:szCs w:val="24"/>
        </w:rPr>
        <w:t>, de către întregul său personal angrenat în realizarea serviciilor, implicit de către cel al terților participanți la derularea contractului menționat în Preambul, pe întreg parcursul execuției, a tuturor prevederilor legislației în vigoare la data încheierii prezentei, din domeniile securităţii şi sănătăţii în muncă, al apărării împotriva incendiilor și al protecţiei mediului, ca și pentru cunoașterea și respectarea instrucțiunilor emise de achizitorul semnatar al convenției.</w:t>
      </w:r>
    </w:p>
    <w:p w14:paraId="46D78BD5" w14:textId="77777777" w:rsidR="00731FF7" w:rsidRPr="00517F54" w:rsidRDefault="00731FF7" w:rsidP="00731FF7">
      <w:pPr>
        <w:numPr>
          <w:ilvl w:val="4"/>
          <w:numId w:val="0"/>
        </w:numPr>
        <w:tabs>
          <w:tab w:val="num" w:pos="0"/>
        </w:tabs>
        <w:overflowPunct w:val="0"/>
        <w:autoSpaceDE w:val="0"/>
        <w:autoSpaceDN w:val="0"/>
        <w:adjustRightInd w:val="0"/>
        <w:spacing w:before="24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4.2 Obligațiile și răspunderile achizitorului (beneficiarul serviciilor)</w:t>
      </w:r>
    </w:p>
    <w:p w14:paraId="561C40FF" w14:textId="77777777" w:rsidR="00731FF7" w:rsidRPr="00517F54" w:rsidRDefault="00731FF7" w:rsidP="00731FF7">
      <w:pPr>
        <w:widowControl w:val="0"/>
        <w:numPr>
          <w:ilvl w:val="0"/>
          <w:numId w:val="5"/>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Achizitorul are obligația să stabilească, împreună cu prestatorul serviciilor, programul de lucru pentru efectuarea prestațiilor. </w:t>
      </w:r>
    </w:p>
    <w:p w14:paraId="14F64F94" w14:textId="77777777" w:rsidR="00731FF7" w:rsidRPr="00AB5C99" w:rsidRDefault="00731FF7" w:rsidP="00731FF7">
      <w:pPr>
        <w:widowControl w:val="0"/>
        <w:numPr>
          <w:ilvl w:val="0"/>
          <w:numId w:val="5"/>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Achizitorul are obligația să predea, contractantului, înainte de începerea prestației, amplasamentul execuției serviciilor, liber de orice sarcini</w:t>
      </w:r>
      <w:r w:rsidRPr="00AB5C99">
        <w:rPr>
          <w:rFonts w:ascii="Times New Roman" w:eastAsia="Times New Roman" w:hAnsi="Times New Roman" w:cs="Times New Roman"/>
          <w:i/>
          <w:sz w:val="24"/>
          <w:szCs w:val="24"/>
          <w:lang w:val="fr-FR"/>
        </w:rPr>
        <w:t>.</w:t>
      </w:r>
    </w:p>
    <w:p w14:paraId="4857AB8B" w14:textId="77777777" w:rsidR="00731FF7" w:rsidRPr="00AB5C99" w:rsidRDefault="00731FF7" w:rsidP="00731FF7">
      <w:pPr>
        <w:widowControl w:val="0"/>
        <w:numPr>
          <w:ilvl w:val="0"/>
          <w:numId w:val="5"/>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Achizitorul are obligația să stabilească traseele obligatorii pe care va avea permisiunea să le utilizeze contractantul pentru circulația personalului propriu, </w:t>
      </w:r>
      <w:proofErr w:type="gramStart"/>
      <w:r w:rsidRPr="00AB5C99">
        <w:rPr>
          <w:rFonts w:ascii="Times New Roman" w:eastAsia="Times New Roman" w:hAnsi="Times New Roman" w:cs="Times New Roman"/>
          <w:sz w:val="24"/>
          <w:szCs w:val="24"/>
          <w:lang w:val="fr-FR"/>
        </w:rPr>
        <w:t>ca</w:t>
      </w:r>
      <w:proofErr w:type="gramEnd"/>
      <w:r w:rsidRPr="00AB5C99">
        <w:rPr>
          <w:rFonts w:ascii="Times New Roman" w:eastAsia="Times New Roman" w:hAnsi="Times New Roman" w:cs="Times New Roman"/>
          <w:sz w:val="24"/>
          <w:szCs w:val="24"/>
          <w:lang w:val="fr-FR"/>
        </w:rPr>
        <w:t xml:space="preserve"> și pentru deplasarea echipamentelor/dispozitivelor sale, în și dinspre amplasamentul/locația execuției serviciilor.  </w:t>
      </w:r>
    </w:p>
    <w:p w14:paraId="665CD7F9" w14:textId="3EDAC353" w:rsidR="00731FF7" w:rsidRPr="00AB5C99" w:rsidRDefault="00731FF7" w:rsidP="00731FF7">
      <w:pPr>
        <w:widowControl w:val="0"/>
        <w:numPr>
          <w:ilvl w:val="0"/>
          <w:numId w:val="5"/>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sz w:val="24"/>
          <w:szCs w:val="24"/>
          <w:lang w:val="fr-FR"/>
        </w:rPr>
      </w:pPr>
      <w:r w:rsidRPr="00AB5C99">
        <w:rPr>
          <w:rFonts w:ascii="Times New Roman" w:eastAsia="Times New Roman" w:hAnsi="Times New Roman" w:cs="Times New Roman"/>
          <w:sz w:val="24"/>
          <w:szCs w:val="24"/>
          <w:lang w:val="fr-FR"/>
        </w:rPr>
        <w:t xml:space="preserve">Înaintea începerii desfășurării efective a prestațiilor care fac obiectul </w:t>
      </w:r>
      <w:r w:rsidR="00B55B01" w:rsidRPr="00B55B01">
        <w:rPr>
          <w:rFonts w:ascii="Times New Roman" w:eastAsia="Times New Roman" w:hAnsi="Times New Roman" w:cs="Times New Roman"/>
          <w:sz w:val="24"/>
          <w:szCs w:val="24"/>
          <w:lang w:val="ro-RO"/>
        </w:rPr>
        <w:t>acordul</w:t>
      </w:r>
      <w:r w:rsidR="00B55B01">
        <w:rPr>
          <w:rFonts w:ascii="Times New Roman" w:eastAsia="Times New Roman" w:hAnsi="Times New Roman" w:cs="Times New Roman"/>
          <w:sz w:val="24"/>
          <w:szCs w:val="24"/>
          <w:lang w:val="ro-RO"/>
        </w:rPr>
        <w:t>ui</w:t>
      </w:r>
      <w:r w:rsidR="00B55B01" w:rsidRPr="00B55B01">
        <w:rPr>
          <w:rFonts w:ascii="Times New Roman" w:eastAsia="Times New Roman" w:hAnsi="Times New Roman" w:cs="Times New Roman"/>
          <w:sz w:val="24"/>
          <w:szCs w:val="24"/>
          <w:lang w:val="ro-RO"/>
        </w:rPr>
        <w:t>-cadru/</w:t>
      </w:r>
      <w:r w:rsidR="00B55B01">
        <w:rPr>
          <w:rFonts w:ascii="Times New Roman" w:eastAsia="Times New Roman" w:hAnsi="Times New Roman" w:cs="Times New Roman"/>
          <w:sz w:val="24"/>
          <w:szCs w:val="24"/>
          <w:lang w:val="ro-RO"/>
        </w:rPr>
        <w:t xml:space="preserve"> contractul subsecvent</w:t>
      </w:r>
      <w:r w:rsidRPr="00AB5C99">
        <w:rPr>
          <w:rFonts w:ascii="Times New Roman" w:eastAsia="Times New Roman" w:hAnsi="Times New Roman" w:cs="Times New Roman"/>
          <w:sz w:val="24"/>
          <w:szCs w:val="24"/>
          <w:lang w:val="fr-FR"/>
        </w:rPr>
        <w:t xml:space="preserve"> menționat în Preambul, achizitorul are obligația să efectueze instruirea</w:t>
      </w:r>
      <w:r w:rsidRPr="00517F54">
        <w:rPr>
          <w:rFonts w:ascii="Times New Roman" w:eastAsia="Batang" w:hAnsi="Times New Roman" w:cs="Times New Roman"/>
          <w:sz w:val="20"/>
          <w:szCs w:val="20"/>
          <w:lang w:val="ro-RO" w:eastAsia="ko-KR"/>
        </w:rPr>
        <w:t xml:space="preserve"> </w:t>
      </w:r>
      <w:r w:rsidRPr="00AB5C99">
        <w:rPr>
          <w:rFonts w:ascii="Times New Roman" w:eastAsia="Times New Roman" w:hAnsi="Times New Roman" w:cs="Times New Roman"/>
          <w:sz w:val="24"/>
          <w:szCs w:val="24"/>
          <w:lang w:val="fr-FR"/>
        </w:rPr>
        <w:t xml:space="preserve">personalului contractantului, ca și a personalului aparținând terților cu care contractantul derulează contractul, în domeniile securităţii şi sănătăţii în muncă, al situațiilor de urgență și al protecției mediului, pe baza prevederilor regulamentului său intern, a procedurilor elaborate de el, pe normele sale interne precum și pe baza deciziilor adoptate și a instrucțiunilor trasate de el. </w:t>
      </w:r>
    </w:p>
    <w:p w14:paraId="12D65B8E" w14:textId="4F3FBA16" w:rsidR="00731FF7" w:rsidRPr="00AB5C99" w:rsidRDefault="00731FF7" w:rsidP="00731FF7">
      <w:pPr>
        <w:widowControl w:val="0"/>
        <w:numPr>
          <w:ilvl w:val="0"/>
          <w:numId w:val="5"/>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Tot înaintea începerii desfășurării efective a </w:t>
      </w:r>
      <w:r w:rsidR="00B55B01" w:rsidRPr="00B55B01">
        <w:rPr>
          <w:rFonts w:ascii="Times New Roman" w:eastAsia="Times New Roman" w:hAnsi="Times New Roman" w:cs="Times New Roman"/>
          <w:sz w:val="24"/>
          <w:szCs w:val="24"/>
          <w:lang w:val="ro-RO"/>
        </w:rPr>
        <w:t>acordul</w:t>
      </w:r>
      <w:r w:rsidR="00B55B01">
        <w:rPr>
          <w:rFonts w:ascii="Times New Roman" w:eastAsia="Times New Roman" w:hAnsi="Times New Roman" w:cs="Times New Roman"/>
          <w:sz w:val="24"/>
          <w:szCs w:val="24"/>
          <w:lang w:val="ro-RO"/>
        </w:rPr>
        <w:t>ui</w:t>
      </w:r>
      <w:r w:rsidR="00B55B01" w:rsidRPr="00B55B01">
        <w:rPr>
          <w:rFonts w:ascii="Times New Roman" w:eastAsia="Times New Roman" w:hAnsi="Times New Roman" w:cs="Times New Roman"/>
          <w:sz w:val="24"/>
          <w:szCs w:val="24"/>
          <w:lang w:val="ro-RO"/>
        </w:rPr>
        <w:t>-cadru/</w:t>
      </w:r>
      <w:r w:rsidR="00B55B01">
        <w:rPr>
          <w:rFonts w:ascii="Times New Roman" w:eastAsia="Times New Roman" w:hAnsi="Times New Roman" w:cs="Times New Roman"/>
          <w:sz w:val="24"/>
          <w:szCs w:val="24"/>
          <w:lang w:val="ro-RO"/>
        </w:rPr>
        <w:t xml:space="preserve"> contractul subsecvent</w:t>
      </w:r>
      <w:r w:rsidRPr="00AB5C99">
        <w:rPr>
          <w:rFonts w:ascii="Times New Roman" w:eastAsia="Times New Roman" w:hAnsi="Times New Roman" w:cs="Times New Roman"/>
          <w:sz w:val="24"/>
          <w:szCs w:val="24"/>
          <w:lang w:val="fr-FR"/>
        </w:rPr>
        <w:t xml:space="preserve"> menționat în Preambul, achizitorul are obligația să aducă la cunoştinţa personalului contractantului inclusiv riscurile la care acesta poate fi expus, ca urmare a desfăşurării de activități, de către de angajații și / sau colaboratorii primului, în apropierea echipamentelor/dispozitivelor aflate în funcţiune, lista locurilor de muncă cu pericol grav și iminent </w:t>
      </w:r>
      <w:r w:rsidRPr="00AB5C99">
        <w:rPr>
          <w:rFonts w:ascii="Times New Roman" w:eastAsia="Times New Roman" w:hAnsi="Times New Roman" w:cs="Times New Roman"/>
          <w:i/>
          <w:sz w:val="24"/>
          <w:szCs w:val="24"/>
          <w:lang w:val="fr-FR"/>
        </w:rPr>
        <w:t>(dacă vor exista,  pe traseul sau în apropierea locației prestațiilor)</w:t>
      </w:r>
      <w:r w:rsidRPr="00AB5C99">
        <w:rPr>
          <w:rFonts w:ascii="Times New Roman" w:eastAsia="Times New Roman" w:hAnsi="Times New Roman" w:cs="Times New Roman"/>
          <w:sz w:val="24"/>
          <w:szCs w:val="24"/>
          <w:lang w:val="fr-FR"/>
        </w:rPr>
        <w:t xml:space="preserve">, dar și măsurile de securitate pe care contractantul trebuie să le adopte pentru a evita pericolele și pentru a preveni accidentele sau o serie de incidente nedorite, precum poluarea mediului sau declanșarea incendiilor. </w:t>
      </w:r>
    </w:p>
    <w:p w14:paraId="4482FFDF" w14:textId="77777777" w:rsidR="00731FF7" w:rsidRPr="00517F54" w:rsidRDefault="00731FF7" w:rsidP="00731FF7">
      <w:pPr>
        <w:tabs>
          <w:tab w:val="num" w:pos="0"/>
        </w:tabs>
        <w:overflowPunct w:val="0"/>
        <w:autoSpaceDE w:val="0"/>
        <w:autoSpaceDN w:val="0"/>
        <w:adjustRightInd w:val="0"/>
        <w:spacing w:before="24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 xml:space="preserve">4.3 Obligații comune </w:t>
      </w:r>
    </w:p>
    <w:p w14:paraId="709EEB12" w14:textId="77777777" w:rsidR="00731FF7" w:rsidRPr="00517F54" w:rsidRDefault="00731FF7" w:rsidP="00731FF7">
      <w:pPr>
        <w:widowControl w:val="0"/>
        <w:numPr>
          <w:ilvl w:val="0"/>
          <w:numId w:val="6"/>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Sunt interzise consumul de băuturi alcoolice, de droguri și/sau de materiale psihotrope, ca și prezentarea, la locul de muncă și/sau în aria de desfășurare a prestației, a angajaților/colaboratorilor celor două părţi contractante, dacă aceștia se află într-o stare fizică necorespunzătoare. </w:t>
      </w:r>
    </w:p>
    <w:p w14:paraId="1BAD024F" w14:textId="77777777" w:rsidR="00731FF7" w:rsidRPr="00517F54" w:rsidRDefault="00731FF7" w:rsidP="00731FF7">
      <w:pPr>
        <w:widowControl w:val="0"/>
        <w:numPr>
          <w:ilvl w:val="0"/>
          <w:numId w:val="6"/>
        </w:numPr>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6"/>
          <w:szCs w:val="24"/>
        </w:rPr>
        <w:t>Î</w:t>
      </w:r>
      <w:r w:rsidRPr="00517F54">
        <w:rPr>
          <w:rFonts w:ascii="Times New Roman" w:eastAsia="Times New Roman" w:hAnsi="Times New Roman" w:cs="Times New Roman"/>
          <w:sz w:val="24"/>
          <w:szCs w:val="24"/>
        </w:rPr>
        <w:t>n zona de efectuare a prestației și, cu precădere, în locurile în care poate fi produsă, în mod facil, o atmosferă potențial explozivă, este interzisă pătrunderea oricărei persoane care are asupra sa mijloace de aprindere (altele decât cele pentru care posesorii au permis legal), așa cum este interzis și fumatul, dar și introducerea și/sau folosirea surselor de foc.</w:t>
      </w:r>
    </w:p>
    <w:p w14:paraId="573E5269" w14:textId="77777777" w:rsidR="00731FF7" w:rsidRPr="00517F54" w:rsidRDefault="00731FF7" w:rsidP="00731FF7">
      <w:pPr>
        <w:widowControl w:val="0"/>
        <w:numPr>
          <w:ilvl w:val="0"/>
          <w:numId w:val="6"/>
        </w:numPr>
        <w:tabs>
          <w:tab w:val="num" w:pos="0"/>
        </w:tabs>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6"/>
          <w:szCs w:val="24"/>
        </w:rPr>
        <w:lastRenderedPageBreak/>
        <w:t>Î</w:t>
      </w:r>
      <w:r w:rsidRPr="00517F54">
        <w:rPr>
          <w:rFonts w:ascii="Times New Roman" w:eastAsia="Times New Roman" w:hAnsi="Times New Roman" w:cs="Times New Roman"/>
          <w:sz w:val="24"/>
          <w:szCs w:val="24"/>
        </w:rPr>
        <w:t xml:space="preserve">n cazul apariţiei unor situaţii grave (ex.: defecțiuni ale echipamentelor/dispozitivelor, degajări de substanţe toxice și/sau inflamabile, eventuala poluare accidentală a solului și/sau a apei etc.), responsabilii autorizați ai contractantului și cei ai achizitorului se vor informa, în mod reciproc, cu celeritate, pentru cunoașterea, tratarea și înlăturarea cauzelor care au condus la apariția cazului periculos, astfel încât să se adopte rapid, de către fiecare din cele două părți, măsurile absolut necesare pentru preîntâmpinarea/împiedicarea producerii oricărui eveniment care ar putea pune în pericol securitatea angajaților/colaboratorilor  și/sau care ar putea cauza alterarea mediului. </w:t>
      </w:r>
    </w:p>
    <w:p w14:paraId="0CEC6B73" w14:textId="77777777" w:rsidR="00731FF7" w:rsidRPr="00517F54" w:rsidRDefault="00731FF7" w:rsidP="00731FF7">
      <w:pPr>
        <w:widowControl w:val="0"/>
        <w:numPr>
          <w:ilvl w:val="0"/>
          <w:numId w:val="6"/>
        </w:numPr>
        <w:tabs>
          <w:tab w:val="num" w:pos="0"/>
        </w:tabs>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Efectuarea inspecțiilor în domeniile securității și sănătății în muncă, al prevenirii și stingerii incendiilor, al situațiilor de urgență și al protecţiei mediului se va realiza atât de către contractant, cât și de către achizitor, prin persoanele autorizate de aceștia, cu pregătire în domeniile respective și cu responsabilități certe în îndeplinirea activităților în cauză, la locurile de muncă și/sau în aria de desfășurare a prestațiilor. </w:t>
      </w:r>
    </w:p>
    <w:p w14:paraId="64E2E46E" w14:textId="77777777" w:rsidR="00731FF7" w:rsidRPr="00517F54" w:rsidRDefault="00731FF7" w:rsidP="00731FF7">
      <w:pPr>
        <w:widowControl w:val="0"/>
        <w:numPr>
          <w:ilvl w:val="0"/>
          <w:numId w:val="6"/>
        </w:numPr>
        <w:tabs>
          <w:tab w:val="num" w:pos="0"/>
        </w:tabs>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În cazul operaţiunilor care implică un grad ridicat de complexitate și/sau de pericol, părţile, prin reprezentanţii lor, vor întocmi, de comun acord, programul zilnic de lucru, stabilind, atât riscurile, cât și măsurile adecvate pentru evitarea/diminuarea/limitarea acestora, dar, totodată, și răspunderile care incumbă, fiecăreia, în sfera securității și sănătății în muncă, în sfera prevenirii și stingerii incendiilor, în sfera situațiilor de urgență, precum și în cea a protecţiei mediului. Atât contractantul, cât și achizitorul pot cere sistarea prestațiilor, atunci când constată că nu se respectă prevederile prezentei convenţii, respectiv că se înregistrează abateri de la respectarea normelor în vigoare în domeniile securității și sănătății în muncă, al prevenirii și stingerii incendiilor, al situațiilor de urgență și al protecţiei mediului, până la remedierea tuturor problemelor cauzatoare ale întreruperii execuției contractului. </w:t>
      </w:r>
    </w:p>
    <w:p w14:paraId="6F623F01" w14:textId="77777777" w:rsidR="00731FF7" w:rsidRPr="00517F54" w:rsidRDefault="00731FF7" w:rsidP="00731FF7">
      <w:pPr>
        <w:widowControl w:val="0"/>
        <w:numPr>
          <w:ilvl w:val="0"/>
          <w:numId w:val="6"/>
        </w:numPr>
        <w:tabs>
          <w:tab w:val="num" w:pos="0"/>
        </w:tabs>
        <w:overflowPunct w:val="0"/>
        <w:autoSpaceDE w:val="0"/>
        <w:autoSpaceDN w:val="0"/>
        <w:adjustRightInd w:val="0"/>
        <w:spacing w:before="120" w:after="0" w:line="240" w:lineRule="auto"/>
        <w:ind w:left="994" w:hanging="274"/>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Achizitorul poate solicita, contractantului, înlocuirea oricăruia din membrii personalului implicat în realizarea prestațiilor contractate, atunci când constată și argumentează că respectiva persoană nu a respectat condițiile prezentei convenții.</w:t>
      </w:r>
    </w:p>
    <w:p w14:paraId="2717EA8C" w14:textId="77777777" w:rsidR="00731FF7" w:rsidRPr="00517F54" w:rsidRDefault="00731FF7" w:rsidP="00731FF7">
      <w:pPr>
        <w:tabs>
          <w:tab w:val="num" w:pos="0"/>
        </w:tabs>
        <w:overflowPunct w:val="0"/>
        <w:autoSpaceDE w:val="0"/>
        <w:autoSpaceDN w:val="0"/>
        <w:adjustRightInd w:val="0"/>
        <w:spacing w:before="36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b/>
          <w:i/>
          <w:sz w:val="24"/>
          <w:szCs w:val="24"/>
        </w:rPr>
        <w:t xml:space="preserve">Cap. 5. Comunicarea, cercetarea si înregistrarea evenimentelor </w:t>
      </w:r>
    </w:p>
    <w:p w14:paraId="5B8DC6F6" w14:textId="77777777" w:rsidR="00731FF7" w:rsidRPr="00517F54" w:rsidRDefault="00731FF7" w:rsidP="00731FF7">
      <w:pPr>
        <w:tabs>
          <w:tab w:val="num" w:pos="0"/>
        </w:tabs>
        <w:overflowPunct w:val="0"/>
        <w:autoSpaceDE w:val="0"/>
        <w:autoSpaceDN w:val="0"/>
        <w:adjustRightInd w:val="0"/>
        <w:spacing w:before="24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 xml:space="preserve">5.1 Comunicarea evenimentelor în muncă </w:t>
      </w:r>
    </w:p>
    <w:p w14:paraId="6916BDDB" w14:textId="77777777" w:rsidR="00731FF7" w:rsidRPr="00517F54" w:rsidRDefault="00731FF7" w:rsidP="00731FF7">
      <w:pPr>
        <w:widowControl w:val="0"/>
        <w:numPr>
          <w:ilvl w:val="0"/>
          <w:numId w:val="8"/>
        </w:numPr>
        <w:overflowPunct w:val="0"/>
        <w:autoSpaceDE w:val="0"/>
        <w:autoSpaceDN w:val="0"/>
        <w:adjustRightInd w:val="0"/>
        <w:spacing w:before="240" w:after="0" w:line="240" w:lineRule="auto"/>
        <w:ind w:left="99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Comunicarea oricărui eveniment care are drept victime, lucrători ai contractantului, se va efectua în conformitate cu prevederile art. 26 și ale art. 27 alin. (1) </w:t>
      </w:r>
      <w:bookmarkStart w:id="5" w:name="_Hlk140243242"/>
      <w:r w:rsidRPr="00517F54">
        <w:rPr>
          <w:rFonts w:ascii="Times New Roman" w:eastAsia="Times New Roman" w:hAnsi="Times New Roman" w:cs="Times New Roman"/>
          <w:sz w:val="24"/>
          <w:szCs w:val="24"/>
        </w:rPr>
        <w:t xml:space="preserve">din Legea 319/2006 </w:t>
      </w:r>
      <w:bookmarkEnd w:id="5"/>
      <w:r w:rsidRPr="00517F54">
        <w:rPr>
          <w:rFonts w:ascii="Times New Roman" w:eastAsia="Times New Roman" w:hAnsi="Times New Roman" w:cs="Times New Roman"/>
          <w:sz w:val="24"/>
          <w:szCs w:val="24"/>
        </w:rPr>
        <w:t xml:space="preserve">a </w:t>
      </w:r>
      <w:bookmarkStart w:id="6" w:name="_Hlk140241354"/>
      <w:r w:rsidRPr="00517F54">
        <w:rPr>
          <w:rFonts w:ascii="Times New Roman" w:eastAsia="Times New Roman" w:hAnsi="Times New Roman" w:cs="Times New Roman"/>
          <w:sz w:val="24"/>
          <w:szCs w:val="24"/>
        </w:rPr>
        <w:t>securităţii şi sănătăţii în muncă</w:t>
      </w:r>
      <w:bookmarkEnd w:id="6"/>
      <w:r w:rsidRPr="00517F54">
        <w:rPr>
          <w:rFonts w:ascii="Times New Roman" w:eastAsia="Times New Roman" w:hAnsi="Times New Roman" w:cs="Times New Roman"/>
          <w:sz w:val="24"/>
          <w:szCs w:val="24"/>
        </w:rPr>
        <w:t xml:space="preserve">, cu modificările și completările ulterioare, respectiv: </w:t>
      </w:r>
    </w:p>
    <w:p w14:paraId="287E6961" w14:textId="77777777" w:rsidR="00731FF7" w:rsidRPr="00517F54" w:rsidRDefault="00731FF7" w:rsidP="00731FF7">
      <w:pPr>
        <w:keepNext/>
        <w:widowControl w:val="0"/>
        <w:numPr>
          <w:ilvl w:val="0"/>
          <w:numId w:val="18"/>
        </w:numPr>
        <w:suppressAutoHyphens/>
        <w:overflowPunct w:val="0"/>
        <w:autoSpaceDE w:val="0"/>
        <w:autoSpaceDN w:val="0"/>
        <w:adjustRightInd w:val="0"/>
        <w:spacing w:before="120" w:after="0" w:line="240" w:lineRule="auto"/>
        <w:ind w:left="1440"/>
        <w:jc w:val="both"/>
        <w:textAlignment w:val="baseline"/>
        <w:outlineLvl w:val="4"/>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 xml:space="preserve">orice eveniment, </w:t>
      </w:r>
      <w:bookmarkStart w:id="7" w:name="_Hlk140242723"/>
      <w:r w:rsidRPr="00517F54">
        <w:rPr>
          <w:rFonts w:ascii="Times New Roman" w:eastAsia="Times New Roman" w:hAnsi="Times New Roman" w:cs="Times New Roman"/>
          <w:sz w:val="24"/>
          <w:szCs w:val="24"/>
        </w:rPr>
        <w:t xml:space="preserve">astfel cum este acesta definit la art. 5 lit. f) </w:t>
      </w:r>
      <w:bookmarkEnd w:id="7"/>
      <w:r w:rsidRPr="00517F54">
        <w:rPr>
          <w:rFonts w:ascii="Times New Roman" w:eastAsia="Times New Roman" w:hAnsi="Times New Roman" w:cs="Times New Roman"/>
          <w:sz w:val="24"/>
          <w:szCs w:val="24"/>
        </w:rPr>
        <w:t>din Legea 319/2006, care are</w:t>
      </w:r>
      <w:r>
        <w:rPr>
          <w:rFonts w:ascii="Times New Roman" w:eastAsia="Times New Roman" w:hAnsi="Times New Roman" w:cs="Times New Roman"/>
          <w:sz w:val="24"/>
          <w:szCs w:val="24"/>
        </w:rPr>
        <w:t xml:space="preserve"> </w:t>
      </w:r>
      <w:r w:rsidRPr="00517F54">
        <w:rPr>
          <w:rFonts w:ascii="Times New Roman" w:eastAsia="Times New Roman" w:hAnsi="Times New Roman" w:cs="Times New Roman"/>
          <w:sz w:val="24"/>
          <w:szCs w:val="24"/>
        </w:rPr>
        <w:t xml:space="preserve">ca victimă/victime unul sau mai mulți lucrători ai contractantului va fi comunicat, de îndată, </w:t>
      </w:r>
      <w:r w:rsidRPr="00517F54">
        <w:rPr>
          <w:rFonts w:ascii="Times New Roman" w:eastAsia="Batang" w:hAnsi="Times New Roman" w:cs="Times New Roman"/>
          <w:sz w:val="24"/>
          <w:szCs w:val="24"/>
          <w:lang w:val="ro-RO" w:eastAsia="ko-KR"/>
        </w:rPr>
        <w:t>angajatorului, de către conducătorul locului de muncă (achizitor) sau de către oricare altă persoană care are cunoştinţă despre producerea acestuia</w:t>
      </w:r>
      <w:r w:rsidRPr="00517F54">
        <w:rPr>
          <w:rFonts w:ascii="Times New Roman" w:eastAsia="Times New Roman" w:hAnsi="Times New Roman" w:cs="Times New Roman"/>
          <w:sz w:val="24"/>
          <w:szCs w:val="24"/>
        </w:rPr>
        <w:t>;</w:t>
      </w:r>
    </w:p>
    <w:p w14:paraId="149D7A85" w14:textId="77777777" w:rsidR="00731FF7" w:rsidRPr="00517F54" w:rsidRDefault="00731FF7" w:rsidP="00731FF7">
      <w:pPr>
        <w:keepNext/>
        <w:widowControl w:val="0"/>
        <w:numPr>
          <w:ilvl w:val="0"/>
          <w:numId w:val="18"/>
        </w:numPr>
        <w:suppressAutoHyphens/>
        <w:overflowPunct w:val="0"/>
        <w:autoSpaceDE w:val="0"/>
        <w:autoSpaceDN w:val="0"/>
        <w:adjustRightInd w:val="0"/>
        <w:spacing w:before="120" w:after="0" w:line="240" w:lineRule="auto"/>
        <w:ind w:left="1440"/>
        <w:jc w:val="both"/>
        <w:textAlignment w:val="baseline"/>
        <w:outlineLvl w:val="4"/>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angajatorul victimei, respectiv contractantul din prezenta convenție, are obligația să comunice toate evenimentele, conform accepțiunii date termenului de “eveniment” la art. 5 lit. f) din Legea 319/2006, următoarelor instituții:</w:t>
      </w:r>
    </w:p>
    <w:p w14:paraId="461E4A5E" w14:textId="77777777" w:rsidR="00731FF7" w:rsidRPr="00AB5C99" w:rsidRDefault="00731FF7" w:rsidP="00731FF7">
      <w:pPr>
        <w:keepNext/>
        <w:widowControl w:val="0"/>
        <w:numPr>
          <w:ilvl w:val="0"/>
          <w:numId w:val="9"/>
        </w:numPr>
        <w:suppressAutoHyphens/>
        <w:overflowPunct w:val="0"/>
        <w:autoSpaceDE w:val="0"/>
        <w:autoSpaceDN w:val="0"/>
        <w:adjustRightInd w:val="0"/>
        <w:spacing w:before="120" w:after="0" w:line="240" w:lineRule="auto"/>
        <w:ind w:left="2430" w:hanging="180"/>
        <w:jc w:val="both"/>
        <w:textAlignment w:val="baseline"/>
        <w:outlineLvl w:val="4"/>
        <w:rPr>
          <w:rFonts w:ascii="Times New Roman" w:eastAsia="Times New Roman" w:hAnsi="Times New Roman" w:cs="Times New Roman"/>
          <w:sz w:val="24"/>
          <w:szCs w:val="24"/>
          <w:lang w:val="fr-FR"/>
        </w:rPr>
      </w:pPr>
      <w:proofErr w:type="gramStart"/>
      <w:r w:rsidRPr="00AB5C99">
        <w:rPr>
          <w:rFonts w:ascii="Times New Roman" w:eastAsia="Times New Roman" w:hAnsi="Times New Roman" w:cs="Times New Roman"/>
          <w:sz w:val="24"/>
          <w:szCs w:val="24"/>
          <w:lang w:val="fr-FR"/>
        </w:rPr>
        <w:t>inspectoratului</w:t>
      </w:r>
      <w:proofErr w:type="gramEnd"/>
      <w:r w:rsidRPr="00AB5C99">
        <w:rPr>
          <w:rFonts w:ascii="Times New Roman" w:eastAsia="Times New Roman" w:hAnsi="Times New Roman" w:cs="Times New Roman"/>
          <w:sz w:val="24"/>
          <w:szCs w:val="24"/>
          <w:lang w:val="fr-FR"/>
        </w:rPr>
        <w:t xml:space="preserve"> teritorial de muncă la care este arondat sediul său;</w:t>
      </w:r>
    </w:p>
    <w:p w14:paraId="1317CF4B" w14:textId="77777777" w:rsidR="00731FF7" w:rsidRPr="00AB5C99" w:rsidRDefault="00731FF7" w:rsidP="00731FF7">
      <w:pPr>
        <w:keepNext/>
        <w:widowControl w:val="0"/>
        <w:numPr>
          <w:ilvl w:val="0"/>
          <w:numId w:val="9"/>
        </w:numPr>
        <w:suppressAutoHyphens/>
        <w:overflowPunct w:val="0"/>
        <w:autoSpaceDE w:val="0"/>
        <w:autoSpaceDN w:val="0"/>
        <w:adjustRightInd w:val="0"/>
        <w:spacing w:before="120" w:after="0" w:line="240" w:lineRule="auto"/>
        <w:ind w:left="2430" w:hanging="180"/>
        <w:jc w:val="both"/>
        <w:textAlignment w:val="baseline"/>
        <w:outlineLvl w:val="4"/>
        <w:rPr>
          <w:rFonts w:ascii="Times New Roman" w:eastAsia="Times New Roman" w:hAnsi="Times New Roman" w:cs="Times New Roman"/>
          <w:sz w:val="24"/>
          <w:szCs w:val="24"/>
          <w:lang w:val="fr-FR"/>
        </w:rPr>
      </w:pPr>
      <w:proofErr w:type="gramStart"/>
      <w:r w:rsidRPr="00AB5C99">
        <w:rPr>
          <w:rFonts w:ascii="Times New Roman" w:eastAsia="Times New Roman" w:hAnsi="Times New Roman" w:cs="Times New Roman"/>
          <w:sz w:val="24"/>
          <w:szCs w:val="24"/>
          <w:lang w:val="fr-FR"/>
        </w:rPr>
        <w:t>asiguratorului</w:t>
      </w:r>
      <w:proofErr w:type="gramEnd"/>
      <w:r w:rsidRPr="00AB5C99">
        <w:rPr>
          <w:rFonts w:ascii="Times New Roman" w:eastAsia="Times New Roman" w:hAnsi="Times New Roman" w:cs="Times New Roman"/>
          <w:sz w:val="24"/>
          <w:szCs w:val="24"/>
          <w:lang w:val="fr-FR"/>
        </w:rPr>
        <w:t xml:space="preserve">, conform prevederilor Legii nr. 346/2002 privind asigurarea pentru accidente de muncă şi boli profesionale, cu modificările şi completările ulterioare, în cazul evenimentelor urmate de incapacitate temporară de muncă, invaliditate sau deces, la confirmarea </w:t>
      </w:r>
      <w:proofErr w:type="gramStart"/>
      <w:r w:rsidRPr="00AB5C99">
        <w:rPr>
          <w:rFonts w:ascii="Times New Roman" w:eastAsia="Times New Roman" w:hAnsi="Times New Roman" w:cs="Times New Roman"/>
          <w:sz w:val="24"/>
          <w:szCs w:val="24"/>
          <w:lang w:val="fr-FR"/>
        </w:rPr>
        <w:t>acestora;</w:t>
      </w:r>
      <w:proofErr w:type="gramEnd"/>
    </w:p>
    <w:p w14:paraId="13782D3E" w14:textId="77777777" w:rsidR="00731FF7" w:rsidRPr="00AB5C99" w:rsidRDefault="00731FF7" w:rsidP="00731FF7">
      <w:pPr>
        <w:keepNext/>
        <w:widowControl w:val="0"/>
        <w:numPr>
          <w:ilvl w:val="0"/>
          <w:numId w:val="9"/>
        </w:numPr>
        <w:suppressAutoHyphens/>
        <w:overflowPunct w:val="0"/>
        <w:autoSpaceDE w:val="0"/>
        <w:autoSpaceDN w:val="0"/>
        <w:adjustRightInd w:val="0"/>
        <w:spacing w:before="120" w:after="0" w:line="240" w:lineRule="auto"/>
        <w:ind w:left="2430" w:hanging="180"/>
        <w:jc w:val="both"/>
        <w:textAlignment w:val="baseline"/>
        <w:outlineLvl w:val="4"/>
        <w:rPr>
          <w:rFonts w:ascii="Times New Roman" w:eastAsia="Times New Roman" w:hAnsi="Times New Roman" w:cs="Times New Roman"/>
          <w:sz w:val="24"/>
          <w:szCs w:val="24"/>
          <w:lang w:val="fr-FR"/>
        </w:rPr>
      </w:pPr>
      <w:proofErr w:type="gramStart"/>
      <w:r w:rsidRPr="00AB5C99">
        <w:rPr>
          <w:rFonts w:ascii="Times New Roman" w:eastAsia="Times New Roman" w:hAnsi="Times New Roman" w:cs="Times New Roman"/>
          <w:sz w:val="24"/>
          <w:szCs w:val="24"/>
          <w:lang w:val="fr-FR"/>
        </w:rPr>
        <w:t>organelor</w:t>
      </w:r>
      <w:proofErr w:type="gramEnd"/>
      <w:r w:rsidRPr="00AB5C99">
        <w:rPr>
          <w:rFonts w:ascii="Times New Roman" w:eastAsia="Times New Roman" w:hAnsi="Times New Roman" w:cs="Times New Roman"/>
          <w:sz w:val="24"/>
          <w:szCs w:val="24"/>
          <w:lang w:val="fr-FR"/>
        </w:rPr>
        <w:t xml:space="preserve"> de urmărire penală, după caz.</w:t>
      </w:r>
    </w:p>
    <w:p w14:paraId="046C5175" w14:textId="77777777" w:rsidR="00731FF7" w:rsidRPr="00517F54" w:rsidRDefault="00731FF7" w:rsidP="00731FF7">
      <w:pPr>
        <w:overflowPunct w:val="0"/>
        <w:autoSpaceDE w:val="0"/>
        <w:autoSpaceDN w:val="0"/>
        <w:adjustRightInd w:val="0"/>
        <w:spacing w:before="24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5.2 Cercetarea evenimentelor în muncă</w:t>
      </w:r>
    </w:p>
    <w:p w14:paraId="4A7DB63E" w14:textId="77777777" w:rsidR="00731FF7" w:rsidRPr="00AB5C99" w:rsidRDefault="00731FF7" w:rsidP="00731FF7">
      <w:pPr>
        <w:widowControl w:val="0"/>
        <w:numPr>
          <w:ilvl w:val="0"/>
          <w:numId w:val="10"/>
        </w:numPr>
        <w:overflowPunct w:val="0"/>
        <w:autoSpaceDE w:val="0"/>
        <w:autoSpaceDN w:val="0"/>
        <w:adjustRightInd w:val="0"/>
        <w:spacing w:before="120" w:after="0" w:line="240" w:lineRule="auto"/>
        <w:ind w:left="1080"/>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lastRenderedPageBreak/>
        <w:t xml:space="preserve">Cercetarea evenimentelor produse în timpul execuției contractului specificat în Prembul se va efectua </w:t>
      </w:r>
      <w:r w:rsidRPr="00AB5C99">
        <w:rPr>
          <w:rFonts w:ascii="Times New Roman" w:eastAsia="Times New Roman" w:hAnsi="Times New Roman" w:cs="Times New Roman"/>
          <w:i/>
          <w:sz w:val="24"/>
          <w:szCs w:val="24"/>
          <w:lang w:val="fr-FR"/>
        </w:rPr>
        <w:t xml:space="preserve">în conformitate </w:t>
      </w:r>
      <w:proofErr w:type="gramStart"/>
      <w:r w:rsidRPr="00AB5C99">
        <w:rPr>
          <w:rFonts w:ascii="Times New Roman" w:eastAsia="Times New Roman" w:hAnsi="Times New Roman" w:cs="Times New Roman"/>
          <w:i/>
          <w:sz w:val="24"/>
          <w:szCs w:val="24"/>
          <w:lang w:val="fr-FR"/>
        </w:rPr>
        <w:t>cu:</w:t>
      </w:r>
      <w:proofErr w:type="gramEnd"/>
    </w:p>
    <w:p w14:paraId="53C53FF7" w14:textId="77777777" w:rsidR="00731FF7" w:rsidRPr="00BD6740" w:rsidRDefault="00731FF7" w:rsidP="00731FF7">
      <w:pPr>
        <w:pStyle w:val="ListParagraph"/>
        <w:widowControl w:val="0"/>
        <w:numPr>
          <w:ilvl w:val="0"/>
          <w:numId w:val="19"/>
        </w:numPr>
        <w:overflowPunct w:val="0"/>
        <w:autoSpaceDE w:val="0"/>
        <w:autoSpaceDN w:val="0"/>
        <w:adjustRightInd w:val="0"/>
        <w:spacing w:before="120"/>
        <w:jc w:val="both"/>
        <w:textAlignment w:val="baseline"/>
        <w:outlineLvl w:val="4"/>
        <w:rPr>
          <w:i/>
        </w:rPr>
      </w:pPr>
      <w:r w:rsidRPr="00BD6740">
        <w:rPr>
          <w:i/>
        </w:rPr>
        <w:t>prevederile art. 29 din Legea nr. 319/2006, respectiv:</w:t>
      </w:r>
    </w:p>
    <w:p w14:paraId="5133BF98" w14:textId="77777777" w:rsidR="00731FF7" w:rsidRPr="00AB5C99" w:rsidRDefault="00731FF7" w:rsidP="00731FF7">
      <w:pPr>
        <w:widowControl w:val="0"/>
        <w:numPr>
          <w:ilvl w:val="0"/>
          <w:numId w:val="12"/>
        </w:numPr>
        <w:overflowPunct w:val="0"/>
        <w:autoSpaceDE w:val="0"/>
        <w:autoSpaceDN w:val="0"/>
        <w:adjustRightInd w:val="0"/>
        <w:spacing w:before="120" w:after="0" w:line="240" w:lineRule="auto"/>
        <w:ind w:left="2070"/>
        <w:jc w:val="both"/>
        <w:textAlignment w:val="baseline"/>
        <w:outlineLvl w:val="4"/>
        <w:rPr>
          <w:rFonts w:ascii="Times New Roman" w:eastAsia="Times New Roman" w:hAnsi="Times New Roman" w:cs="Times New Roman"/>
          <w:sz w:val="24"/>
          <w:szCs w:val="24"/>
          <w:lang w:val="fr-FR"/>
        </w:rPr>
      </w:pPr>
      <w:proofErr w:type="gramStart"/>
      <w:r w:rsidRPr="00AB5C99">
        <w:rPr>
          <w:rFonts w:ascii="Times New Roman" w:eastAsia="Times New Roman" w:hAnsi="Times New Roman" w:cs="Times New Roman"/>
          <w:sz w:val="24"/>
          <w:szCs w:val="24"/>
          <w:lang w:val="fr-FR"/>
        </w:rPr>
        <w:t>de</w:t>
      </w:r>
      <w:proofErr w:type="gramEnd"/>
      <w:r w:rsidRPr="00AB5C99">
        <w:rPr>
          <w:rFonts w:ascii="Times New Roman" w:eastAsia="Times New Roman" w:hAnsi="Times New Roman" w:cs="Times New Roman"/>
          <w:sz w:val="24"/>
          <w:szCs w:val="24"/>
          <w:lang w:val="fr-FR"/>
        </w:rPr>
        <w:t xml:space="preserve"> către angajator, în cazul evenimentelor care au produs incapacitate temporară de muncă;</w:t>
      </w:r>
    </w:p>
    <w:p w14:paraId="494A1464" w14:textId="77777777" w:rsidR="00731FF7" w:rsidRPr="00AB5C99" w:rsidRDefault="00731FF7" w:rsidP="00731FF7">
      <w:pPr>
        <w:widowControl w:val="0"/>
        <w:numPr>
          <w:ilvl w:val="0"/>
          <w:numId w:val="12"/>
        </w:numPr>
        <w:overflowPunct w:val="0"/>
        <w:autoSpaceDE w:val="0"/>
        <w:autoSpaceDN w:val="0"/>
        <w:adjustRightInd w:val="0"/>
        <w:spacing w:before="120" w:after="0" w:line="240" w:lineRule="auto"/>
        <w:ind w:left="2070"/>
        <w:jc w:val="both"/>
        <w:textAlignment w:val="baseline"/>
        <w:outlineLvl w:val="4"/>
        <w:rPr>
          <w:rFonts w:ascii="Times New Roman" w:eastAsia="Times New Roman" w:hAnsi="Times New Roman" w:cs="Times New Roman"/>
          <w:sz w:val="24"/>
          <w:szCs w:val="24"/>
          <w:lang w:val="fr-FR"/>
        </w:rPr>
      </w:pPr>
      <w:proofErr w:type="gramStart"/>
      <w:r w:rsidRPr="00AB5C99">
        <w:rPr>
          <w:rFonts w:ascii="Times New Roman" w:eastAsia="Times New Roman" w:hAnsi="Times New Roman" w:cs="Times New Roman"/>
          <w:sz w:val="24"/>
          <w:szCs w:val="24"/>
          <w:lang w:val="fr-FR"/>
        </w:rPr>
        <w:t>de</w:t>
      </w:r>
      <w:proofErr w:type="gramEnd"/>
      <w:r w:rsidRPr="00AB5C99">
        <w:rPr>
          <w:rFonts w:ascii="Times New Roman" w:eastAsia="Times New Roman" w:hAnsi="Times New Roman" w:cs="Times New Roman"/>
          <w:sz w:val="24"/>
          <w:szCs w:val="24"/>
          <w:lang w:val="fr-FR"/>
        </w:rPr>
        <w:t xml:space="preserve"> catre inspectoratele teritoriale de muncă, în situatiile cu persoane date disparute;</w:t>
      </w:r>
    </w:p>
    <w:p w14:paraId="39FD28EE" w14:textId="77777777" w:rsidR="00731FF7" w:rsidRPr="00517F54" w:rsidRDefault="00731FF7" w:rsidP="00731FF7">
      <w:pPr>
        <w:widowControl w:val="0"/>
        <w:numPr>
          <w:ilvl w:val="0"/>
          <w:numId w:val="12"/>
        </w:numPr>
        <w:overflowPunct w:val="0"/>
        <w:autoSpaceDE w:val="0"/>
        <w:autoSpaceDN w:val="0"/>
        <w:adjustRightInd w:val="0"/>
        <w:spacing w:before="120" w:after="0" w:line="240" w:lineRule="auto"/>
        <w:ind w:left="2070"/>
        <w:jc w:val="both"/>
        <w:textAlignment w:val="baseline"/>
        <w:outlineLvl w:val="4"/>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de către Inspecția Muncii, în cazul accidentelor colective, generate de unele evenimente deosebite, precum avariile sau exploziile;</w:t>
      </w:r>
    </w:p>
    <w:p w14:paraId="4017FBD1" w14:textId="77777777" w:rsidR="00731FF7" w:rsidRPr="00AB5C99" w:rsidRDefault="00731FF7" w:rsidP="00731FF7">
      <w:pPr>
        <w:widowControl w:val="0"/>
        <w:numPr>
          <w:ilvl w:val="0"/>
          <w:numId w:val="12"/>
        </w:numPr>
        <w:overflowPunct w:val="0"/>
        <w:autoSpaceDE w:val="0"/>
        <w:autoSpaceDN w:val="0"/>
        <w:adjustRightInd w:val="0"/>
        <w:spacing w:before="120" w:after="0" w:line="240" w:lineRule="auto"/>
        <w:ind w:left="2070"/>
        <w:jc w:val="both"/>
        <w:textAlignment w:val="baseline"/>
        <w:outlineLvl w:val="4"/>
        <w:rPr>
          <w:rFonts w:ascii="Times New Roman" w:eastAsia="Times New Roman" w:hAnsi="Times New Roman" w:cs="Times New Roman"/>
          <w:sz w:val="24"/>
          <w:szCs w:val="24"/>
          <w:lang w:val="fr-FR"/>
        </w:rPr>
      </w:pPr>
      <w:proofErr w:type="gramStart"/>
      <w:r w:rsidRPr="00AB5C99">
        <w:rPr>
          <w:rFonts w:ascii="Times New Roman" w:eastAsia="Times New Roman" w:hAnsi="Times New Roman" w:cs="Times New Roman"/>
          <w:sz w:val="24"/>
          <w:szCs w:val="24"/>
          <w:lang w:val="fr-FR"/>
        </w:rPr>
        <w:t>de</w:t>
      </w:r>
      <w:proofErr w:type="gramEnd"/>
      <w:r w:rsidRPr="00AB5C99">
        <w:rPr>
          <w:rFonts w:ascii="Times New Roman" w:eastAsia="Times New Roman" w:hAnsi="Times New Roman" w:cs="Times New Roman"/>
          <w:sz w:val="24"/>
          <w:szCs w:val="24"/>
          <w:lang w:val="fr-FR"/>
        </w:rPr>
        <w:t xml:space="preserve"> către autoritățile de sănătate publică teritoriale, respectiv a municipiului București, în cazul suspiciunilor de boală profesională și a bolilor legate de profesiune.</w:t>
      </w:r>
    </w:p>
    <w:p w14:paraId="73245418" w14:textId="77777777" w:rsidR="00731FF7" w:rsidRPr="00AB5C99" w:rsidRDefault="00731FF7" w:rsidP="00731FF7">
      <w:pPr>
        <w:widowControl w:val="0"/>
        <w:numPr>
          <w:ilvl w:val="3"/>
          <w:numId w:val="1"/>
        </w:numPr>
        <w:overflowPunct w:val="0"/>
        <w:autoSpaceDE w:val="0"/>
        <w:autoSpaceDN w:val="0"/>
        <w:adjustRightInd w:val="0"/>
        <w:spacing w:before="120" w:after="0" w:line="240" w:lineRule="auto"/>
        <w:jc w:val="both"/>
        <w:textAlignment w:val="baseline"/>
        <w:outlineLvl w:val="4"/>
        <w:rPr>
          <w:rFonts w:ascii="Times New Roman" w:eastAsia="Times New Roman" w:hAnsi="Times New Roman" w:cs="Times New Roman"/>
          <w:sz w:val="24"/>
          <w:szCs w:val="24"/>
          <w:lang w:val="fr-FR"/>
        </w:rPr>
      </w:pPr>
      <w:r w:rsidRPr="00AB5C99">
        <w:rPr>
          <w:rFonts w:ascii="Times New Roman" w:eastAsia="Times New Roman" w:hAnsi="Times New Roman" w:cs="Times New Roman"/>
          <w:sz w:val="24"/>
          <w:szCs w:val="24"/>
          <w:lang w:val="fr-FR"/>
        </w:rPr>
        <w:t>Rezultatul cercetării evenimentului se va consemna într-un proces-verbal.</w:t>
      </w:r>
    </w:p>
    <w:p w14:paraId="53BB0E62" w14:textId="77777777" w:rsidR="00731FF7" w:rsidRPr="00AB5C99" w:rsidRDefault="00731FF7" w:rsidP="00731FF7">
      <w:pPr>
        <w:widowControl w:val="0"/>
        <w:numPr>
          <w:ilvl w:val="3"/>
          <w:numId w:val="1"/>
        </w:numPr>
        <w:overflowPunct w:val="0"/>
        <w:autoSpaceDE w:val="0"/>
        <w:autoSpaceDN w:val="0"/>
        <w:adjustRightInd w:val="0"/>
        <w:spacing w:before="120" w:after="0" w:line="240" w:lineRule="auto"/>
        <w:jc w:val="both"/>
        <w:textAlignment w:val="baseline"/>
        <w:outlineLvl w:val="4"/>
        <w:rPr>
          <w:rFonts w:ascii="Times New Roman" w:eastAsia="Times New Roman" w:hAnsi="Times New Roman" w:cs="Times New Roman"/>
          <w:sz w:val="24"/>
          <w:szCs w:val="24"/>
          <w:lang w:val="fr-FR"/>
        </w:rPr>
      </w:pPr>
      <w:r w:rsidRPr="00AB5C99">
        <w:rPr>
          <w:rFonts w:ascii="Times New Roman" w:eastAsia="Times New Roman" w:hAnsi="Times New Roman" w:cs="Times New Roman"/>
          <w:sz w:val="24"/>
          <w:szCs w:val="24"/>
          <w:lang w:val="fr-FR"/>
        </w:rPr>
        <w:t xml:space="preserve">În caz de deces al persoanei accidentate </w:t>
      </w:r>
      <w:proofErr w:type="gramStart"/>
      <w:r w:rsidRPr="00AB5C99">
        <w:rPr>
          <w:rFonts w:ascii="Times New Roman" w:eastAsia="Times New Roman" w:hAnsi="Times New Roman" w:cs="Times New Roman"/>
          <w:sz w:val="24"/>
          <w:szCs w:val="24"/>
          <w:lang w:val="fr-FR"/>
        </w:rPr>
        <w:t>ca</w:t>
      </w:r>
      <w:proofErr w:type="gramEnd"/>
      <w:r w:rsidRPr="00AB5C99">
        <w:rPr>
          <w:rFonts w:ascii="Times New Roman" w:eastAsia="Times New Roman" w:hAnsi="Times New Roman" w:cs="Times New Roman"/>
          <w:sz w:val="24"/>
          <w:szCs w:val="24"/>
          <w:lang w:val="fr-FR"/>
        </w:rPr>
        <w:t xml:space="preserve"> urmare a unui eveniment, institușia medico-legală competentă este obligată să înainteze ITM, în termen de 7 zile de la data decesului, o copie a raportului de constatare medico-legală.  </w:t>
      </w:r>
    </w:p>
    <w:p w14:paraId="4A23B492" w14:textId="77777777" w:rsidR="00731FF7" w:rsidRPr="00517F54" w:rsidRDefault="00731FF7" w:rsidP="00731FF7">
      <w:pPr>
        <w:overflowPunct w:val="0"/>
        <w:autoSpaceDE w:val="0"/>
        <w:autoSpaceDN w:val="0"/>
        <w:adjustRightInd w:val="0"/>
        <w:spacing w:before="120" w:after="0" w:line="240" w:lineRule="auto"/>
        <w:ind w:left="144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 xml:space="preserve">și cu </w:t>
      </w:r>
    </w:p>
    <w:p w14:paraId="56D31F40" w14:textId="77777777" w:rsidR="00731FF7" w:rsidRPr="00517F54" w:rsidRDefault="00731FF7" w:rsidP="00731FF7">
      <w:pPr>
        <w:widowControl w:val="0"/>
        <w:numPr>
          <w:ilvl w:val="0"/>
          <w:numId w:val="11"/>
        </w:numPr>
        <w:autoSpaceDE w:val="0"/>
        <w:autoSpaceDN w:val="0"/>
        <w:adjustRightInd w:val="0"/>
        <w:spacing w:before="120" w:after="0" w:line="240" w:lineRule="auto"/>
        <w:ind w:left="1434" w:hanging="354"/>
        <w:jc w:val="both"/>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prevederile HG nr. 1425/2006 privind Normele metodologice de aplicare a Legii nr. 319/2006, cu modificările și completările ulterioare, CAPITOLUL VII “Comunicarea și cercetarea evenimentelor, înregistrarea și evidența accidentelor de muncă și a incidentelor periculoase, semnalarea, cercetarea, declararea și raportarea bolilor profesionale”, SECTIUNEA a 2-a “Cercetarea evenimentelor”, art. 114 și 115, respectiv:</w:t>
      </w:r>
    </w:p>
    <w:p w14:paraId="7C62CEC3" w14:textId="77777777" w:rsidR="00731FF7" w:rsidRPr="00517F54" w:rsidRDefault="00731FF7" w:rsidP="00731FF7">
      <w:pPr>
        <w:widowControl w:val="0"/>
        <w:numPr>
          <w:ilvl w:val="0"/>
          <w:numId w:val="13"/>
        </w:numPr>
        <w:autoSpaceDE w:val="0"/>
        <w:autoSpaceDN w:val="0"/>
        <w:adjustRightInd w:val="0"/>
        <w:spacing w:before="120" w:after="0" w:line="240" w:lineRule="auto"/>
        <w:ind w:left="2880"/>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Art. 114. - Cercetarea evenimentelor are ca scop stabilirea împrejurărilor ți a cauzelor care au condus la producerea acestora, a reglementărilor legale încalcate, a răspunderilor și a măsurilor ce se impun a fi luate pentru prevenirea producerii altor cazuri similare și, respectiv, pentru determinarea caracterului accidentului.</w:t>
      </w:r>
    </w:p>
    <w:p w14:paraId="75A2F9FC" w14:textId="77777777" w:rsidR="00731FF7" w:rsidRPr="00517F54" w:rsidRDefault="00731FF7" w:rsidP="00731FF7">
      <w:pPr>
        <w:widowControl w:val="0"/>
        <w:numPr>
          <w:ilvl w:val="0"/>
          <w:numId w:val="13"/>
        </w:numPr>
        <w:autoSpaceDE w:val="0"/>
        <w:autoSpaceDN w:val="0"/>
        <w:adjustRightInd w:val="0"/>
        <w:spacing w:before="120" w:after="0" w:line="240" w:lineRule="auto"/>
        <w:ind w:left="2880"/>
        <w:jc w:val="both"/>
        <w:rPr>
          <w:rFonts w:ascii="Times New Roman" w:eastAsia="Times New Roman" w:hAnsi="Times New Roman" w:cs="Times New Roman"/>
          <w:sz w:val="24"/>
          <w:szCs w:val="24"/>
        </w:rPr>
      </w:pPr>
      <w:r w:rsidRPr="00517F54">
        <w:rPr>
          <w:rFonts w:ascii="Times New Roman" w:eastAsia="Times New Roman" w:hAnsi="Times New Roman" w:cs="Times New Roman"/>
          <w:sz w:val="24"/>
          <w:szCs w:val="24"/>
        </w:rPr>
        <w:t>Art. 115. - Cercetarea se face imediat după comunicare, în conformitate cu prevederile art. 29 alin. (1) din lege.</w:t>
      </w:r>
    </w:p>
    <w:p w14:paraId="085D2F29" w14:textId="77777777" w:rsidR="00731FF7" w:rsidRPr="00AB5C99" w:rsidRDefault="00731FF7" w:rsidP="00731FF7">
      <w:pPr>
        <w:widowControl w:val="0"/>
        <w:numPr>
          <w:ilvl w:val="0"/>
          <w:numId w:val="10"/>
        </w:numPr>
        <w:overflowPunct w:val="0"/>
        <w:autoSpaceDE w:val="0"/>
        <w:autoSpaceDN w:val="0"/>
        <w:adjustRightInd w:val="0"/>
        <w:spacing w:before="120" w:after="0" w:line="240" w:lineRule="auto"/>
        <w:ind w:left="1170"/>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În cazul accidentelor produse la instalaţiile/utilajele/echipamentele achizitorului, soldate cu persoane accidentate care aparţin contractantului, cercetarea se va efectua în comun, prin crearea de comisii mixte de cercetare. </w:t>
      </w:r>
    </w:p>
    <w:p w14:paraId="79E7000C" w14:textId="77777777" w:rsidR="00731FF7" w:rsidRPr="00AB5C99" w:rsidRDefault="00731FF7" w:rsidP="00731FF7">
      <w:pPr>
        <w:widowControl w:val="0"/>
        <w:numPr>
          <w:ilvl w:val="0"/>
          <w:numId w:val="10"/>
        </w:numPr>
        <w:overflowPunct w:val="0"/>
        <w:autoSpaceDE w:val="0"/>
        <w:autoSpaceDN w:val="0"/>
        <w:adjustRightInd w:val="0"/>
        <w:spacing w:before="120" w:after="0" w:line="240" w:lineRule="auto"/>
        <w:ind w:left="1170"/>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În cazul in care contractantul apelează la subcontractanți, pentru îndeplinirea obligaţiilor contractuale, la cercetarea accidentelor vor participa si reprezentanţi ai acestora. </w:t>
      </w:r>
    </w:p>
    <w:p w14:paraId="2DF9C97E" w14:textId="77777777" w:rsidR="00731FF7" w:rsidRPr="00AB5C99" w:rsidRDefault="00731FF7" w:rsidP="00731FF7">
      <w:pPr>
        <w:widowControl w:val="0"/>
        <w:numPr>
          <w:ilvl w:val="0"/>
          <w:numId w:val="10"/>
        </w:numPr>
        <w:overflowPunct w:val="0"/>
        <w:autoSpaceDE w:val="0"/>
        <w:autoSpaceDN w:val="0"/>
        <w:adjustRightInd w:val="0"/>
        <w:spacing w:before="120" w:after="0" w:line="240" w:lineRule="auto"/>
        <w:ind w:left="1170"/>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Incidentele periculoase produse în legătură cu executarea contractului stipulate în Preambul, pentru care s-a întocmit prezenta convenţie, se vor comunica, pentru cercetare, la ITM, de către achizitor, contractantul avȃnd, la rȃndul său, obligaţia </w:t>
      </w:r>
      <w:proofErr w:type="gramStart"/>
      <w:r w:rsidRPr="00AB5C99">
        <w:rPr>
          <w:rFonts w:ascii="Times New Roman" w:eastAsia="Times New Roman" w:hAnsi="Times New Roman" w:cs="Times New Roman"/>
          <w:sz w:val="24"/>
          <w:szCs w:val="24"/>
          <w:lang w:val="fr-FR"/>
        </w:rPr>
        <w:t>de a</w:t>
      </w:r>
      <w:proofErr w:type="gramEnd"/>
      <w:r w:rsidRPr="00AB5C99">
        <w:rPr>
          <w:rFonts w:ascii="Times New Roman" w:eastAsia="Times New Roman" w:hAnsi="Times New Roman" w:cs="Times New Roman"/>
          <w:sz w:val="24"/>
          <w:szCs w:val="24"/>
          <w:lang w:val="fr-FR"/>
        </w:rPr>
        <w:t xml:space="preserve"> informa, de îndată, reprezentantii autorizați ai achizitorului și conducerea acestuia.</w:t>
      </w:r>
    </w:p>
    <w:p w14:paraId="62B3A76F" w14:textId="77777777" w:rsidR="00731FF7" w:rsidRPr="00AB5C99" w:rsidRDefault="00731FF7" w:rsidP="00731FF7">
      <w:pPr>
        <w:widowControl w:val="0"/>
        <w:overflowPunct w:val="0"/>
        <w:autoSpaceDE w:val="0"/>
        <w:autoSpaceDN w:val="0"/>
        <w:adjustRightInd w:val="0"/>
        <w:spacing w:before="120" w:after="0" w:line="240" w:lineRule="auto"/>
        <w:jc w:val="both"/>
        <w:textAlignment w:val="baseline"/>
        <w:outlineLvl w:val="4"/>
        <w:rPr>
          <w:rFonts w:ascii="Times New Roman" w:eastAsia="Times New Roman" w:hAnsi="Times New Roman" w:cs="Times New Roman"/>
          <w:i/>
          <w:sz w:val="24"/>
          <w:szCs w:val="24"/>
          <w:lang w:val="fr-FR"/>
        </w:rPr>
      </w:pPr>
    </w:p>
    <w:p w14:paraId="212B442A" w14:textId="77777777" w:rsidR="00731FF7" w:rsidRPr="00517F54" w:rsidRDefault="00731FF7" w:rsidP="00731FF7">
      <w:pPr>
        <w:overflowPunct w:val="0"/>
        <w:autoSpaceDE w:val="0"/>
        <w:autoSpaceDN w:val="0"/>
        <w:adjustRightInd w:val="0"/>
        <w:spacing w:before="24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5.3 Înregistrarea accidentelor de muncă</w:t>
      </w:r>
    </w:p>
    <w:p w14:paraId="13E2B5E2" w14:textId="77777777" w:rsidR="00731FF7" w:rsidRPr="00517F54" w:rsidRDefault="00731FF7" w:rsidP="00731FF7">
      <w:pPr>
        <w:overflowPunct w:val="0"/>
        <w:autoSpaceDE w:val="0"/>
        <w:autoSpaceDN w:val="0"/>
        <w:adjustRightInd w:val="0"/>
        <w:spacing w:before="12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Înregistrarea accidentelor de muncă se va efectua după următoarea metodologie: </w:t>
      </w:r>
    </w:p>
    <w:p w14:paraId="7B686289" w14:textId="77777777" w:rsidR="00731FF7" w:rsidRPr="00517F54" w:rsidRDefault="00731FF7" w:rsidP="00731FF7">
      <w:pPr>
        <w:widowControl w:val="0"/>
        <w:numPr>
          <w:ilvl w:val="0"/>
          <w:numId w:val="14"/>
        </w:numPr>
        <w:overflowPunct w:val="0"/>
        <w:autoSpaceDE w:val="0"/>
        <w:autoSpaceDN w:val="0"/>
        <w:adjustRightInd w:val="0"/>
        <w:spacing w:before="120" w:after="0" w:line="240" w:lineRule="auto"/>
        <w:ind w:left="162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de către achizitor (reprezentanți autorizați/conducere), dacă accidentul s-a produs </w:t>
      </w:r>
      <w:r w:rsidRPr="00517F54">
        <w:rPr>
          <w:rFonts w:ascii="Times New Roman" w:eastAsia="Times New Roman" w:hAnsi="Times New Roman" w:cs="Times New Roman"/>
          <w:sz w:val="24"/>
          <w:szCs w:val="24"/>
        </w:rPr>
        <w:lastRenderedPageBreak/>
        <w:t xml:space="preserve">din cauza unor deficienţe imputabile acestuia, indiferent de apartenenţa persoanei accidentate; </w:t>
      </w:r>
    </w:p>
    <w:p w14:paraId="6E990DE3" w14:textId="77777777" w:rsidR="00731FF7" w:rsidRPr="00517F54" w:rsidRDefault="00731FF7" w:rsidP="00731FF7">
      <w:pPr>
        <w:widowControl w:val="0"/>
        <w:numPr>
          <w:ilvl w:val="0"/>
          <w:numId w:val="14"/>
        </w:numPr>
        <w:overflowPunct w:val="0"/>
        <w:autoSpaceDE w:val="0"/>
        <w:autoSpaceDN w:val="0"/>
        <w:adjustRightInd w:val="0"/>
        <w:spacing w:before="120" w:after="0" w:line="240" w:lineRule="auto"/>
        <w:ind w:left="162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de către contractant, dacă accidentul s-a produs din cauza unor deficienţe imputabile acestuia, indiferent de apartenenţa persoanei accidentate; </w:t>
      </w:r>
    </w:p>
    <w:p w14:paraId="00B6C1DE" w14:textId="77777777" w:rsidR="00731FF7" w:rsidRPr="00AB5C99" w:rsidRDefault="00731FF7" w:rsidP="00731FF7">
      <w:pPr>
        <w:widowControl w:val="0"/>
        <w:numPr>
          <w:ilvl w:val="0"/>
          <w:numId w:val="14"/>
        </w:numPr>
        <w:overflowPunct w:val="0"/>
        <w:autoSpaceDE w:val="0"/>
        <w:autoSpaceDN w:val="0"/>
        <w:adjustRightInd w:val="0"/>
        <w:spacing w:before="120" w:after="0" w:line="240" w:lineRule="auto"/>
        <w:ind w:left="1620"/>
        <w:jc w:val="both"/>
        <w:textAlignment w:val="baseline"/>
        <w:outlineLvl w:val="4"/>
        <w:rPr>
          <w:rFonts w:ascii="Times New Roman" w:eastAsia="Times New Roman" w:hAnsi="Times New Roman" w:cs="Times New Roman"/>
          <w:i/>
          <w:sz w:val="24"/>
          <w:szCs w:val="24"/>
          <w:lang w:val="fr-FR"/>
        </w:rPr>
      </w:pPr>
      <w:proofErr w:type="gramStart"/>
      <w:r w:rsidRPr="00AB5C99">
        <w:rPr>
          <w:rFonts w:ascii="Times New Roman" w:eastAsia="Times New Roman" w:hAnsi="Times New Roman" w:cs="Times New Roman"/>
          <w:sz w:val="24"/>
          <w:szCs w:val="24"/>
          <w:lang w:val="fr-FR"/>
        </w:rPr>
        <w:t>la</w:t>
      </w:r>
      <w:proofErr w:type="gramEnd"/>
      <w:r w:rsidRPr="00AB5C99">
        <w:rPr>
          <w:rFonts w:ascii="Times New Roman" w:eastAsia="Times New Roman" w:hAnsi="Times New Roman" w:cs="Times New Roman"/>
          <w:sz w:val="24"/>
          <w:szCs w:val="24"/>
          <w:lang w:val="fr-FR"/>
        </w:rPr>
        <w:t xml:space="preserve"> unitatea la care este încadrată persoana, daca accidentul s-a produs din alte cauze decât cele de la lit. a) și/sau lit. b) de mai </w:t>
      </w:r>
      <w:proofErr w:type="gramStart"/>
      <w:r w:rsidRPr="00AB5C99">
        <w:rPr>
          <w:rFonts w:ascii="Times New Roman" w:eastAsia="Times New Roman" w:hAnsi="Times New Roman" w:cs="Times New Roman"/>
          <w:sz w:val="24"/>
          <w:szCs w:val="24"/>
          <w:lang w:val="fr-FR"/>
        </w:rPr>
        <w:t>sus;</w:t>
      </w:r>
      <w:proofErr w:type="gramEnd"/>
    </w:p>
    <w:p w14:paraId="7E38139F" w14:textId="77777777" w:rsidR="00731FF7" w:rsidRPr="00AB5C99" w:rsidRDefault="00731FF7" w:rsidP="00731FF7">
      <w:pPr>
        <w:widowControl w:val="0"/>
        <w:numPr>
          <w:ilvl w:val="0"/>
          <w:numId w:val="14"/>
        </w:numPr>
        <w:overflowPunct w:val="0"/>
        <w:autoSpaceDE w:val="0"/>
        <w:autoSpaceDN w:val="0"/>
        <w:adjustRightInd w:val="0"/>
        <w:spacing w:before="120" w:after="0" w:line="240" w:lineRule="auto"/>
        <w:ind w:left="1620"/>
        <w:jc w:val="both"/>
        <w:textAlignment w:val="baseline"/>
        <w:outlineLvl w:val="4"/>
        <w:rPr>
          <w:rFonts w:ascii="Times New Roman" w:eastAsia="Times New Roman" w:hAnsi="Times New Roman" w:cs="Times New Roman"/>
          <w:i/>
          <w:sz w:val="24"/>
          <w:szCs w:val="24"/>
          <w:lang w:val="fr-FR"/>
        </w:rPr>
      </w:pPr>
      <w:proofErr w:type="gramStart"/>
      <w:r w:rsidRPr="00AB5C99">
        <w:rPr>
          <w:rFonts w:ascii="Times New Roman" w:eastAsia="Times New Roman" w:hAnsi="Times New Roman" w:cs="Times New Roman"/>
          <w:sz w:val="24"/>
          <w:szCs w:val="24"/>
          <w:lang w:val="fr-FR"/>
        </w:rPr>
        <w:t>la</w:t>
      </w:r>
      <w:proofErr w:type="gramEnd"/>
      <w:r w:rsidRPr="00AB5C99">
        <w:rPr>
          <w:rFonts w:ascii="Times New Roman" w:eastAsia="Times New Roman" w:hAnsi="Times New Roman" w:cs="Times New Roman"/>
          <w:sz w:val="24"/>
          <w:szCs w:val="24"/>
          <w:lang w:val="fr-FR"/>
        </w:rPr>
        <w:t xml:space="preserve"> unitatea la care este încadrată persoana, în cazul accidentelor de muncă de traseu;</w:t>
      </w:r>
    </w:p>
    <w:p w14:paraId="4855C0E2" w14:textId="77777777" w:rsidR="00731FF7" w:rsidRPr="00AB5C99" w:rsidRDefault="00731FF7" w:rsidP="00731FF7">
      <w:pPr>
        <w:widowControl w:val="0"/>
        <w:numPr>
          <w:ilvl w:val="0"/>
          <w:numId w:val="14"/>
        </w:numPr>
        <w:overflowPunct w:val="0"/>
        <w:autoSpaceDE w:val="0"/>
        <w:autoSpaceDN w:val="0"/>
        <w:adjustRightInd w:val="0"/>
        <w:spacing w:before="120" w:after="0" w:line="240" w:lineRule="auto"/>
        <w:ind w:left="1620"/>
        <w:jc w:val="both"/>
        <w:textAlignment w:val="baseline"/>
        <w:outlineLvl w:val="4"/>
        <w:rPr>
          <w:rFonts w:ascii="Times New Roman" w:eastAsia="Times New Roman" w:hAnsi="Times New Roman" w:cs="Times New Roman"/>
          <w:i/>
          <w:sz w:val="24"/>
          <w:szCs w:val="24"/>
          <w:lang w:val="fr-FR"/>
        </w:rPr>
      </w:pPr>
      <w:proofErr w:type="gramStart"/>
      <w:r w:rsidRPr="00AB5C99">
        <w:rPr>
          <w:rFonts w:ascii="Times New Roman" w:eastAsia="Times New Roman" w:hAnsi="Times New Roman" w:cs="Times New Roman"/>
          <w:sz w:val="24"/>
          <w:szCs w:val="24"/>
          <w:lang w:val="fr-FR"/>
        </w:rPr>
        <w:t>în</w:t>
      </w:r>
      <w:proofErr w:type="gramEnd"/>
      <w:r w:rsidRPr="00AB5C99">
        <w:rPr>
          <w:rFonts w:ascii="Times New Roman" w:eastAsia="Times New Roman" w:hAnsi="Times New Roman" w:cs="Times New Roman"/>
          <w:sz w:val="24"/>
          <w:szCs w:val="24"/>
          <w:lang w:val="fr-FR"/>
        </w:rPr>
        <w:t xml:space="preserve"> situațiile în care părțile nu sunt de acord cu concluziile stabilite în procesul verbal de cercetare a accidentului sau cu măsura de înregistrare a acestuia, în conformitate cu prevederile HG nr.  1425/2006, cu modificările și completările ulterioare, se va apela la ITM teritorial, pentru </w:t>
      </w:r>
      <w:proofErr w:type="gramStart"/>
      <w:r w:rsidRPr="00AB5C99">
        <w:rPr>
          <w:rFonts w:ascii="Times New Roman" w:eastAsia="Times New Roman" w:hAnsi="Times New Roman" w:cs="Times New Roman"/>
          <w:sz w:val="24"/>
          <w:szCs w:val="24"/>
          <w:lang w:val="fr-FR"/>
        </w:rPr>
        <w:t>soluționare;</w:t>
      </w:r>
      <w:proofErr w:type="gramEnd"/>
      <w:r w:rsidRPr="00AB5C99">
        <w:rPr>
          <w:rFonts w:ascii="Times New Roman" w:eastAsia="Times New Roman" w:hAnsi="Times New Roman" w:cs="Times New Roman"/>
          <w:sz w:val="24"/>
          <w:szCs w:val="24"/>
          <w:lang w:val="fr-FR"/>
        </w:rPr>
        <w:t xml:space="preserve"> </w:t>
      </w:r>
    </w:p>
    <w:p w14:paraId="1CD588BA" w14:textId="77777777" w:rsidR="00731FF7" w:rsidRPr="00AB5C99" w:rsidRDefault="00731FF7" w:rsidP="00731FF7">
      <w:pPr>
        <w:widowControl w:val="0"/>
        <w:numPr>
          <w:ilvl w:val="0"/>
          <w:numId w:val="14"/>
        </w:numPr>
        <w:overflowPunct w:val="0"/>
        <w:autoSpaceDE w:val="0"/>
        <w:autoSpaceDN w:val="0"/>
        <w:adjustRightInd w:val="0"/>
        <w:spacing w:before="120" w:after="0" w:line="240" w:lineRule="auto"/>
        <w:ind w:left="1620"/>
        <w:jc w:val="both"/>
        <w:textAlignment w:val="baseline"/>
        <w:outlineLvl w:val="4"/>
        <w:rPr>
          <w:rFonts w:ascii="Times New Roman" w:eastAsia="Times New Roman" w:hAnsi="Times New Roman" w:cs="Times New Roman"/>
          <w:i/>
          <w:sz w:val="24"/>
          <w:szCs w:val="24"/>
          <w:lang w:val="fr-FR"/>
        </w:rPr>
      </w:pPr>
      <w:proofErr w:type="gramStart"/>
      <w:r w:rsidRPr="00AB5C99">
        <w:rPr>
          <w:rFonts w:ascii="Times New Roman" w:eastAsia="Times New Roman" w:hAnsi="Times New Roman" w:cs="Times New Roman"/>
          <w:sz w:val="24"/>
          <w:szCs w:val="24"/>
          <w:lang w:val="fr-FR"/>
        </w:rPr>
        <w:t>în</w:t>
      </w:r>
      <w:proofErr w:type="gramEnd"/>
      <w:r w:rsidRPr="00AB5C99">
        <w:rPr>
          <w:rFonts w:ascii="Times New Roman" w:eastAsia="Times New Roman" w:hAnsi="Times New Roman" w:cs="Times New Roman"/>
          <w:sz w:val="24"/>
          <w:szCs w:val="24"/>
          <w:lang w:val="fr-FR"/>
        </w:rPr>
        <w:t xml:space="preserve"> cazul în care apar situații deosebite, neprevăzute în reglementările in vigoare, înregistrarea accidentelor dc muncă și/sau a îmbolnăvirilor profesionale va fi stabilită de către ITM teritorial.</w:t>
      </w:r>
    </w:p>
    <w:p w14:paraId="46EB0D41" w14:textId="77777777" w:rsidR="00731FF7" w:rsidRPr="00517F54" w:rsidRDefault="00731FF7" w:rsidP="00731FF7">
      <w:pPr>
        <w:overflowPunct w:val="0"/>
        <w:autoSpaceDE w:val="0"/>
        <w:autoSpaceDN w:val="0"/>
        <w:adjustRightInd w:val="0"/>
        <w:spacing w:before="240" w:after="0" w:line="240" w:lineRule="auto"/>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i/>
          <w:sz w:val="24"/>
          <w:szCs w:val="24"/>
        </w:rPr>
        <w:t xml:space="preserve">5.4 Comunicarea si cercetarea evenimentelor din domeniul situatiilor de urgenta / protectiei mediului </w:t>
      </w:r>
    </w:p>
    <w:p w14:paraId="42684D9B" w14:textId="77777777" w:rsidR="00731FF7" w:rsidRPr="00517F54" w:rsidRDefault="00731FF7" w:rsidP="00731FF7">
      <w:pPr>
        <w:widowControl w:val="0"/>
        <w:numPr>
          <w:ilvl w:val="0"/>
          <w:numId w:val="15"/>
        </w:numPr>
        <w:overflowPunct w:val="0"/>
        <w:autoSpaceDE w:val="0"/>
        <w:autoSpaceDN w:val="0"/>
        <w:adjustRightInd w:val="0"/>
        <w:spacing w:before="120" w:after="0" w:line="240" w:lineRule="auto"/>
        <w:ind w:left="126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Orice eveniment de situaţii de urgenţă/poluare accidentală produs în cadrul unei activităţi desfăşurate pe teritoriul achizitorului, în care sunt implicaţi lucrători ai contractantului, va fi comunicat de către contractant, de îndată, şefului/coordonatorului locului de muncă al achizitorului sau oricărui alt reprezentant autorizat al acestuia, indiferent de momentul producerii; comunicarea va conţine următoarele informaţii minime: </w:t>
      </w:r>
    </w:p>
    <w:p w14:paraId="367608BA" w14:textId="77777777" w:rsidR="00731FF7" w:rsidRPr="00517F54" w:rsidRDefault="00731FF7" w:rsidP="00731FF7">
      <w:pPr>
        <w:widowControl w:val="0"/>
        <w:numPr>
          <w:ilvl w:val="0"/>
          <w:numId w:val="16"/>
        </w:numPr>
        <w:overflowPunct w:val="0"/>
        <w:autoSpaceDE w:val="0"/>
        <w:autoSpaceDN w:val="0"/>
        <w:adjustRightInd w:val="0"/>
        <w:spacing w:before="120" w:after="0" w:line="240" w:lineRule="auto"/>
        <w:ind w:left="171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data şi ora producerii evenimentului; </w:t>
      </w:r>
    </w:p>
    <w:p w14:paraId="6939A41B" w14:textId="77777777" w:rsidR="00731FF7" w:rsidRPr="00517F54" w:rsidRDefault="00731FF7" w:rsidP="00731FF7">
      <w:pPr>
        <w:widowControl w:val="0"/>
        <w:numPr>
          <w:ilvl w:val="0"/>
          <w:numId w:val="16"/>
        </w:numPr>
        <w:overflowPunct w:val="0"/>
        <w:autoSpaceDE w:val="0"/>
        <w:autoSpaceDN w:val="0"/>
        <w:adjustRightInd w:val="0"/>
        <w:spacing w:before="120" w:after="0" w:line="240" w:lineRule="auto"/>
        <w:ind w:left="171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 xml:space="preserve">locaţia; </w:t>
      </w:r>
    </w:p>
    <w:p w14:paraId="63598629" w14:textId="77777777" w:rsidR="00731FF7" w:rsidRPr="00517F54" w:rsidRDefault="00731FF7" w:rsidP="00731FF7">
      <w:pPr>
        <w:widowControl w:val="0"/>
        <w:numPr>
          <w:ilvl w:val="0"/>
          <w:numId w:val="16"/>
        </w:numPr>
        <w:overflowPunct w:val="0"/>
        <w:autoSpaceDE w:val="0"/>
        <w:autoSpaceDN w:val="0"/>
        <w:adjustRightInd w:val="0"/>
        <w:spacing w:before="120" w:after="0" w:line="240" w:lineRule="auto"/>
        <w:ind w:left="1710"/>
        <w:jc w:val="both"/>
        <w:textAlignment w:val="baseline"/>
        <w:outlineLvl w:val="4"/>
        <w:rPr>
          <w:rFonts w:ascii="Times New Roman" w:eastAsia="Times New Roman" w:hAnsi="Times New Roman" w:cs="Times New Roman"/>
          <w:i/>
          <w:sz w:val="24"/>
          <w:szCs w:val="24"/>
        </w:rPr>
      </w:pPr>
      <w:r w:rsidRPr="00517F54">
        <w:rPr>
          <w:rFonts w:ascii="Times New Roman" w:eastAsia="Times New Roman" w:hAnsi="Times New Roman" w:cs="Times New Roman"/>
          <w:sz w:val="24"/>
          <w:szCs w:val="24"/>
        </w:rPr>
        <w:t>împrejurări şi eventuale cauze, în măsura în care acestea se identifică cu uşurinţă;</w:t>
      </w:r>
    </w:p>
    <w:p w14:paraId="7C7CB160" w14:textId="77777777" w:rsidR="00731FF7" w:rsidRPr="00AB5C99" w:rsidRDefault="00731FF7" w:rsidP="00731FF7">
      <w:pPr>
        <w:widowControl w:val="0"/>
        <w:numPr>
          <w:ilvl w:val="0"/>
          <w:numId w:val="16"/>
        </w:numPr>
        <w:overflowPunct w:val="0"/>
        <w:autoSpaceDE w:val="0"/>
        <w:autoSpaceDN w:val="0"/>
        <w:adjustRightInd w:val="0"/>
        <w:spacing w:before="120" w:after="0" w:line="240" w:lineRule="auto"/>
        <w:ind w:left="1710"/>
        <w:jc w:val="both"/>
        <w:textAlignment w:val="baseline"/>
        <w:outlineLvl w:val="4"/>
        <w:rPr>
          <w:rFonts w:ascii="Times New Roman" w:eastAsia="Times New Roman" w:hAnsi="Times New Roman" w:cs="Times New Roman"/>
          <w:i/>
          <w:sz w:val="24"/>
          <w:szCs w:val="24"/>
          <w:lang w:val="fr-FR"/>
        </w:rPr>
      </w:pPr>
      <w:proofErr w:type="gramStart"/>
      <w:r w:rsidRPr="00AB5C99">
        <w:rPr>
          <w:rFonts w:ascii="Times New Roman" w:eastAsia="Times New Roman" w:hAnsi="Times New Roman" w:cs="Times New Roman"/>
          <w:sz w:val="24"/>
          <w:szCs w:val="24"/>
          <w:lang w:val="fr-FR"/>
        </w:rPr>
        <w:t>urmări</w:t>
      </w:r>
      <w:proofErr w:type="gramEnd"/>
      <w:r w:rsidRPr="00AB5C99">
        <w:rPr>
          <w:rFonts w:ascii="Times New Roman" w:eastAsia="Times New Roman" w:hAnsi="Times New Roman" w:cs="Times New Roman"/>
          <w:sz w:val="24"/>
          <w:szCs w:val="24"/>
          <w:lang w:val="fr-FR"/>
        </w:rPr>
        <w:t xml:space="preserve"> asupra personalului/factorilor de mediu/obiectivului. </w:t>
      </w:r>
    </w:p>
    <w:p w14:paraId="56ADB1F3" w14:textId="77777777" w:rsidR="00731FF7" w:rsidRPr="00AB5C99" w:rsidRDefault="00731FF7" w:rsidP="00731FF7">
      <w:pPr>
        <w:widowControl w:val="0"/>
        <w:numPr>
          <w:ilvl w:val="0"/>
          <w:numId w:val="15"/>
        </w:numPr>
        <w:overflowPunct w:val="0"/>
        <w:autoSpaceDE w:val="0"/>
        <w:autoSpaceDN w:val="0"/>
        <w:adjustRightInd w:val="0"/>
        <w:spacing w:before="120" w:after="0" w:line="240" w:lineRule="auto"/>
        <w:ind w:left="1260"/>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În situaţia producerii unor incendii, explozii sau deversări de produse periculoase cauzate de personalul contractantului, cercetarea cu privire la respectivele evenimente va fi efectuată de către o comisie numită prin decizie a conducerii achizitorului. Scopul cercetării va fi acela de a se </w:t>
      </w:r>
      <w:proofErr w:type="gramStart"/>
      <w:r w:rsidRPr="00AB5C99">
        <w:rPr>
          <w:rFonts w:ascii="Times New Roman" w:eastAsia="Times New Roman" w:hAnsi="Times New Roman" w:cs="Times New Roman"/>
          <w:sz w:val="24"/>
          <w:szCs w:val="24"/>
          <w:lang w:val="fr-FR"/>
        </w:rPr>
        <w:t>stabili:</w:t>
      </w:r>
      <w:proofErr w:type="gramEnd"/>
      <w:r w:rsidRPr="00AB5C99">
        <w:rPr>
          <w:rFonts w:ascii="Times New Roman" w:eastAsia="Times New Roman" w:hAnsi="Times New Roman" w:cs="Times New Roman"/>
          <w:sz w:val="24"/>
          <w:szCs w:val="24"/>
          <w:lang w:val="fr-FR"/>
        </w:rPr>
        <w:t xml:space="preserve"> împrejurările și a cauzele care au condus la producerea evenimentelor; reglementările legale în vigoare care au fost încalcate; răspunderile și măsurile care se impun pentru prevenirea producerii altor cazuri similare și, respectiv, pentru determinarea caracterului și a gravității evenimentului.</w:t>
      </w:r>
    </w:p>
    <w:p w14:paraId="60909DB4" w14:textId="77777777" w:rsidR="00731FF7" w:rsidRPr="00AB5C99" w:rsidRDefault="00731FF7" w:rsidP="00731FF7">
      <w:pPr>
        <w:widowControl w:val="0"/>
        <w:numPr>
          <w:ilvl w:val="0"/>
          <w:numId w:val="15"/>
        </w:numPr>
        <w:overflowPunct w:val="0"/>
        <w:autoSpaceDE w:val="0"/>
        <w:autoSpaceDN w:val="0"/>
        <w:adjustRightInd w:val="0"/>
        <w:spacing w:before="120" w:after="0" w:line="240" w:lineRule="auto"/>
        <w:ind w:left="1260"/>
        <w:jc w:val="both"/>
        <w:textAlignment w:val="baseline"/>
        <w:outlineLvl w:val="4"/>
        <w:rPr>
          <w:rFonts w:ascii="Times New Roman" w:eastAsia="Times New Roman" w:hAnsi="Times New Roman" w:cs="Times New Roman"/>
          <w:i/>
          <w:sz w:val="24"/>
          <w:szCs w:val="24"/>
          <w:lang w:val="fr-FR"/>
        </w:rPr>
      </w:pPr>
      <w:r w:rsidRPr="00AB5C99">
        <w:rPr>
          <w:rFonts w:ascii="Times New Roman" w:eastAsia="Times New Roman" w:hAnsi="Times New Roman" w:cs="Times New Roman"/>
          <w:sz w:val="24"/>
          <w:szCs w:val="24"/>
          <w:lang w:val="fr-FR"/>
        </w:rPr>
        <w:t xml:space="preserve">În cazul producerii unei poluări de orice natură, aceasta se va investiga în conformitate cu prevederile legislației în vigoare în domeniul protecției mediului, iar eventualele pagube cad în sarcina celui din vina căruia s-a produs evenimentul. </w:t>
      </w:r>
    </w:p>
    <w:p w14:paraId="26FEE7D8" w14:textId="77777777" w:rsidR="00731FF7" w:rsidRPr="00517F54" w:rsidRDefault="00731FF7" w:rsidP="00731FF7">
      <w:pPr>
        <w:tabs>
          <w:tab w:val="left" w:pos="142"/>
        </w:tabs>
        <w:overflowPunct w:val="0"/>
        <w:autoSpaceDE w:val="0"/>
        <w:autoSpaceDN w:val="0"/>
        <w:adjustRightInd w:val="0"/>
        <w:spacing w:before="360" w:after="0" w:line="240" w:lineRule="auto"/>
        <w:jc w:val="both"/>
        <w:textAlignment w:val="baseline"/>
        <w:outlineLvl w:val="4"/>
        <w:rPr>
          <w:rFonts w:ascii="Times New Roman" w:eastAsia="Times New Roman" w:hAnsi="Times New Roman" w:cs="Times New Roman"/>
          <w:b/>
          <w:sz w:val="24"/>
          <w:szCs w:val="24"/>
        </w:rPr>
      </w:pPr>
      <w:r w:rsidRPr="00517F54">
        <w:rPr>
          <w:rFonts w:ascii="Times New Roman" w:eastAsia="Times New Roman" w:hAnsi="Times New Roman" w:cs="Times New Roman"/>
          <w:b/>
          <w:sz w:val="24"/>
          <w:szCs w:val="24"/>
        </w:rPr>
        <w:t>Cap. 6. Dispoziții finale</w:t>
      </w:r>
    </w:p>
    <w:p w14:paraId="1C112110" w14:textId="46995AC2" w:rsidR="00731FF7" w:rsidRPr="00AB5C99" w:rsidRDefault="00731FF7" w:rsidP="00731FF7">
      <w:pPr>
        <w:widowControl w:val="0"/>
        <w:numPr>
          <w:ilvl w:val="0"/>
          <w:numId w:val="17"/>
        </w:numPr>
        <w:tabs>
          <w:tab w:val="left" w:pos="142"/>
        </w:tabs>
        <w:overflowPunct w:val="0"/>
        <w:autoSpaceDE w:val="0"/>
        <w:autoSpaceDN w:val="0"/>
        <w:adjustRightInd w:val="0"/>
        <w:spacing w:before="120" w:after="0" w:line="240" w:lineRule="auto"/>
        <w:ind w:left="1350" w:hanging="450"/>
        <w:jc w:val="both"/>
        <w:textAlignment w:val="baseline"/>
        <w:outlineLvl w:val="4"/>
        <w:rPr>
          <w:rFonts w:ascii="Times New Roman" w:eastAsia="Times New Roman" w:hAnsi="Times New Roman" w:cs="Times New Roman"/>
          <w:b/>
          <w:sz w:val="24"/>
          <w:szCs w:val="24"/>
          <w:lang w:val="fr-FR"/>
        </w:rPr>
      </w:pPr>
      <w:r w:rsidRPr="00AB5C99">
        <w:rPr>
          <w:rFonts w:ascii="Times New Roman" w:eastAsia="Times New Roman" w:hAnsi="Times New Roman" w:cs="Times New Roman"/>
          <w:sz w:val="24"/>
          <w:szCs w:val="24"/>
          <w:lang w:val="fr-FR"/>
        </w:rPr>
        <w:t xml:space="preserve">Prezenta convenție devine anexă la </w:t>
      </w:r>
      <w:r w:rsidR="00B55B01" w:rsidRPr="00B55B01">
        <w:rPr>
          <w:rFonts w:ascii="Times New Roman" w:eastAsia="Times New Roman" w:hAnsi="Times New Roman" w:cs="Times New Roman"/>
          <w:sz w:val="24"/>
          <w:szCs w:val="24"/>
          <w:lang w:val="ro-RO"/>
        </w:rPr>
        <w:t>acordul-cadru</w:t>
      </w:r>
      <w:r w:rsidRPr="00AB5C99">
        <w:rPr>
          <w:rFonts w:ascii="Times New Roman" w:eastAsia="Times New Roman" w:hAnsi="Times New Roman" w:cs="Times New Roman"/>
          <w:sz w:val="24"/>
          <w:szCs w:val="24"/>
          <w:lang w:val="fr-FR"/>
        </w:rPr>
        <w:t xml:space="preserve"> menționat în Preambul.  </w:t>
      </w:r>
    </w:p>
    <w:p w14:paraId="582E2340" w14:textId="47EAD3A3" w:rsidR="00731FF7" w:rsidRPr="00AB5C99" w:rsidRDefault="00731FF7" w:rsidP="00731FF7">
      <w:pPr>
        <w:widowControl w:val="0"/>
        <w:numPr>
          <w:ilvl w:val="0"/>
          <w:numId w:val="17"/>
        </w:numPr>
        <w:tabs>
          <w:tab w:val="left" w:pos="142"/>
        </w:tabs>
        <w:overflowPunct w:val="0"/>
        <w:autoSpaceDE w:val="0"/>
        <w:autoSpaceDN w:val="0"/>
        <w:adjustRightInd w:val="0"/>
        <w:spacing w:before="120" w:after="0" w:line="240" w:lineRule="auto"/>
        <w:ind w:left="1350" w:hanging="450"/>
        <w:jc w:val="both"/>
        <w:textAlignment w:val="baseline"/>
        <w:outlineLvl w:val="4"/>
        <w:rPr>
          <w:rFonts w:ascii="Times New Roman" w:eastAsia="Times New Roman" w:hAnsi="Times New Roman" w:cs="Times New Roman"/>
          <w:b/>
          <w:sz w:val="24"/>
          <w:szCs w:val="24"/>
          <w:lang w:val="fr-FR"/>
        </w:rPr>
      </w:pPr>
      <w:r w:rsidRPr="00AB5C99">
        <w:rPr>
          <w:rFonts w:ascii="Times New Roman" w:eastAsia="Times New Roman" w:hAnsi="Times New Roman" w:cs="Times New Roman"/>
          <w:sz w:val="24"/>
          <w:szCs w:val="24"/>
          <w:lang w:val="fr-FR"/>
        </w:rPr>
        <w:t xml:space="preserve">Prezenta convenție nu poate fi modificată sau completată decât cu acordul părților sale semnatare, implicit părți semnatare ale </w:t>
      </w:r>
      <w:r w:rsidR="00B55B01" w:rsidRPr="00B55B01">
        <w:rPr>
          <w:rFonts w:ascii="Times New Roman" w:eastAsia="Times New Roman" w:hAnsi="Times New Roman" w:cs="Times New Roman"/>
          <w:sz w:val="24"/>
          <w:szCs w:val="24"/>
          <w:lang w:val="ro-RO"/>
        </w:rPr>
        <w:t>acordul-cadru</w:t>
      </w:r>
      <w:r w:rsidRPr="00AB5C99">
        <w:rPr>
          <w:rFonts w:ascii="Times New Roman" w:eastAsia="Times New Roman" w:hAnsi="Times New Roman" w:cs="Times New Roman"/>
          <w:sz w:val="24"/>
          <w:szCs w:val="24"/>
          <w:lang w:val="fr-FR"/>
        </w:rPr>
        <w:t xml:space="preserve"> precizat în Preambul. </w:t>
      </w:r>
    </w:p>
    <w:p w14:paraId="7D0B302E" w14:textId="77777777" w:rsidR="00731FF7" w:rsidRPr="00AB5C99" w:rsidRDefault="00731FF7" w:rsidP="00731FF7">
      <w:pPr>
        <w:widowControl w:val="0"/>
        <w:numPr>
          <w:ilvl w:val="0"/>
          <w:numId w:val="17"/>
        </w:numPr>
        <w:tabs>
          <w:tab w:val="left" w:pos="142"/>
        </w:tabs>
        <w:overflowPunct w:val="0"/>
        <w:autoSpaceDE w:val="0"/>
        <w:autoSpaceDN w:val="0"/>
        <w:adjustRightInd w:val="0"/>
        <w:spacing w:before="120" w:after="0" w:line="240" w:lineRule="auto"/>
        <w:ind w:left="1350" w:hanging="450"/>
        <w:jc w:val="both"/>
        <w:textAlignment w:val="baseline"/>
        <w:outlineLvl w:val="4"/>
        <w:rPr>
          <w:rFonts w:ascii="Times New Roman" w:eastAsia="Times New Roman" w:hAnsi="Times New Roman" w:cs="Times New Roman"/>
          <w:b/>
          <w:sz w:val="24"/>
          <w:szCs w:val="24"/>
          <w:lang w:val="fr-FR"/>
        </w:rPr>
      </w:pPr>
      <w:r w:rsidRPr="00AB5C99">
        <w:rPr>
          <w:rFonts w:ascii="Times New Roman" w:eastAsia="Times New Roman" w:hAnsi="Times New Roman" w:cs="Times New Roman"/>
          <w:sz w:val="24"/>
          <w:szCs w:val="24"/>
          <w:lang w:val="fr-FR"/>
        </w:rPr>
        <w:t xml:space="preserve">Prevederile prezentei convenții, referitoare la organizarea și la desfășurarea activităților executate la locurile de muncă și/sau în punctele de lucru, prin crearea condițiilor corespunzătoare de securitate și de sănătate în muncă și având drept scop prevenirea accidentelor de muncă și a îmbolnăvirii profesionale, prevenirea și stingerea incendiilor și paza contra exploziilor, ca și protecția mediului, vor fi aduse atât la cunoștinta </w:t>
      </w:r>
      <w:r w:rsidRPr="00AB5C99">
        <w:rPr>
          <w:rFonts w:ascii="Times New Roman" w:eastAsia="Times New Roman" w:hAnsi="Times New Roman" w:cs="Times New Roman"/>
          <w:sz w:val="24"/>
          <w:szCs w:val="24"/>
          <w:lang w:val="fr-FR"/>
        </w:rPr>
        <w:lastRenderedPageBreak/>
        <w:t xml:space="preserve">personalului/colaboratorilor achizitorului, din punctele de lucru în care se execută </w:t>
      </w:r>
      <w:r w:rsidRPr="00AB5C99">
        <w:rPr>
          <w:rFonts w:ascii="Times New Roman" w:eastAsia="Times New Roman" w:hAnsi="Times New Roman" w:cs="Times New Roman"/>
          <w:i/>
          <w:sz w:val="24"/>
          <w:szCs w:val="24"/>
          <w:lang w:val="fr-FR"/>
        </w:rPr>
        <w:t>(după caz)</w:t>
      </w:r>
      <w:r w:rsidRPr="00AB5C99">
        <w:rPr>
          <w:rFonts w:ascii="Times New Roman" w:eastAsia="Times New Roman" w:hAnsi="Times New Roman" w:cs="Times New Roman"/>
          <w:sz w:val="24"/>
          <w:szCs w:val="24"/>
          <w:lang w:val="fr-FR"/>
        </w:rPr>
        <w:t xml:space="preserve"> prestațiile / lucrările, cât și la cunoștinta personalului contractantului, inclusiv a diverșilor colaboratori/interpuși ai acestuia din urmă. </w:t>
      </w:r>
    </w:p>
    <w:p w14:paraId="31443E10" w14:textId="77777777" w:rsidR="00731FF7" w:rsidRPr="00AB5C99" w:rsidRDefault="00731FF7" w:rsidP="00731FF7">
      <w:pPr>
        <w:keepNext/>
        <w:widowControl w:val="0"/>
        <w:numPr>
          <w:ilvl w:val="0"/>
          <w:numId w:val="7"/>
        </w:numPr>
        <w:suppressAutoHyphens/>
        <w:overflowPunct w:val="0"/>
        <w:autoSpaceDE w:val="0"/>
        <w:autoSpaceDN w:val="0"/>
        <w:adjustRightInd w:val="0"/>
        <w:spacing w:before="120" w:after="0" w:line="240" w:lineRule="auto"/>
        <w:ind w:left="1350" w:hanging="450"/>
        <w:jc w:val="both"/>
        <w:textAlignment w:val="baseline"/>
        <w:outlineLvl w:val="4"/>
        <w:rPr>
          <w:rFonts w:ascii="Times New Roman" w:eastAsia="Times New Roman" w:hAnsi="Times New Roman" w:cs="Times New Roman"/>
          <w:sz w:val="24"/>
          <w:szCs w:val="24"/>
          <w:lang w:val="fr-FR"/>
        </w:rPr>
      </w:pPr>
      <w:r w:rsidRPr="00AB5C99">
        <w:rPr>
          <w:rFonts w:ascii="Times New Roman" w:eastAsia="Times New Roman" w:hAnsi="Times New Roman" w:cs="Times New Roman"/>
          <w:i/>
          <w:sz w:val="24"/>
          <w:szCs w:val="24"/>
          <w:lang w:val="fr-FR"/>
        </w:rPr>
        <w:t>(</w:t>
      </w:r>
      <w:proofErr w:type="gramStart"/>
      <w:r w:rsidRPr="00AB5C99">
        <w:rPr>
          <w:rFonts w:ascii="Times New Roman" w:eastAsia="Times New Roman" w:hAnsi="Times New Roman" w:cs="Times New Roman"/>
          <w:i/>
          <w:sz w:val="24"/>
          <w:szCs w:val="24"/>
          <w:lang w:val="fr-FR"/>
        </w:rPr>
        <w:t>după</w:t>
      </w:r>
      <w:proofErr w:type="gramEnd"/>
      <w:r w:rsidRPr="00AB5C99">
        <w:rPr>
          <w:rFonts w:ascii="Times New Roman" w:eastAsia="Times New Roman" w:hAnsi="Times New Roman" w:cs="Times New Roman"/>
          <w:i/>
          <w:sz w:val="24"/>
          <w:szCs w:val="24"/>
          <w:lang w:val="fr-FR"/>
        </w:rPr>
        <w:t xml:space="preserve"> caz) </w:t>
      </w:r>
      <w:r w:rsidRPr="00AB5C99">
        <w:rPr>
          <w:rFonts w:ascii="Times New Roman" w:eastAsia="Times New Roman" w:hAnsi="Times New Roman" w:cs="Times New Roman"/>
          <w:sz w:val="24"/>
          <w:szCs w:val="24"/>
          <w:lang w:val="fr-FR"/>
        </w:rPr>
        <w:t xml:space="preserve">Prestatorul / Executantul va prelucra prevederile prezentei convenții în rândul subcontractanților săi (în cazul în care aceștia există). </w:t>
      </w:r>
    </w:p>
    <w:p w14:paraId="220DAE47" w14:textId="77777777" w:rsidR="00731FF7" w:rsidRPr="00AB5C99" w:rsidRDefault="00731FF7" w:rsidP="00731FF7">
      <w:pPr>
        <w:keepNext/>
        <w:widowControl w:val="0"/>
        <w:numPr>
          <w:ilvl w:val="0"/>
          <w:numId w:val="7"/>
        </w:numPr>
        <w:suppressAutoHyphens/>
        <w:overflowPunct w:val="0"/>
        <w:autoSpaceDE w:val="0"/>
        <w:autoSpaceDN w:val="0"/>
        <w:adjustRightInd w:val="0"/>
        <w:spacing w:before="120" w:after="0" w:line="240" w:lineRule="auto"/>
        <w:ind w:left="1350" w:hanging="450"/>
        <w:jc w:val="both"/>
        <w:textAlignment w:val="baseline"/>
        <w:outlineLvl w:val="4"/>
        <w:rPr>
          <w:rFonts w:ascii="Times New Roman" w:eastAsia="Times New Roman" w:hAnsi="Times New Roman" w:cs="Times New Roman"/>
          <w:sz w:val="24"/>
          <w:szCs w:val="24"/>
          <w:lang w:val="fr-FR"/>
        </w:rPr>
      </w:pPr>
      <w:r w:rsidRPr="00AB5C99">
        <w:rPr>
          <w:rFonts w:ascii="Times New Roman" w:eastAsia="Times New Roman" w:hAnsi="Times New Roman" w:cs="Times New Roman"/>
          <w:sz w:val="24"/>
          <w:szCs w:val="24"/>
          <w:lang w:val="fr-FR"/>
        </w:rPr>
        <w:t xml:space="preserve">Orice alte măsuri adoptate în domeniile securității și sănătății în muncă, al prevenirii și stingerii incendiilor, al situațiilor de urgență și al protecţiei mediului, pentru eventuale alte activități din aria de execuție a contractului stipulat în Preambul, ce pot aparea ulterior datei încheierii prezentei convenții și care se vor desfășura în paralel cu </w:t>
      </w:r>
      <w:r w:rsidRPr="00AB5C99">
        <w:rPr>
          <w:rFonts w:ascii="Times New Roman" w:eastAsia="Times New Roman" w:hAnsi="Times New Roman" w:cs="Times New Roman"/>
          <w:i/>
          <w:sz w:val="24"/>
          <w:szCs w:val="24"/>
          <w:lang w:val="fr-FR"/>
        </w:rPr>
        <w:t>(după caz)</w:t>
      </w:r>
      <w:r w:rsidRPr="00AB5C99">
        <w:rPr>
          <w:rFonts w:ascii="Times New Roman" w:eastAsia="Times New Roman" w:hAnsi="Times New Roman" w:cs="Times New Roman"/>
          <w:sz w:val="24"/>
          <w:szCs w:val="24"/>
          <w:lang w:val="fr-FR"/>
        </w:rPr>
        <w:t xml:space="preserve"> prestațiile / lucrările ce cad sub incidența contractului, vor fi cuprinse într-un process verbal ce se va încheia de către părți, care va face parte integrantă din prezenta convenție. </w:t>
      </w:r>
    </w:p>
    <w:p w14:paraId="01E391B2" w14:textId="738314BF" w:rsidR="00731FF7" w:rsidRPr="00F5604F" w:rsidRDefault="00731FF7" w:rsidP="00731FF7">
      <w:pPr>
        <w:widowControl w:val="0"/>
        <w:numPr>
          <w:ilvl w:val="0"/>
          <w:numId w:val="7"/>
        </w:numPr>
        <w:autoSpaceDE w:val="0"/>
        <w:autoSpaceDN w:val="0"/>
        <w:adjustRightInd w:val="0"/>
        <w:spacing w:before="120" w:after="0" w:line="240" w:lineRule="auto"/>
        <w:ind w:left="1350" w:hanging="450"/>
        <w:jc w:val="both"/>
        <w:rPr>
          <w:rFonts w:ascii="Times New Roman" w:eastAsia="Times New Roman" w:hAnsi="Times New Roman" w:cs="Times New Roman"/>
          <w:b/>
          <w:bCs/>
          <w:iCs/>
          <w:sz w:val="24"/>
          <w:szCs w:val="24"/>
          <w:lang w:val="ro-RO" w:eastAsia="ro-RO"/>
        </w:rPr>
      </w:pPr>
      <w:r w:rsidRPr="00AB5C99">
        <w:rPr>
          <w:rFonts w:ascii="Times New Roman" w:eastAsia="Times New Roman" w:hAnsi="Times New Roman" w:cs="Times New Roman"/>
          <w:sz w:val="24"/>
          <w:szCs w:val="24"/>
          <w:lang w:val="fr-FR"/>
        </w:rPr>
        <w:t xml:space="preserve">Prezenta convenție încetează, de plin drept, odată cu denunțarea unilaterală a </w:t>
      </w:r>
      <w:r w:rsidR="00B55B01" w:rsidRPr="00B55B01">
        <w:rPr>
          <w:rFonts w:ascii="Times New Roman" w:eastAsia="Times New Roman" w:hAnsi="Times New Roman" w:cs="Times New Roman"/>
          <w:sz w:val="24"/>
          <w:szCs w:val="24"/>
          <w:lang w:val="ro-RO"/>
        </w:rPr>
        <w:t>acordul</w:t>
      </w:r>
      <w:r w:rsidR="00B55B01">
        <w:rPr>
          <w:rFonts w:ascii="Times New Roman" w:eastAsia="Times New Roman" w:hAnsi="Times New Roman" w:cs="Times New Roman"/>
          <w:sz w:val="24"/>
          <w:szCs w:val="24"/>
          <w:lang w:val="ro-RO"/>
        </w:rPr>
        <w:t>ui</w:t>
      </w:r>
      <w:r w:rsidR="00B55B01" w:rsidRPr="00B55B01">
        <w:rPr>
          <w:rFonts w:ascii="Times New Roman" w:eastAsia="Times New Roman" w:hAnsi="Times New Roman" w:cs="Times New Roman"/>
          <w:sz w:val="24"/>
          <w:szCs w:val="24"/>
          <w:lang w:val="ro-RO"/>
        </w:rPr>
        <w:t>-cadru/</w:t>
      </w:r>
      <w:r w:rsidR="00B55B01">
        <w:rPr>
          <w:rFonts w:ascii="Times New Roman" w:eastAsia="Times New Roman" w:hAnsi="Times New Roman" w:cs="Times New Roman"/>
          <w:sz w:val="24"/>
          <w:szCs w:val="24"/>
          <w:lang w:val="ro-RO"/>
        </w:rPr>
        <w:t xml:space="preserve"> contractul subsecvent</w:t>
      </w:r>
      <w:r w:rsidRPr="00AB5C99">
        <w:rPr>
          <w:rFonts w:ascii="Times New Roman" w:eastAsia="Times New Roman" w:hAnsi="Times New Roman" w:cs="Times New Roman"/>
          <w:sz w:val="24"/>
          <w:szCs w:val="24"/>
          <w:lang w:val="fr-FR"/>
        </w:rPr>
        <w:t xml:space="preserve"> menționat în Preambul, odată cu rezilierea acestuia sau odată cu încetarea sa, prin ajungerea la termen.</w:t>
      </w:r>
      <w:r w:rsidRPr="00517F54">
        <w:rPr>
          <w:rFonts w:ascii="Times New Roman" w:eastAsia="Times New Roman" w:hAnsi="Times New Roman" w:cs="Times New Roman"/>
          <w:noProof/>
          <w:sz w:val="24"/>
          <w:szCs w:val="24"/>
          <w:lang w:val="it-IT"/>
        </w:rPr>
        <w:t xml:space="preserve">        </w:t>
      </w:r>
      <w:r w:rsidRPr="00517F54">
        <w:rPr>
          <w:rFonts w:ascii="Times New Roman" w:eastAsia="Times New Roman" w:hAnsi="Times New Roman" w:cs="Times New Roman"/>
          <w:b/>
          <w:sz w:val="24"/>
          <w:szCs w:val="24"/>
          <w:lang w:val="ro-RO" w:eastAsia="ro-RO"/>
        </w:rPr>
        <w:t xml:space="preserve">             </w:t>
      </w:r>
    </w:p>
    <w:p w14:paraId="2BDF093D" w14:textId="2672228F" w:rsidR="00F5604F" w:rsidRDefault="00F5604F" w:rsidP="00F5604F">
      <w:pPr>
        <w:widowControl w:val="0"/>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p>
    <w:p w14:paraId="344C8F34" w14:textId="77777777" w:rsidR="003562C5" w:rsidRPr="003562C5" w:rsidRDefault="003562C5" w:rsidP="003562C5">
      <w:pPr>
        <w:spacing w:before="120" w:after="120" w:line="300" w:lineRule="atLeast"/>
        <w:ind w:firstLine="720"/>
        <w:jc w:val="both"/>
        <w:rPr>
          <w:rFonts w:ascii="Times New Roman" w:eastAsia="Times New Roman" w:hAnsi="Times New Roman" w:cs="Times New Roman"/>
          <w:b/>
          <w:noProof/>
          <w:sz w:val="24"/>
          <w:szCs w:val="24"/>
          <w:lang w:val="pt-BR"/>
        </w:rPr>
      </w:pPr>
      <w:r w:rsidRPr="003562C5">
        <w:rPr>
          <w:rFonts w:ascii="Times New Roman" w:eastAsia="Times New Roman" w:hAnsi="Times New Roman" w:cs="Times New Roman"/>
          <w:b/>
          <w:noProof/>
          <w:sz w:val="24"/>
          <w:szCs w:val="24"/>
          <w:lang w:val="it-IT"/>
        </w:rPr>
        <w:t>Achizitor</w:t>
      </w:r>
      <w:r w:rsidRPr="003562C5">
        <w:rPr>
          <w:rFonts w:ascii="Times New Roman" w:eastAsia="Times New Roman" w:hAnsi="Times New Roman" w:cs="Times New Roman"/>
          <w:b/>
          <w:noProof/>
          <w:sz w:val="24"/>
          <w:szCs w:val="24"/>
          <w:lang w:val="pt-BR"/>
        </w:rPr>
        <w:t xml:space="preserve">, </w:t>
      </w:r>
      <w:r w:rsidRPr="003562C5">
        <w:rPr>
          <w:rFonts w:ascii="Times New Roman" w:eastAsia="Times New Roman" w:hAnsi="Times New Roman" w:cs="Times New Roman"/>
          <w:b/>
          <w:noProof/>
          <w:sz w:val="24"/>
          <w:szCs w:val="24"/>
          <w:lang w:val="pt-BR"/>
        </w:rPr>
        <w:tab/>
      </w:r>
      <w:r w:rsidRPr="003562C5">
        <w:rPr>
          <w:rFonts w:ascii="Times New Roman" w:eastAsia="Times New Roman" w:hAnsi="Times New Roman" w:cs="Times New Roman"/>
          <w:b/>
          <w:noProof/>
          <w:sz w:val="24"/>
          <w:szCs w:val="24"/>
          <w:lang w:val="pt-BR"/>
        </w:rPr>
        <w:tab/>
        <w:t xml:space="preserve">             </w:t>
      </w:r>
      <w:r w:rsidRPr="003562C5">
        <w:rPr>
          <w:rFonts w:ascii="Times New Roman" w:eastAsia="Times New Roman" w:hAnsi="Times New Roman" w:cs="Times New Roman"/>
          <w:b/>
          <w:noProof/>
          <w:sz w:val="24"/>
          <w:szCs w:val="24"/>
          <w:lang w:val="pt-BR"/>
        </w:rPr>
        <w:tab/>
        <w:t xml:space="preserve">                                                              Prestator,</w:t>
      </w:r>
    </w:p>
    <w:p w14:paraId="781E9E2C" w14:textId="77777777" w:rsidR="003562C5" w:rsidRPr="003562C5" w:rsidRDefault="003562C5" w:rsidP="003562C5">
      <w:pPr>
        <w:suppressAutoHyphens/>
        <w:spacing w:before="120" w:after="120" w:line="300" w:lineRule="atLeast"/>
        <w:rPr>
          <w:rFonts w:ascii="Times New Roman" w:eastAsia="Times New Roman" w:hAnsi="Times New Roman" w:cs="Times New Roman"/>
          <w:b/>
          <w:sz w:val="24"/>
          <w:szCs w:val="24"/>
          <w:lang w:val="pt-BR" w:eastAsia="ar-SA"/>
        </w:rPr>
      </w:pPr>
      <w:r w:rsidRPr="003562C5">
        <w:rPr>
          <w:rFonts w:ascii="Times New Roman" w:eastAsia="Times New Roman" w:hAnsi="Times New Roman" w:cs="Times New Roman"/>
          <w:b/>
          <w:sz w:val="24"/>
          <w:szCs w:val="24"/>
          <w:lang w:val="pt-BR" w:eastAsia="ar-SA"/>
        </w:rPr>
        <w:t xml:space="preserve">INSTITUTUL NAŢIONAL  DE STATISTICĂ                                                 </w:t>
      </w:r>
    </w:p>
    <w:p w14:paraId="49A6F5DF" w14:textId="77777777" w:rsidR="003562C5" w:rsidRPr="003562C5" w:rsidRDefault="003562C5" w:rsidP="003562C5">
      <w:pPr>
        <w:suppressAutoHyphens/>
        <w:spacing w:before="120" w:after="120" w:line="300" w:lineRule="atLeast"/>
        <w:ind w:firstLine="360"/>
        <w:jc w:val="both"/>
        <w:rPr>
          <w:rFonts w:ascii="Times New Roman" w:eastAsia="Times New Roman" w:hAnsi="Times New Roman" w:cs="Times New Roman"/>
          <w:b/>
          <w:sz w:val="24"/>
          <w:szCs w:val="24"/>
          <w:lang w:val="pt-BR" w:eastAsia="ar-SA"/>
        </w:rPr>
      </w:pPr>
      <w:r w:rsidRPr="003562C5">
        <w:rPr>
          <w:rFonts w:ascii="Times New Roman" w:eastAsia="Times New Roman" w:hAnsi="Times New Roman" w:cs="Times New Roman"/>
          <w:b/>
          <w:sz w:val="24"/>
          <w:szCs w:val="24"/>
          <w:lang w:val="pt-BR" w:eastAsia="ar-SA"/>
        </w:rPr>
        <w:t xml:space="preserve">     </w:t>
      </w:r>
      <w:r w:rsidRPr="003562C5">
        <w:rPr>
          <w:rFonts w:ascii="Times New Roman" w:eastAsia="Times New Roman" w:hAnsi="Times New Roman" w:cs="Times New Roman"/>
          <w:b/>
          <w:sz w:val="24"/>
          <w:szCs w:val="24"/>
          <w:lang w:val="pt-BR" w:eastAsia="ar-SA"/>
        </w:rPr>
        <w:tab/>
        <w:t>Președinte</w:t>
      </w:r>
      <w:r w:rsidRPr="003562C5">
        <w:rPr>
          <w:rFonts w:ascii="Times New Roman" w:eastAsia="Times New Roman" w:hAnsi="Times New Roman" w:cs="Times New Roman"/>
          <w:b/>
          <w:sz w:val="24"/>
          <w:szCs w:val="24"/>
          <w:lang w:val="pt-BR" w:eastAsia="ar-SA"/>
        </w:rPr>
        <w:tab/>
        <w:t xml:space="preserve">               </w:t>
      </w:r>
      <w:r w:rsidRPr="003562C5">
        <w:rPr>
          <w:rFonts w:ascii="Times New Roman" w:eastAsia="Times New Roman" w:hAnsi="Times New Roman" w:cs="Times New Roman"/>
          <w:b/>
          <w:sz w:val="24"/>
          <w:szCs w:val="24"/>
          <w:lang w:val="pt-BR" w:eastAsia="ar-SA"/>
        </w:rPr>
        <w:tab/>
      </w:r>
      <w:r w:rsidRPr="003562C5">
        <w:rPr>
          <w:rFonts w:ascii="Times New Roman" w:eastAsia="Times New Roman" w:hAnsi="Times New Roman" w:cs="Times New Roman"/>
          <w:b/>
          <w:sz w:val="24"/>
          <w:szCs w:val="24"/>
          <w:lang w:val="pt-BR" w:eastAsia="ar-SA"/>
        </w:rPr>
        <w:tab/>
        <w:t xml:space="preserve">                                                         Administrator,</w:t>
      </w:r>
    </w:p>
    <w:p w14:paraId="25333777" w14:textId="77777777" w:rsidR="003562C5" w:rsidRPr="003562C5" w:rsidRDefault="003562C5" w:rsidP="003562C5">
      <w:pPr>
        <w:suppressAutoHyphens/>
        <w:spacing w:before="120" w:after="120" w:line="300" w:lineRule="atLeast"/>
        <w:jc w:val="both"/>
        <w:rPr>
          <w:rFonts w:ascii="Times New Roman" w:eastAsia="Times New Roman" w:hAnsi="Times New Roman" w:cs="Times New Roman"/>
          <w:sz w:val="24"/>
          <w:szCs w:val="24"/>
          <w:lang w:val="es-ES" w:eastAsia="ar-SA"/>
        </w:rPr>
      </w:pPr>
      <w:r w:rsidRPr="003562C5">
        <w:rPr>
          <w:rFonts w:ascii="Times New Roman" w:eastAsia="Times New Roman" w:hAnsi="Times New Roman" w:cs="Times New Roman"/>
          <w:sz w:val="24"/>
          <w:szCs w:val="24"/>
          <w:lang w:val="es-ES" w:eastAsia="ar-SA"/>
        </w:rPr>
        <w:t xml:space="preserve">       </w:t>
      </w:r>
      <w:r w:rsidRPr="003562C5">
        <w:rPr>
          <w:rFonts w:ascii="Times New Roman" w:eastAsia="Times New Roman" w:hAnsi="Times New Roman" w:cs="Times New Roman"/>
          <w:sz w:val="24"/>
          <w:szCs w:val="24"/>
          <w:lang w:val="es-ES" w:eastAsia="ar-SA"/>
        </w:rPr>
        <w:tab/>
      </w:r>
      <w:r w:rsidRPr="003562C5">
        <w:rPr>
          <w:rFonts w:ascii="Times New Roman" w:eastAsia="Times New Roman" w:hAnsi="Times New Roman" w:cs="Times New Roman"/>
          <w:sz w:val="24"/>
          <w:szCs w:val="24"/>
          <w:lang w:val="es-ES" w:eastAsia="ar-SA"/>
        </w:rPr>
        <w:tab/>
      </w:r>
    </w:p>
    <w:p w14:paraId="38E3A6B3" w14:textId="77777777" w:rsidR="003562C5" w:rsidRPr="003562C5" w:rsidRDefault="003562C5" w:rsidP="003562C5">
      <w:pPr>
        <w:suppressAutoHyphens/>
        <w:spacing w:before="120" w:after="120" w:line="300" w:lineRule="atLeast"/>
        <w:jc w:val="both"/>
        <w:rPr>
          <w:rFonts w:ascii="Times New Roman" w:eastAsia="Times New Roman" w:hAnsi="Times New Roman" w:cs="Times New Roman"/>
          <w:b/>
          <w:sz w:val="24"/>
          <w:szCs w:val="24"/>
          <w:lang w:val="es-ES" w:eastAsia="ar-SA"/>
        </w:rPr>
      </w:pPr>
    </w:p>
    <w:p w14:paraId="107EEC09" w14:textId="77777777" w:rsidR="003562C5" w:rsidRPr="003562C5" w:rsidRDefault="003562C5" w:rsidP="003562C5">
      <w:pPr>
        <w:suppressAutoHyphens/>
        <w:spacing w:before="120" w:after="120" w:line="300" w:lineRule="atLeast"/>
        <w:jc w:val="both"/>
        <w:rPr>
          <w:rFonts w:ascii="Times New Roman" w:eastAsia="Times New Roman" w:hAnsi="Times New Roman" w:cs="Times New Roman"/>
          <w:b/>
          <w:sz w:val="24"/>
          <w:szCs w:val="24"/>
          <w:lang w:val="es-ES" w:eastAsia="ar-SA"/>
        </w:rPr>
      </w:pPr>
      <w:r w:rsidRPr="003562C5">
        <w:rPr>
          <w:rFonts w:ascii="Times New Roman" w:eastAsia="Times New Roman" w:hAnsi="Times New Roman" w:cs="Times New Roman"/>
          <w:b/>
          <w:sz w:val="24"/>
          <w:szCs w:val="24"/>
          <w:lang w:val="es-ES" w:eastAsia="ar-SA"/>
        </w:rPr>
        <w:t>VIZA C.F.P.P.</w:t>
      </w:r>
    </w:p>
    <w:p w14:paraId="7031C1ED" w14:textId="77777777" w:rsidR="003562C5" w:rsidRPr="003562C5" w:rsidRDefault="003562C5" w:rsidP="003562C5">
      <w:pPr>
        <w:suppressAutoHyphens/>
        <w:spacing w:before="120" w:after="120" w:line="300" w:lineRule="atLeast"/>
        <w:jc w:val="both"/>
        <w:rPr>
          <w:rFonts w:ascii="Times New Roman" w:eastAsia="Times New Roman" w:hAnsi="Times New Roman" w:cs="Times New Roman"/>
          <w:sz w:val="24"/>
          <w:szCs w:val="24"/>
          <w:lang w:val="es-ES" w:eastAsia="ar-SA"/>
        </w:rPr>
      </w:pPr>
    </w:p>
    <w:p w14:paraId="3FE984D4" w14:textId="77777777" w:rsidR="003562C5" w:rsidRPr="003562C5" w:rsidRDefault="003562C5" w:rsidP="003562C5">
      <w:pPr>
        <w:suppressAutoHyphens/>
        <w:spacing w:before="120" w:after="120" w:line="300" w:lineRule="atLeast"/>
        <w:jc w:val="both"/>
        <w:rPr>
          <w:rFonts w:ascii="Times New Roman" w:eastAsia="Times New Roman" w:hAnsi="Times New Roman" w:cs="Times New Roman"/>
          <w:bCs/>
          <w:iCs/>
          <w:noProof/>
          <w:spacing w:val="10"/>
          <w:sz w:val="24"/>
          <w:szCs w:val="24"/>
          <w:lang w:val="it-IT"/>
        </w:rPr>
      </w:pPr>
      <w:r w:rsidRPr="003562C5">
        <w:rPr>
          <w:rFonts w:ascii="Times New Roman" w:eastAsia="Times New Roman" w:hAnsi="Times New Roman" w:cs="Times New Roman"/>
          <w:bCs/>
          <w:iCs/>
          <w:noProof/>
          <w:spacing w:val="10"/>
          <w:sz w:val="24"/>
          <w:szCs w:val="24"/>
          <w:lang w:val="it-IT"/>
        </w:rPr>
        <w:t>Avizat pentru legalitate</w:t>
      </w:r>
    </w:p>
    <w:p w14:paraId="7C9989DC" w14:textId="77777777" w:rsidR="003562C5" w:rsidRPr="003562C5" w:rsidRDefault="003562C5" w:rsidP="003562C5">
      <w:pPr>
        <w:spacing w:before="120" w:after="120" w:line="300" w:lineRule="atLeast"/>
        <w:rPr>
          <w:rFonts w:ascii="Times New Roman" w:eastAsia="Times New Roman" w:hAnsi="Times New Roman" w:cs="Times New Roman"/>
          <w:b/>
          <w:bCs/>
          <w:iCs/>
          <w:noProof/>
          <w:spacing w:val="10"/>
          <w:sz w:val="24"/>
          <w:szCs w:val="24"/>
          <w:lang w:val="it-IT"/>
        </w:rPr>
      </w:pPr>
      <w:r w:rsidRPr="003562C5">
        <w:rPr>
          <w:rFonts w:ascii="Times New Roman" w:eastAsia="Times New Roman" w:hAnsi="Times New Roman" w:cs="Times New Roman"/>
          <w:b/>
          <w:bCs/>
          <w:iCs/>
          <w:noProof/>
          <w:spacing w:val="10"/>
          <w:sz w:val="24"/>
          <w:szCs w:val="24"/>
          <w:lang w:val="it-IT"/>
        </w:rPr>
        <w:t>Serviciul Juridic si Contencios,</w:t>
      </w:r>
    </w:p>
    <w:p w14:paraId="294ABCC0" w14:textId="77777777" w:rsidR="003562C5" w:rsidRPr="003562C5" w:rsidRDefault="003562C5" w:rsidP="003562C5">
      <w:pPr>
        <w:spacing w:before="120" w:after="120" w:line="300" w:lineRule="atLeast"/>
        <w:rPr>
          <w:rFonts w:ascii="Times New Roman" w:eastAsia="Times New Roman" w:hAnsi="Times New Roman" w:cs="Times New Roman"/>
          <w:bCs/>
          <w:iCs/>
          <w:noProof/>
          <w:spacing w:val="10"/>
          <w:sz w:val="24"/>
          <w:szCs w:val="24"/>
          <w:lang w:val="fr-FR"/>
        </w:rPr>
      </w:pPr>
      <w:r w:rsidRPr="003562C5">
        <w:rPr>
          <w:rFonts w:ascii="Times New Roman" w:eastAsia="Times New Roman" w:hAnsi="Times New Roman" w:cs="Times New Roman"/>
          <w:bCs/>
          <w:iCs/>
          <w:noProof/>
          <w:spacing w:val="10"/>
          <w:sz w:val="24"/>
          <w:szCs w:val="24"/>
          <w:lang w:val="fr-FR"/>
        </w:rPr>
        <w:t xml:space="preserve">Șef serviciu, </w:t>
      </w:r>
    </w:p>
    <w:p w14:paraId="3337E718" w14:textId="44F65053" w:rsidR="003562C5" w:rsidRDefault="003562C5" w:rsidP="003562C5">
      <w:pPr>
        <w:spacing w:before="120" w:after="120" w:line="300" w:lineRule="atLeast"/>
        <w:rPr>
          <w:rFonts w:ascii="Times New Roman" w:eastAsia="Times New Roman" w:hAnsi="Times New Roman" w:cs="Times New Roman"/>
          <w:bCs/>
          <w:iCs/>
          <w:noProof/>
          <w:spacing w:val="10"/>
          <w:sz w:val="24"/>
          <w:szCs w:val="24"/>
          <w:lang w:val="fr-FR"/>
        </w:rPr>
      </w:pPr>
      <w:r w:rsidRPr="003562C5">
        <w:rPr>
          <w:rFonts w:ascii="Times New Roman" w:eastAsia="Times New Roman" w:hAnsi="Times New Roman" w:cs="Times New Roman"/>
          <w:bCs/>
          <w:iCs/>
          <w:noProof/>
          <w:spacing w:val="10"/>
          <w:sz w:val="24"/>
          <w:szCs w:val="24"/>
          <w:lang w:val="fr-FR"/>
        </w:rPr>
        <w:t>Consilier juridic,</w:t>
      </w:r>
    </w:p>
    <w:p w14:paraId="78CA8211" w14:textId="554A2F17" w:rsidR="00176267" w:rsidRPr="00176267" w:rsidRDefault="00176267" w:rsidP="003562C5">
      <w:pPr>
        <w:spacing w:before="120" w:after="120" w:line="300" w:lineRule="atLeast"/>
        <w:rPr>
          <w:rFonts w:ascii="Times New Roman" w:eastAsia="Times New Roman" w:hAnsi="Times New Roman" w:cs="Times New Roman"/>
          <w:bCs/>
          <w:iCs/>
          <w:noProof/>
          <w:spacing w:val="10"/>
          <w:sz w:val="24"/>
          <w:szCs w:val="24"/>
          <w:lang w:val="fr-FR"/>
        </w:rPr>
      </w:pPr>
      <w:r w:rsidRPr="006A3406">
        <w:rPr>
          <w:rFonts w:ascii="Times New Roman" w:eastAsia="Times New Roman" w:hAnsi="Times New Roman" w:cs="Times New Roman"/>
          <w:bCs/>
          <w:iCs/>
          <w:noProof/>
          <w:spacing w:val="10"/>
          <w:sz w:val="24"/>
          <w:szCs w:val="24"/>
          <w:lang w:val="fr-FR"/>
        </w:rPr>
        <w:t>Responsabil GDPR</w:t>
      </w:r>
      <w:r w:rsidR="006A3406">
        <w:rPr>
          <w:rFonts w:ascii="Times New Roman" w:eastAsia="Times New Roman" w:hAnsi="Times New Roman" w:cs="Times New Roman"/>
          <w:bCs/>
          <w:iCs/>
          <w:noProof/>
          <w:spacing w:val="10"/>
          <w:sz w:val="24"/>
          <w:szCs w:val="24"/>
          <w:lang w:val="fr-FR"/>
        </w:rPr>
        <w:t>-</w:t>
      </w:r>
    </w:p>
    <w:p w14:paraId="361B335D" w14:textId="19FD6C29" w:rsidR="00176267" w:rsidRPr="00176267" w:rsidRDefault="00176267" w:rsidP="003562C5">
      <w:pPr>
        <w:spacing w:before="120" w:after="120" w:line="300" w:lineRule="atLeast"/>
        <w:rPr>
          <w:rFonts w:ascii="Times New Roman" w:eastAsia="Times New Roman" w:hAnsi="Times New Roman" w:cs="Times New Roman"/>
          <w:bCs/>
          <w:iCs/>
          <w:noProof/>
          <w:spacing w:val="10"/>
          <w:sz w:val="24"/>
          <w:szCs w:val="24"/>
          <w:lang w:val="fr-FR"/>
        </w:rPr>
      </w:pPr>
      <w:r w:rsidRPr="006A3406">
        <w:rPr>
          <w:rFonts w:ascii="Times New Roman" w:eastAsia="Times New Roman" w:hAnsi="Times New Roman" w:cs="Times New Roman"/>
          <w:bCs/>
          <w:iCs/>
          <w:noProof/>
          <w:spacing w:val="10"/>
          <w:sz w:val="24"/>
          <w:szCs w:val="24"/>
          <w:lang w:val="fr-FR"/>
        </w:rPr>
        <w:t>Responsabil SSM</w:t>
      </w:r>
      <w:r w:rsidR="006A3406">
        <w:rPr>
          <w:rFonts w:ascii="Times New Roman" w:eastAsia="Times New Roman" w:hAnsi="Times New Roman" w:cs="Times New Roman"/>
          <w:bCs/>
          <w:iCs/>
          <w:noProof/>
          <w:spacing w:val="10"/>
          <w:sz w:val="24"/>
          <w:szCs w:val="24"/>
          <w:lang w:val="fr-FR"/>
        </w:rPr>
        <w:t>-</w:t>
      </w:r>
      <w:bookmarkStart w:id="8" w:name="_GoBack"/>
      <w:bookmarkEnd w:id="8"/>
    </w:p>
    <w:p w14:paraId="03A480AD" w14:textId="77777777" w:rsidR="00F5604F" w:rsidRPr="00E85EF3" w:rsidRDefault="00F5604F" w:rsidP="00520799">
      <w:pPr>
        <w:tabs>
          <w:tab w:val="left" w:pos="0"/>
          <w:tab w:val="left" w:pos="4820"/>
        </w:tabs>
        <w:spacing w:before="120" w:after="0" w:line="240" w:lineRule="auto"/>
        <w:rPr>
          <w:rFonts w:ascii="Times New Roman" w:eastAsia="Times New Roman" w:hAnsi="Times New Roman" w:cs="Times New Roman"/>
          <w:b/>
          <w:bCs/>
          <w:iCs/>
          <w:sz w:val="24"/>
          <w:szCs w:val="24"/>
          <w:lang w:val="ro-RO" w:eastAsia="ro-RO"/>
        </w:rPr>
      </w:pPr>
    </w:p>
    <w:sectPr w:rsidR="00F5604F" w:rsidRPr="00E85EF3" w:rsidSect="00731FF7">
      <w:footerReference w:type="default" r:id="rId7"/>
      <w:pgSz w:w="11906" w:h="16838"/>
      <w:pgMar w:top="709"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5DE85" w14:textId="77777777" w:rsidR="00EC0CE9" w:rsidRDefault="00EC0CE9" w:rsidP="000F1A81">
      <w:pPr>
        <w:spacing w:after="0" w:line="240" w:lineRule="auto"/>
      </w:pPr>
      <w:r>
        <w:separator/>
      </w:r>
    </w:p>
  </w:endnote>
  <w:endnote w:type="continuationSeparator" w:id="0">
    <w:p w14:paraId="2B90E54D" w14:textId="77777777" w:rsidR="00EC0CE9" w:rsidRDefault="00EC0CE9" w:rsidP="000F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088105"/>
      <w:docPartObj>
        <w:docPartGallery w:val="Page Numbers (Bottom of Page)"/>
        <w:docPartUnique/>
      </w:docPartObj>
    </w:sdtPr>
    <w:sdtEndPr>
      <w:rPr>
        <w:noProof/>
      </w:rPr>
    </w:sdtEndPr>
    <w:sdtContent>
      <w:p w14:paraId="6B610124" w14:textId="52BD2E9A" w:rsidR="000F1A81" w:rsidRDefault="000F1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643DA" w14:textId="77777777" w:rsidR="000F1A81" w:rsidRDefault="000F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2614" w14:textId="77777777" w:rsidR="00EC0CE9" w:rsidRDefault="00EC0CE9" w:rsidP="000F1A81">
      <w:pPr>
        <w:spacing w:after="0" w:line="240" w:lineRule="auto"/>
      </w:pPr>
      <w:r>
        <w:separator/>
      </w:r>
    </w:p>
  </w:footnote>
  <w:footnote w:type="continuationSeparator" w:id="0">
    <w:p w14:paraId="2CD6FE8B" w14:textId="77777777" w:rsidR="00EC0CE9" w:rsidRDefault="00EC0CE9" w:rsidP="000F1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73A0"/>
    <w:multiLevelType w:val="hybridMultilevel"/>
    <w:tmpl w:val="0CAC707A"/>
    <w:lvl w:ilvl="0" w:tplc="C7E8C2BA">
      <w:start w:val="3"/>
      <w:numFmt w:val="bullet"/>
      <w:lvlText w:val="-"/>
      <w:lvlJc w:val="left"/>
      <w:pPr>
        <w:ind w:left="1440" w:hanging="360"/>
      </w:pPr>
      <w:rPr>
        <w:rFonts w:ascii="Times New Roman" w:eastAsia="Batang"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F64C59"/>
    <w:multiLevelType w:val="hybridMultilevel"/>
    <w:tmpl w:val="1AC45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427C4"/>
    <w:multiLevelType w:val="hybridMultilevel"/>
    <w:tmpl w:val="8CEA79D6"/>
    <w:lvl w:ilvl="0" w:tplc="0418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1178C"/>
    <w:multiLevelType w:val="hybridMultilevel"/>
    <w:tmpl w:val="9E64E37E"/>
    <w:lvl w:ilvl="0" w:tplc="259A0952">
      <w:start w:val="1"/>
      <w:numFmt w:val="bullet"/>
      <w:lvlText w:val=""/>
      <w:lvlJc w:val="left"/>
      <w:pPr>
        <w:ind w:left="720" w:hanging="360"/>
      </w:pPr>
      <w:rPr>
        <w:rFonts w:ascii="Symbol" w:hAnsi="Symbol" w:hint="default"/>
      </w:rPr>
    </w:lvl>
    <w:lvl w:ilvl="1" w:tplc="C7E8C2BA">
      <w:start w:val="3"/>
      <w:numFmt w:val="bullet"/>
      <w:lvlText w:val="-"/>
      <w:lvlJc w:val="left"/>
      <w:pPr>
        <w:ind w:left="1440" w:hanging="360"/>
      </w:pPr>
      <w:rPr>
        <w:rFonts w:ascii="Times New Roman" w:eastAsia="Batang"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F7209E4">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C2D7F"/>
    <w:multiLevelType w:val="hybridMultilevel"/>
    <w:tmpl w:val="2714904E"/>
    <w:lvl w:ilvl="0" w:tplc="A66CF754">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D16FE"/>
    <w:multiLevelType w:val="hybridMultilevel"/>
    <w:tmpl w:val="42A62C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E45F8"/>
    <w:multiLevelType w:val="hybridMultilevel"/>
    <w:tmpl w:val="0414B946"/>
    <w:lvl w:ilvl="0" w:tplc="CB12F85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F363B"/>
    <w:multiLevelType w:val="hybridMultilevel"/>
    <w:tmpl w:val="BDE6C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E3F06"/>
    <w:multiLevelType w:val="hybridMultilevel"/>
    <w:tmpl w:val="0498AA58"/>
    <w:lvl w:ilvl="0" w:tplc="637ACA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002BD"/>
    <w:multiLevelType w:val="hybridMultilevel"/>
    <w:tmpl w:val="A08CBF96"/>
    <w:lvl w:ilvl="0" w:tplc="6DB4F7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53F7A"/>
    <w:multiLevelType w:val="hybridMultilevel"/>
    <w:tmpl w:val="42A62C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C6DA0"/>
    <w:multiLevelType w:val="hybridMultilevel"/>
    <w:tmpl w:val="3AAA1558"/>
    <w:lvl w:ilvl="0" w:tplc="1A0CBD56">
      <w:start w:val="1"/>
      <w:numFmt w:val="lowerLetter"/>
      <w:lvlText w:val="%1)"/>
      <w:lvlJc w:val="left"/>
      <w:pPr>
        <w:ind w:left="1429" w:hanging="360"/>
      </w:pPr>
      <w:rPr>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4C3A04C5"/>
    <w:multiLevelType w:val="hybridMultilevel"/>
    <w:tmpl w:val="5D2A9C9A"/>
    <w:lvl w:ilvl="0" w:tplc="4BE4D02E">
      <w:start w:val="1"/>
      <w:numFmt w:val="decimal"/>
      <w:lvlText w:val="%1)"/>
      <w:lvlJc w:val="left"/>
      <w:pPr>
        <w:ind w:left="786" w:hanging="360"/>
      </w:pPr>
      <w:rPr>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E3E5A73"/>
    <w:multiLevelType w:val="hybridMultilevel"/>
    <w:tmpl w:val="4E7A1EFA"/>
    <w:lvl w:ilvl="0" w:tplc="D624A05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8606E"/>
    <w:multiLevelType w:val="hybridMultilevel"/>
    <w:tmpl w:val="5AAE1C52"/>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58BE302A"/>
    <w:multiLevelType w:val="hybridMultilevel"/>
    <w:tmpl w:val="F0A6C166"/>
    <w:lvl w:ilvl="0" w:tplc="E06664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C756A"/>
    <w:multiLevelType w:val="hybridMultilevel"/>
    <w:tmpl w:val="7574846A"/>
    <w:lvl w:ilvl="0" w:tplc="C7E8C2BA">
      <w:start w:val="3"/>
      <w:numFmt w:val="bullet"/>
      <w:lvlText w:val="-"/>
      <w:lvlJc w:val="left"/>
      <w:pPr>
        <w:ind w:left="1864" w:hanging="360"/>
      </w:pPr>
      <w:rPr>
        <w:rFonts w:ascii="Times New Roman" w:eastAsia="Batang" w:hAnsi="Times New Roman" w:cs="Times New Roman"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17" w15:restartNumberingAfterBreak="0">
    <w:nsid w:val="770716ED"/>
    <w:multiLevelType w:val="hybridMultilevel"/>
    <w:tmpl w:val="192859E6"/>
    <w:lvl w:ilvl="0" w:tplc="339A0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F087E"/>
    <w:multiLevelType w:val="hybridMultilevel"/>
    <w:tmpl w:val="A0A0BCB0"/>
    <w:lvl w:ilvl="0" w:tplc="5366D1D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41F2A"/>
    <w:multiLevelType w:val="hybridMultilevel"/>
    <w:tmpl w:val="307EC7E0"/>
    <w:lvl w:ilvl="0" w:tplc="D8DA9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6"/>
  </w:num>
  <w:num w:numId="5">
    <w:abstractNumId w:val="13"/>
  </w:num>
  <w:num w:numId="6">
    <w:abstractNumId w:val="8"/>
  </w:num>
  <w:num w:numId="7">
    <w:abstractNumId w:val="17"/>
  </w:num>
  <w:num w:numId="8">
    <w:abstractNumId w:val="18"/>
  </w:num>
  <w:num w:numId="9">
    <w:abstractNumId w:val="1"/>
  </w:num>
  <w:num w:numId="10">
    <w:abstractNumId w:val="15"/>
  </w:num>
  <w:num w:numId="11">
    <w:abstractNumId w:val="0"/>
  </w:num>
  <w:num w:numId="12">
    <w:abstractNumId w:val="5"/>
  </w:num>
  <w:num w:numId="13">
    <w:abstractNumId w:val="14"/>
  </w:num>
  <w:num w:numId="14">
    <w:abstractNumId w:val="4"/>
  </w:num>
  <w:num w:numId="15">
    <w:abstractNumId w:val="12"/>
  </w:num>
  <w:num w:numId="16">
    <w:abstractNumId w:val="11"/>
  </w:num>
  <w:num w:numId="17">
    <w:abstractNumId w:val="9"/>
  </w:num>
  <w:num w:numId="18">
    <w:abstractNumId w:val="7"/>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7E"/>
    <w:rsid w:val="000F1A81"/>
    <w:rsid w:val="0013735B"/>
    <w:rsid w:val="00176267"/>
    <w:rsid w:val="001F1C2B"/>
    <w:rsid w:val="0025032B"/>
    <w:rsid w:val="0026214B"/>
    <w:rsid w:val="002B74D3"/>
    <w:rsid w:val="002C0285"/>
    <w:rsid w:val="002D329E"/>
    <w:rsid w:val="00352E0E"/>
    <w:rsid w:val="003562C5"/>
    <w:rsid w:val="00377D88"/>
    <w:rsid w:val="00391933"/>
    <w:rsid w:val="004359C5"/>
    <w:rsid w:val="00480F8D"/>
    <w:rsid w:val="00520799"/>
    <w:rsid w:val="005C78A6"/>
    <w:rsid w:val="005E157E"/>
    <w:rsid w:val="005F3BCA"/>
    <w:rsid w:val="005F4AC2"/>
    <w:rsid w:val="00601652"/>
    <w:rsid w:val="006A3406"/>
    <w:rsid w:val="006F47AF"/>
    <w:rsid w:val="00731FF7"/>
    <w:rsid w:val="009579DE"/>
    <w:rsid w:val="00A57CC6"/>
    <w:rsid w:val="00A96AFF"/>
    <w:rsid w:val="00AB5C99"/>
    <w:rsid w:val="00B55B01"/>
    <w:rsid w:val="00C75752"/>
    <w:rsid w:val="00CD715B"/>
    <w:rsid w:val="00D141F4"/>
    <w:rsid w:val="00D845B1"/>
    <w:rsid w:val="00E158C5"/>
    <w:rsid w:val="00E85EF3"/>
    <w:rsid w:val="00EA5587"/>
    <w:rsid w:val="00EC0CE9"/>
    <w:rsid w:val="00EF285A"/>
    <w:rsid w:val="00F04823"/>
    <w:rsid w:val="00F5604F"/>
    <w:rsid w:val="00F7064F"/>
    <w:rsid w:val="00F90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F03FF5"/>
  <w15:chartTrackingRefBased/>
  <w15:docId w15:val="{CC834B6B-6343-45E8-814F-8F0A3A54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FF7"/>
    <w:rPr>
      <w:lang w:val="en-US"/>
    </w:rPr>
  </w:style>
  <w:style w:type="paragraph" w:styleId="Heading1">
    <w:name w:val="heading 1"/>
    <w:basedOn w:val="Normal"/>
    <w:next w:val="Normal"/>
    <w:link w:val="Heading1Char"/>
    <w:uiPriority w:val="9"/>
    <w:qFormat/>
    <w:rsid w:val="00EF28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References,Numbered List Paragraph,Numbered Paragraph,Main numbered paragraph,lp1,Heading x1,Bullet Number,lp11,List Paragraph11,Bullet 1,Use Case List Paragraph"/>
    <w:basedOn w:val="Normal"/>
    <w:link w:val="ListParagraphChar"/>
    <w:uiPriority w:val="99"/>
    <w:qFormat/>
    <w:rsid w:val="00731FF7"/>
    <w:pPr>
      <w:spacing w:after="0" w:line="240" w:lineRule="auto"/>
      <w:ind w:left="720"/>
      <w:contextualSpacing/>
    </w:pPr>
    <w:rPr>
      <w:rFonts w:ascii="Times New Roman" w:eastAsia="Times New Roman" w:hAnsi="Times New Roman" w:cs="Times New Roman"/>
      <w:sz w:val="24"/>
      <w:szCs w:val="24"/>
      <w:lang w:val="ro-RO" w:eastAsia="el-GR"/>
    </w:rPr>
  </w:style>
  <w:style w:type="character" w:customStyle="1" w:styleId="ListParagraphChar">
    <w:name w:val="List Paragraph Char"/>
    <w:aliases w:val="List_Paragraph Char,Multilevel para_II Char,List Paragraph1 Char,Akapit z listą BS Char,Bullet1 Char,References Char,Numbered List Paragraph Char,Numbered Paragraph Char,Main numbered paragraph Char,lp1 Char,Heading x1 Char,lp11 Char"/>
    <w:link w:val="ListParagraph"/>
    <w:uiPriority w:val="99"/>
    <w:qFormat/>
    <w:locked/>
    <w:rsid w:val="00731FF7"/>
    <w:rPr>
      <w:rFonts w:ascii="Times New Roman" w:eastAsia="Times New Roman" w:hAnsi="Times New Roman" w:cs="Times New Roman"/>
      <w:sz w:val="24"/>
      <w:szCs w:val="24"/>
      <w:lang w:val="ro-RO" w:eastAsia="el-GR"/>
    </w:rPr>
  </w:style>
  <w:style w:type="character" w:customStyle="1" w:styleId="Heading1Char">
    <w:name w:val="Heading 1 Char"/>
    <w:basedOn w:val="DefaultParagraphFont"/>
    <w:link w:val="Heading1"/>
    <w:uiPriority w:val="9"/>
    <w:rsid w:val="00EF285A"/>
    <w:rPr>
      <w:rFonts w:asciiTheme="majorHAnsi" w:eastAsiaTheme="majorEastAsia" w:hAnsiTheme="majorHAnsi" w:cstheme="majorBidi"/>
      <w:color w:val="2F5496" w:themeColor="accent1" w:themeShade="BF"/>
      <w:sz w:val="32"/>
      <w:szCs w:val="32"/>
      <w:lang w:val="en-US"/>
    </w:rPr>
  </w:style>
  <w:style w:type="paragraph" w:customStyle="1" w:styleId="DefaultText">
    <w:name w:val="Default Text"/>
    <w:basedOn w:val="Normal"/>
    <w:uiPriority w:val="99"/>
    <w:rsid w:val="00F5604F"/>
    <w:pPr>
      <w:spacing w:after="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F5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4F"/>
    <w:rPr>
      <w:rFonts w:ascii="Segoe UI" w:hAnsi="Segoe UI" w:cs="Segoe UI"/>
      <w:sz w:val="18"/>
      <w:szCs w:val="18"/>
      <w:lang w:val="en-US"/>
    </w:rPr>
  </w:style>
  <w:style w:type="table" w:styleId="TableGrid">
    <w:name w:val="Table Grid"/>
    <w:basedOn w:val="TableNormal"/>
    <w:uiPriority w:val="39"/>
    <w:rsid w:val="00D141F4"/>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D141F4"/>
    <w:rPr>
      <w:rFonts w:eastAsia="Batang"/>
      <w:lang w:eastAsia="ko-KR"/>
    </w:rPr>
  </w:style>
  <w:style w:type="paragraph" w:styleId="BodyText">
    <w:name w:val="Body Text"/>
    <w:basedOn w:val="Normal"/>
    <w:link w:val="BodyTextChar"/>
    <w:rsid w:val="00D141F4"/>
    <w:pPr>
      <w:spacing w:after="0" w:line="228" w:lineRule="auto"/>
    </w:pPr>
    <w:rPr>
      <w:rFonts w:eastAsia="Batang"/>
      <w:lang w:val="en-GB" w:eastAsia="ko-KR"/>
    </w:rPr>
  </w:style>
  <w:style w:type="character" w:customStyle="1" w:styleId="BodyTextChar1">
    <w:name w:val="Body Text Char1"/>
    <w:basedOn w:val="DefaultParagraphFont"/>
    <w:uiPriority w:val="99"/>
    <w:semiHidden/>
    <w:rsid w:val="00D141F4"/>
    <w:rPr>
      <w:lang w:val="en-US"/>
    </w:rPr>
  </w:style>
  <w:style w:type="paragraph" w:styleId="Header">
    <w:name w:val="header"/>
    <w:basedOn w:val="Normal"/>
    <w:link w:val="HeaderChar"/>
    <w:uiPriority w:val="99"/>
    <w:unhideWhenUsed/>
    <w:rsid w:val="000F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A81"/>
    <w:rPr>
      <w:lang w:val="en-US"/>
    </w:rPr>
  </w:style>
  <w:style w:type="paragraph" w:styleId="Footer">
    <w:name w:val="footer"/>
    <w:basedOn w:val="Normal"/>
    <w:link w:val="FooterChar"/>
    <w:uiPriority w:val="99"/>
    <w:unhideWhenUsed/>
    <w:rsid w:val="000F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A8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Lungu Ilie</dc:creator>
  <cp:keywords/>
  <dc:description/>
  <cp:lastModifiedBy>Lavinia Simion</cp:lastModifiedBy>
  <cp:revision>24</cp:revision>
  <cp:lastPrinted>2026-02-20T09:52:00Z</cp:lastPrinted>
  <dcterms:created xsi:type="dcterms:W3CDTF">2026-02-03T05:59:00Z</dcterms:created>
  <dcterms:modified xsi:type="dcterms:W3CDTF">2026-02-25T12:50:00Z</dcterms:modified>
</cp:coreProperties>
</file>