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AD05" w14:textId="77777777" w:rsidR="00F65C49" w:rsidRDefault="005A7D30" w:rsidP="00F65C49">
      <w:pPr>
        <w:jc w:val="center"/>
        <w:rPr>
          <w:rFonts w:ascii="Times New Roman" w:hAnsi="Times New Roman"/>
          <w:b/>
          <w:bCs/>
          <w:sz w:val="24"/>
          <w:szCs w:val="24"/>
        </w:rPr>
      </w:pPr>
      <w:r>
        <w:rPr>
          <w:rFonts w:ascii="Times New Roman" w:hAnsi="Times New Roman"/>
          <w:b/>
          <w:bCs/>
          <w:sz w:val="24"/>
          <w:szCs w:val="24"/>
        </w:rPr>
        <w:t>Acord-cadru</w:t>
      </w:r>
      <w:r w:rsidR="00F65C49">
        <w:rPr>
          <w:rFonts w:ascii="Times New Roman" w:hAnsi="Times New Roman"/>
          <w:b/>
          <w:bCs/>
          <w:sz w:val="24"/>
          <w:szCs w:val="24"/>
        </w:rPr>
        <w:t xml:space="preserve"> </w:t>
      </w:r>
      <w:r>
        <w:rPr>
          <w:rFonts w:ascii="Times New Roman" w:hAnsi="Times New Roman"/>
          <w:b/>
          <w:bCs/>
          <w:sz w:val="24"/>
          <w:szCs w:val="24"/>
        </w:rPr>
        <w:t>de furnizare</w:t>
      </w:r>
    </w:p>
    <w:p w14:paraId="79C86B9C" w14:textId="77777777" w:rsidR="005A7D30" w:rsidRPr="00EB67D3" w:rsidRDefault="005A7D30" w:rsidP="00F65C49">
      <w:pPr>
        <w:jc w:val="center"/>
        <w:rPr>
          <w:rFonts w:ascii="Times New Roman" w:hAnsi="Times New Roman"/>
          <w:b/>
          <w:bCs/>
          <w:sz w:val="24"/>
          <w:szCs w:val="24"/>
        </w:rPr>
      </w:pPr>
      <w:r>
        <w:rPr>
          <w:rFonts w:ascii="Times New Roman" w:hAnsi="Times New Roman"/>
          <w:b/>
          <w:bCs/>
          <w:sz w:val="24"/>
          <w:szCs w:val="24"/>
        </w:rPr>
        <w:t>Nr.______/____________</w:t>
      </w:r>
    </w:p>
    <w:p w14:paraId="18D534DD" w14:textId="77777777" w:rsidR="00F65C49" w:rsidRPr="009B19FA" w:rsidRDefault="00F65C49" w:rsidP="00F65C49">
      <w:pPr>
        <w:jc w:val="both"/>
        <w:rPr>
          <w:rFonts w:ascii="Times New Roman" w:hAnsi="Times New Roman"/>
          <w:sz w:val="24"/>
          <w:szCs w:val="24"/>
        </w:rPr>
      </w:pPr>
      <w:r w:rsidRPr="009B19FA">
        <w:rPr>
          <w:rFonts w:ascii="Times New Roman" w:hAnsi="Times New Roman"/>
          <w:sz w:val="24"/>
          <w:szCs w:val="24"/>
        </w:rPr>
        <w:t>Prezentul Acord-Cadru de achiziție publică  de produse, (denumit în continuare „</w:t>
      </w:r>
      <w:r w:rsidRPr="00862809">
        <w:rPr>
          <w:rFonts w:ascii="Times New Roman" w:hAnsi="Times New Roman"/>
          <w:b/>
          <w:sz w:val="24"/>
          <w:szCs w:val="24"/>
        </w:rPr>
        <w:t>Acord-Cadru”</w:t>
      </w:r>
      <w:r w:rsidRPr="009B19FA">
        <w:rPr>
          <w:rFonts w:ascii="Times New Roman" w:hAnsi="Times New Roman"/>
          <w:sz w:val="24"/>
          <w:szCs w:val="24"/>
        </w:rPr>
        <w:t>), s-a încheiat având în vedere prevederile din Legea nr. 98/2016 privind achizițiile publice (denumită în continuare „Legea nr. 98/2016”) , precum și orice alte prevederi legale emise în aplicarea acesteia</w:t>
      </w:r>
    </w:p>
    <w:p w14:paraId="4659B90F" w14:textId="77777777" w:rsidR="00F65C49" w:rsidRPr="009B19FA" w:rsidRDefault="00F65C49" w:rsidP="00F65C49">
      <w:pPr>
        <w:jc w:val="both"/>
        <w:rPr>
          <w:rFonts w:ascii="Times New Roman" w:hAnsi="Times New Roman"/>
          <w:sz w:val="24"/>
          <w:szCs w:val="24"/>
        </w:rPr>
      </w:pPr>
      <w:r w:rsidRPr="009B19FA">
        <w:rPr>
          <w:rFonts w:ascii="Times New Roman" w:hAnsi="Times New Roman"/>
          <w:sz w:val="24"/>
          <w:szCs w:val="24"/>
        </w:rPr>
        <w:t>Încheiat în data de ______________, între</w:t>
      </w:r>
    </w:p>
    <w:p w14:paraId="7B1D45D1" w14:textId="77777777" w:rsidR="00F65C49" w:rsidRPr="00EB67D3" w:rsidRDefault="00F65C49" w:rsidP="00F65C49">
      <w:pPr>
        <w:ind w:firstLine="720"/>
        <w:jc w:val="both"/>
        <w:rPr>
          <w:rFonts w:ascii="Times New Roman" w:hAnsi="Times New Roman"/>
          <w:b/>
          <w:bCs/>
          <w:sz w:val="24"/>
          <w:szCs w:val="24"/>
        </w:rPr>
      </w:pPr>
      <w:r>
        <w:rPr>
          <w:rFonts w:ascii="Times New Roman" w:hAnsi="Times New Roman"/>
          <w:b/>
          <w:bCs/>
          <w:sz w:val="24"/>
          <w:szCs w:val="24"/>
        </w:rPr>
        <w:t>1.</w:t>
      </w:r>
      <w:r w:rsidRPr="00EB67D3">
        <w:rPr>
          <w:rFonts w:ascii="Times New Roman" w:hAnsi="Times New Roman"/>
          <w:b/>
          <w:bCs/>
          <w:sz w:val="24"/>
          <w:szCs w:val="24"/>
        </w:rPr>
        <w:t>Părțile Acordului-cadru</w:t>
      </w:r>
    </w:p>
    <w:p w14:paraId="2D0C6D2C" w14:textId="77777777" w:rsidR="00F65C49" w:rsidRPr="009B19FA" w:rsidRDefault="00F65C49" w:rsidP="00F65C49">
      <w:pPr>
        <w:ind w:firstLine="720"/>
        <w:jc w:val="both"/>
        <w:rPr>
          <w:rFonts w:ascii="Times New Roman" w:hAnsi="Times New Roman"/>
          <w:sz w:val="24"/>
          <w:szCs w:val="24"/>
        </w:rPr>
      </w:pPr>
      <w:r>
        <w:rPr>
          <w:rFonts w:ascii="Times New Roman" w:hAnsi="Times New Roman"/>
          <w:sz w:val="24"/>
          <w:szCs w:val="24"/>
        </w:rPr>
        <w:t>1.1.</w:t>
      </w:r>
      <w:r w:rsidRPr="00E76322">
        <w:rPr>
          <w:rFonts w:ascii="Times New Roman" w:hAnsi="Times New Roman"/>
          <w:b/>
          <w:sz w:val="24"/>
          <w:szCs w:val="24"/>
        </w:rPr>
        <w:t>Spitalul Municipal „Dr. Gheorghe Marinescu „ Târnăveni</w:t>
      </w:r>
      <w:r>
        <w:rPr>
          <w:rFonts w:ascii="Times New Roman" w:hAnsi="Times New Roman"/>
          <w:sz w:val="24"/>
          <w:szCs w:val="24"/>
        </w:rPr>
        <w:t>, cu sediul în Târnăveni, str.Victor Babeş, nr.2, loc. Târnăveni, jud. Mureş</w:t>
      </w:r>
      <w:r w:rsidRPr="009B19FA">
        <w:rPr>
          <w:rFonts w:ascii="Times New Roman" w:hAnsi="Times New Roman"/>
          <w:sz w:val="24"/>
          <w:szCs w:val="24"/>
        </w:rPr>
        <w:t xml:space="preserve">, cod </w:t>
      </w:r>
      <w:r>
        <w:rPr>
          <w:rFonts w:ascii="Times New Roman" w:hAnsi="Times New Roman"/>
          <w:sz w:val="24"/>
          <w:szCs w:val="24"/>
        </w:rPr>
        <w:t>fiscal 4322386, cont RO65</w:t>
      </w:r>
      <w:r w:rsidRPr="009B19FA">
        <w:rPr>
          <w:rFonts w:ascii="Times New Roman" w:hAnsi="Times New Roman"/>
          <w:sz w:val="24"/>
          <w:szCs w:val="24"/>
        </w:rPr>
        <w:t>TREZ</w:t>
      </w:r>
      <w:r>
        <w:rPr>
          <w:rFonts w:ascii="Times New Roman" w:hAnsi="Times New Roman"/>
          <w:sz w:val="24"/>
          <w:szCs w:val="24"/>
        </w:rPr>
        <w:t>24F660601200301X deschis la Trezoreria Târnă</w:t>
      </w:r>
      <w:r w:rsidRPr="009B19FA">
        <w:rPr>
          <w:rFonts w:ascii="Times New Roman" w:hAnsi="Times New Roman"/>
          <w:sz w:val="24"/>
          <w:szCs w:val="24"/>
        </w:rPr>
        <w:t>veni, reprezentat</w:t>
      </w:r>
      <w:r>
        <w:rPr>
          <w:rFonts w:ascii="Times New Roman" w:hAnsi="Times New Roman"/>
          <w:sz w:val="24"/>
          <w:szCs w:val="24"/>
        </w:rPr>
        <w:t xml:space="preserve">  legal prin Manager  ……………………………</w:t>
      </w:r>
      <w:r w:rsidRPr="009B19FA">
        <w:rPr>
          <w:rFonts w:ascii="Times New Roman" w:hAnsi="Times New Roman"/>
          <w:sz w:val="24"/>
          <w:szCs w:val="24"/>
        </w:rPr>
        <w:t xml:space="preserve">si Dir. Financiar -Contabil </w:t>
      </w:r>
      <w:r>
        <w:rPr>
          <w:rFonts w:ascii="Times New Roman" w:hAnsi="Times New Roman"/>
          <w:sz w:val="24"/>
          <w:szCs w:val="24"/>
        </w:rPr>
        <w:t>……………………..</w:t>
      </w:r>
      <w:r w:rsidRPr="009B19FA">
        <w:rPr>
          <w:rFonts w:ascii="Times New Roman" w:hAnsi="Times New Roman"/>
          <w:sz w:val="24"/>
          <w:szCs w:val="24"/>
        </w:rPr>
        <w:t xml:space="preserve">, în calitate de </w:t>
      </w:r>
      <w:r w:rsidRPr="007879D5">
        <w:rPr>
          <w:rFonts w:ascii="Times New Roman" w:hAnsi="Times New Roman"/>
          <w:b/>
          <w:sz w:val="24"/>
          <w:szCs w:val="24"/>
        </w:rPr>
        <w:t>promitent - achizitor</w:t>
      </w:r>
      <w:r w:rsidRPr="009B19FA">
        <w:rPr>
          <w:rFonts w:ascii="Times New Roman" w:hAnsi="Times New Roman"/>
          <w:sz w:val="24"/>
          <w:szCs w:val="24"/>
        </w:rPr>
        <w:t xml:space="preserve">, </w:t>
      </w:r>
      <w:r>
        <w:rPr>
          <w:rFonts w:ascii="Times New Roman" w:hAnsi="Times New Roman"/>
          <w:sz w:val="24"/>
          <w:szCs w:val="24"/>
        </w:rPr>
        <w:t>pe de o parte,</w:t>
      </w:r>
    </w:p>
    <w:p w14:paraId="50C4E968" w14:textId="77777777" w:rsidR="00F65C49" w:rsidRPr="009B19FA" w:rsidRDefault="00F65C49" w:rsidP="00F65C49">
      <w:pPr>
        <w:jc w:val="both"/>
        <w:rPr>
          <w:rFonts w:ascii="Times New Roman" w:hAnsi="Times New Roman"/>
          <w:sz w:val="24"/>
          <w:szCs w:val="24"/>
        </w:rPr>
      </w:pPr>
      <w:r w:rsidRPr="009B19FA">
        <w:rPr>
          <w:rFonts w:ascii="Times New Roman" w:hAnsi="Times New Roman"/>
          <w:sz w:val="24"/>
          <w:szCs w:val="24"/>
        </w:rPr>
        <w:tab/>
        <w:t>Şi</w:t>
      </w:r>
    </w:p>
    <w:p w14:paraId="2D3B0C01" w14:textId="77777777" w:rsidR="00F65C49" w:rsidRDefault="00F65C49" w:rsidP="00F65C49">
      <w:pPr>
        <w:jc w:val="both"/>
        <w:rPr>
          <w:rFonts w:ascii="Times New Roman" w:hAnsi="Times New Roman"/>
          <w:sz w:val="24"/>
          <w:szCs w:val="24"/>
          <w:lang w:val="ro-RO"/>
        </w:rPr>
      </w:pPr>
      <w:r w:rsidRPr="009B19FA">
        <w:rPr>
          <w:rFonts w:ascii="Times New Roman" w:hAnsi="Times New Roman"/>
          <w:sz w:val="24"/>
          <w:szCs w:val="24"/>
        </w:rPr>
        <w:t xml:space="preserve">        </w:t>
      </w:r>
      <w:r>
        <w:rPr>
          <w:rFonts w:ascii="Times New Roman" w:hAnsi="Times New Roman"/>
          <w:sz w:val="24"/>
          <w:szCs w:val="24"/>
        </w:rPr>
        <w:t xml:space="preserve">   1.2</w:t>
      </w:r>
      <w:r>
        <w:rPr>
          <w:rFonts w:ascii="Times New Roman" w:hAnsi="Times New Roman"/>
          <w:b/>
          <w:sz w:val="24"/>
          <w:szCs w:val="24"/>
        </w:rPr>
        <w:t xml:space="preserve">. </w:t>
      </w:r>
      <w:r>
        <w:rPr>
          <w:rFonts w:ascii="Times New Roman" w:hAnsi="Times New Roman"/>
          <w:b/>
          <w:bCs/>
          <w:sz w:val="24"/>
          <w:szCs w:val="24"/>
        </w:rPr>
        <w:t>………………………………………………………………………………………………………………………………………………………………………………………………………………………………………………………………………………</w:t>
      </w:r>
      <w:r>
        <w:rPr>
          <w:rFonts w:ascii="Times New Roman" w:hAnsi="Times New Roman"/>
          <w:sz w:val="24"/>
          <w:szCs w:val="24"/>
          <w:lang w:val="ro-RO"/>
        </w:rPr>
        <w:t xml:space="preserve">, în calitate de  </w:t>
      </w:r>
      <w:r w:rsidRPr="007879D5">
        <w:rPr>
          <w:rFonts w:ascii="Times New Roman" w:hAnsi="Times New Roman"/>
          <w:b/>
          <w:sz w:val="24"/>
          <w:szCs w:val="24"/>
          <w:lang w:val="ro-RO"/>
        </w:rPr>
        <w:t>promitent-furnizor</w:t>
      </w:r>
      <w:r>
        <w:rPr>
          <w:rFonts w:ascii="Times New Roman" w:hAnsi="Times New Roman"/>
          <w:sz w:val="24"/>
          <w:szCs w:val="24"/>
          <w:lang w:val="ro-RO"/>
        </w:rPr>
        <w:t>, clasat pe locul I</w:t>
      </w:r>
    </w:p>
    <w:p w14:paraId="4D48584E" w14:textId="77777777" w:rsidR="00F65C49" w:rsidRDefault="00F65C49" w:rsidP="00F65C49">
      <w:pPr>
        <w:jc w:val="both"/>
        <w:rPr>
          <w:rFonts w:ascii="Times New Roman" w:hAnsi="Times New Roman"/>
          <w:sz w:val="24"/>
          <w:szCs w:val="24"/>
          <w:lang w:val="ro-RO"/>
        </w:rPr>
      </w:pPr>
      <w:r>
        <w:rPr>
          <w:rFonts w:ascii="Times New Roman" w:hAnsi="Times New Roman"/>
          <w:sz w:val="24"/>
          <w:szCs w:val="24"/>
          <w:lang w:val="ro-RO"/>
        </w:rPr>
        <w:tab/>
        <w:t xml:space="preserve">1.3. </w:t>
      </w:r>
      <w:r>
        <w:rPr>
          <w:rFonts w:ascii="Times New Roman" w:hAnsi="Times New Roman"/>
          <w:b/>
          <w:sz w:val="24"/>
          <w:szCs w:val="24"/>
        </w:rPr>
        <w:t>……………………………………………………………………………………………………………………………………………………………………………………………………………………………………………………………………………,</w:t>
      </w:r>
      <w:r>
        <w:rPr>
          <w:rFonts w:ascii="Times New Roman" w:hAnsi="Times New Roman"/>
          <w:sz w:val="24"/>
          <w:szCs w:val="24"/>
          <w:lang w:val="ro-RO"/>
        </w:rPr>
        <w:t xml:space="preserve"> în calitate de  </w:t>
      </w:r>
      <w:r w:rsidRPr="007879D5">
        <w:rPr>
          <w:rFonts w:ascii="Times New Roman" w:hAnsi="Times New Roman"/>
          <w:b/>
          <w:sz w:val="24"/>
          <w:szCs w:val="24"/>
          <w:lang w:val="ro-RO"/>
        </w:rPr>
        <w:t>promitent-furnizor</w:t>
      </w:r>
      <w:r>
        <w:rPr>
          <w:rFonts w:ascii="Times New Roman" w:hAnsi="Times New Roman"/>
          <w:sz w:val="24"/>
          <w:szCs w:val="24"/>
          <w:lang w:val="ro-RO"/>
        </w:rPr>
        <w:t>, clasat pe locul II</w:t>
      </w:r>
    </w:p>
    <w:p w14:paraId="6B708F49" w14:textId="77777777" w:rsidR="00F65C49" w:rsidRPr="00862809" w:rsidRDefault="00F65C49" w:rsidP="00F65C49">
      <w:pPr>
        <w:ind w:firstLine="720"/>
        <w:jc w:val="both"/>
        <w:rPr>
          <w:rFonts w:ascii="Times New Roman" w:hAnsi="Times New Roman"/>
          <w:sz w:val="24"/>
          <w:szCs w:val="24"/>
          <w:lang w:val="ro-RO"/>
        </w:rPr>
      </w:pPr>
      <w:r w:rsidRPr="009B19FA">
        <w:rPr>
          <w:rFonts w:ascii="Times New Roman" w:hAnsi="Times New Roman"/>
          <w:sz w:val="24"/>
          <w:szCs w:val="24"/>
        </w:rPr>
        <w:t>Pe de altă parte,</w:t>
      </w:r>
    </w:p>
    <w:p w14:paraId="5835D363" w14:textId="77777777" w:rsidR="00F65C49" w:rsidRPr="0091063D" w:rsidRDefault="00F65C49" w:rsidP="00F65C49">
      <w:pPr>
        <w:jc w:val="both"/>
        <w:rPr>
          <w:rFonts w:ascii="Times New Roman" w:hAnsi="Times New Roman"/>
          <w:sz w:val="24"/>
          <w:szCs w:val="24"/>
        </w:rPr>
      </w:pPr>
      <w:r w:rsidRPr="009B19FA">
        <w:rPr>
          <w:rFonts w:ascii="Times New Roman" w:hAnsi="Times New Roman"/>
          <w:sz w:val="24"/>
          <w:szCs w:val="24"/>
        </w:rPr>
        <w:t>Fiecare denumit în continuare ”Parte” și împreună ”Părți”;</w:t>
      </w:r>
    </w:p>
    <w:p w14:paraId="23FB5E26" w14:textId="77777777" w:rsidR="00F65C49" w:rsidRDefault="00F65C49" w:rsidP="00F65C49">
      <w:pPr>
        <w:ind w:firstLine="720"/>
        <w:jc w:val="both"/>
        <w:rPr>
          <w:rFonts w:ascii="Times New Roman" w:hAnsi="Times New Roman"/>
          <w:b/>
          <w:bCs/>
          <w:sz w:val="24"/>
          <w:szCs w:val="24"/>
        </w:rPr>
      </w:pPr>
    </w:p>
    <w:p w14:paraId="7D57A1D5" w14:textId="77777777" w:rsidR="00F65C49" w:rsidRPr="009B19FA" w:rsidRDefault="00F65C49" w:rsidP="00F65C49">
      <w:pPr>
        <w:ind w:firstLine="720"/>
        <w:jc w:val="both"/>
        <w:rPr>
          <w:rFonts w:ascii="Times New Roman" w:hAnsi="Times New Roman"/>
          <w:b/>
          <w:bCs/>
          <w:sz w:val="24"/>
          <w:szCs w:val="24"/>
        </w:rPr>
      </w:pPr>
      <w:r>
        <w:rPr>
          <w:rFonts w:ascii="Times New Roman" w:hAnsi="Times New Roman"/>
          <w:b/>
          <w:bCs/>
          <w:sz w:val="24"/>
          <w:szCs w:val="24"/>
        </w:rPr>
        <w:t>2</w:t>
      </w:r>
      <w:r w:rsidRPr="009B19FA">
        <w:rPr>
          <w:rFonts w:ascii="Times New Roman" w:hAnsi="Times New Roman"/>
          <w:b/>
          <w:bCs/>
          <w:sz w:val="24"/>
          <w:szCs w:val="24"/>
        </w:rPr>
        <w:t>.Scopul</w:t>
      </w:r>
      <w:r>
        <w:rPr>
          <w:rFonts w:ascii="Times New Roman" w:hAnsi="Times New Roman"/>
          <w:b/>
          <w:bCs/>
          <w:sz w:val="24"/>
          <w:szCs w:val="24"/>
        </w:rPr>
        <w:t xml:space="preserve"> </w:t>
      </w:r>
      <w:r w:rsidRPr="009B19FA">
        <w:rPr>
          <w:rFonts w:ascii="Times New Roman" w:hAnsi="Times New Roman"/>
          <w:b/>
          <w:bCs/>
          <w:sz w:val="24"/>
          <w:szCs w:val="24"/>
        </w:rPr>
        <w:t>acordului – cadru</w:t>
      </w:r>
    </w:p>
    <w:p w14:paraId="25E853E7" w14:textId="77777777" w:rsidR="00F65C49" w:rsidRDefault="00F65C49" w:rsidP="00251FE2">
      <w:pPr>
        <w:spacing w:after="0"/>
        <w:jc w:val="both"/>
        <w:rPr>
          <w:rFonts w:ascii="Times New Roman" w:hAnsi="Times New Roman"/>
          <w:sz w:val="24"/>
          <w:szCs w:val="24"/>
        </w:rPr>
      </w:pPr>
      <w:r>
        <w:rPr>
          <w:rFonts w:ascii="Times New Roman" w:hAnsi="Times New Roman"/>
          <w:sz w:val="24"/>
          <w:szCs w:val="24"/>
        </w:rPr>
        <w:t>2</w:t>
      </w:r>
      <w:r w:rsidRPr="009B19FA">
        <w:rPr>
          <w:rFonts w:ascii="Times New Roman" w:hAnsi="Times New Roman"/>
          <w:sz w:val="24"/>
          <w:szCs w:val="24"/>
        </w:rPr>
        <w:t xml:space="preserve">.1. Scopul acordului-cadru îl reprezintă stabilirea elementelor/condițiilor esențiale care vor </w:t>
      </w:r>
    </w:p>
    <w:p w14:paraId="5CE79191" w14:textId="77777777" w:rsidR="00F65C49" w:rsidRPr="009B19FA" w:rsidRDefault="00F65C49" w:rsidP="00F65C49">
      <w:pPr>
        <w:jc w:val="both"/>
        <w:rPr>
          <w:rFonts w:ascii="Times New Roman" w:hAnsi="Times New Roman"/>
          <w:sz w:val="24"/>
          <w:szCs w:val="24"/>
        </w:rPr>
      </w:pPr>
      <w:r w:rsidRPr="009B19FA">
        <w:rPr>
          <w:rFonts w:ascii="Times New Roman" w:hAnsi="Times New Roman"/>
          <w:sz w:val="24"/>
          <w:szCs w:val="24"/>
        </w:rPr>
        <w:t>guverna contractele de furnizare ce urmează a fi atribuite în temeiul și pe durata derulării prezentului acord.</w:t>
      </w:r>
    </w:p>
    <w:p w14:paraId="3AC860E9" w14:textId="77777777" w:rsidR="00F65C49" w:rsidRDefault="00F65C49" w:rsidP="00F65C49">
      <w:pPr>
        <w:jc w:val="both"/>
        <w:rPr>
          <w:rFonts w:ascii="Times New Roman" w:hAnsi="Times New Roman"/>
          <w:sz w:val="24"/>
          <w:szCs w:val="24"/>
          <w:lang w:val="fr-FR"/>
        </w:rPr>
      </w:pPr>
      <w:r>
        <w:rPr>
          <w:rFonts w:ascii="Times New Roman" w:hAnsi="Times New Roman"/>
          <w:sz w:val="24"/>
          <w:szCs w:val="24"/>
        </w:rPr>
        <w:t>2</w:t>
      </w:r>
      <w:r w:rsidRPr="009B19FA">
        <w:rPr>
          <w:rFonts w:ascii="Times New Roman" w:hAnsi="Times New Roman"/>
          <w:sz w:val="24"/>
          <w:szCs w:val="24"/>
        </w:rPr>
        <w:t xml:space="preserve">.2. Contractele ce urmează a fi atribuite au </w:t>
      </w:r>
      <w:r>
        <w:rPr>
          <w:rFonts w:ascii="Times New Roman" w:hAnsi="Times New Roman"/>
          <w:sz w:val="24"/>
          <w:szCs w:val="24"/>
        </w:rPr>
        <w:t xml:space="preserve">ca obiect furnizarea </w:t>
      </w:r>
      <w:r w:rsidR="001C1DF0">
        <w:rPr>
          <w:rFonts w:ascii="Times New Roman" w:hAnsi="Times New Roman"/>
          <w:sz w:val="24"/>
          <w:szCs w:val="24"/>
        </w:rPr>
        <w:t>produselor</w:t>
      </w:r>
      <w:r w:rsidR="001C1DF0">
        <w:rPr>
          <w:rFonts w:ascii="Times New Roman" w:hAnsi="Times New Roman"/>
          <w:color w:val="000000" w:themeColor="text1"/>
          <w:sz w:val="24"/>
          <w:szCs w:val="24"/>
        </w:rPr>
        <w:t xml:space="preserve"> </w:t>
      </w:r>
      <w:r w:rsidRPr="009B19FA">
        <w:rPr>
          <w:rFonts w:ascii="Times New Roman" w:hAnsi="Times New Roman"/>
          <w:sz w:val="24"/>
          <w:szCs w:val="24"/>
        </w:rPr>
        <w:t>în</w:t>
      </w:r>
      <w:r>
        <w:rPr>
          <w:rFonts w:ascii="Times New Roman" w:hAnsi="Times New Roman"/>
          <w:sz w:val="24"/>
          <w:szCs w:val="24"/>
        </w:rPr>
        <w:t xml:space="preserve">scrise în tabelul </w:t>
      </w:r>
      <w:r w:rsidR="002515FE">
        <w:rPr>
          <w:rFonts w:ascii="Times New Roman" w:hAnsi="Times New Roman"/>
          <w:sz w:val="24"/>
          <w:szCs w:val="24"/>
        </w:rPr>
        <w:t>prevăzut în Anexa nr.1</w:t>
      </w:r>
      <w:r w:rsidRPr="009B19FA">
        <w:rPr>
          <w:rFonts w:ascii="Times New Roman" w:hAnsi="Times New Roman"/>
          <w:sz w:val="24"/>
          <w:szCs w:val="24"/>
        </w:rPr>
        <w:t>, la prețul înscris în dreptul fiecărui produs</w:t>
      </w:r>
      <w:r w:rsidR="00564781">
        <w:rPr>
          <w:rFonts w:ascii="Times New Roman" w:hAnsi="Times New Roman"/>
          <w:sz w:val="24"/>
          <w:szCs w:val="24"/>
        </w:rPr>
        <w:t xml:space="preserve"> </w:t>
      </w:r>
      <w:r w:rsidR="00564781" w:rsidRPr="00564781">
        <w:rPr>
          <w:rFonts w:ascii="Times New Roman" w:hAnsi="Times New Roman"/>
          <w:sz w:val="24"/>
          <w:szCs w:val="24"/>
          <w:lang w:val="fr-FR"/>
        </w:rPr>
        <w:t>și după caz, prestarea serviciilor accesorii furnizării produselor, în condițiile convenite în prezentul acord.</w:t>
      </w:r>
    </w:p>
    <w:p w14:paraId="343AA070" w14:textId="77777777" w:rsidR="00317DC8" w:rsidRDefault="00317DC8" w:rsidP="00317DC8">
      <w:pPr>
        <w:ind w:firstLine="720"/>
        <w:jc w:val="both"/>
        <w:rPr>
          <w:rFonts w:ascii="Times New Roman" w:hAnsi="Times New Roman"/>
          <w:b/>
          <w:bCs/>
          <w:sz w:val="24"/>
          <w:szCs w:val="24"/>
        </w:rPr>
      </w:pPr>
      <w:r>
        <w:rPr>
          <w:rFonts w:ascii="Times New Roman" w:hAnsi="Times New Roman"/>
          <w:b/>
          <w:bCs/>
          <w:sz w:val="24"/>
          <w:szCs w:val="24"/>
        </w:rPr>
        <w:t>3</w:t>
      </w:r>
      <w:r w:rsidRPr="009B19FA">
        <w:rPr>
          <w:rFonts w:ascii="Times New Roman" w:hAnsi="Times New Roman"/>
          <w:b/>
          <w:bCs/>
          <w:sz w:val="24"/>
          <w:szCs w:val="24"/>
        </w:rPr>
        <w:t>.</w:t>
      </w:r>
      <w:r>
        <w:rPr>
          <w:rFonts w:ascii="Times New Roman" w:hAnsi="Times New Roman"/>
          <w:b/>
          <w:bCs/>
          <w:sz w:val="24"/>
          <w:szCs w:val="24"/>
        </w:rPr>
        <w:t xml:space="preserve"> </w:t>
      </w:r>
      <w:r w:rsidRPr="009B19FA">
        <w:rPr>
          <w:rFonts w:ascii="Times New Roman" w:hAnsi="Times New Roman"/>
          <w:b/>
          <w:bCs/>
          <w:sz w:val="24"/>
          <w:szCs w:val="24"/>
        </w:rPr>
        <w:t>Obiectul acordului cadru</w:t>
      </w:r>
    </w:p>
    <w:p w14:paraId="4829C1B4" w14:textId="77777777" w:rsidR="00317DC8" w:rsidRDefault="00317DC8" w:rsidP="00317DC8">
      <w:pPr>
        <w:jc w:val="both"/>
        <w:rPr>
          <w:rFonts w:ascii="Times New Roman" w:hAnsi="Times New Roman"/>
          <w:color w:val="000000" w:themeColor="text1"/>
          <w:sz w:val="24"/>
          <w:szCs w:val="24"/>
        </w:rPr>
      </w:pPr>
      <w:r>
        <w:rPr>
          <w:rFonts w:ascii="Times New Roman" w:hAnsi="Times New Roman"/>
          <w:bCs/>
          <w:sz w:val="24"/>
          <w:szCs w:val="24"/>
        </w:rPr>
        <w:lastRenderedPageBreak/>
        <w:t>3</w:t>
      </w:r>
      <w:r w:rsidRPr="00E51777">
        <w:rPr>
          <w:rFonts w:ascii="Times New Roman" w:hAnsi="Times New Roman"/>
          <w:bCs/>
          <w:sz w:val="24"/>
          <w:szCs w:val="24"/>
        </w:rPr>
        <w:t>.1</w:t>
      </w:r>
      <w:r>
        <w:rPr>
          <w:rFonts w:ascii="Times New Roman" w:hAnsi="Times New Roman"/>
          <w:bCs/>
          <w:sz w:val="24"/>
          <w:szCs w:val="24"/>
        </w:rPr>
        <w:t xml:space="preserve">. Obiectul prezentului Acord-cadru este stabilirea cadrului contractual şi a termenilor şi condiţiilor ce vor guverna Contractele Subsecvente, având ca obiect furnizarea de produse </w:t>
      </w:r>
      <w:r>
        <w:rPr>
          <w:rFonts w:ascii="Times New Roman" w:hAnsi="Times New Roman"/>
          <w:b/>
          <w:bCs/>
          <w:sz w:val="24"/>
          <w:szCs w:val="24"/>
        </w:rPr>
        <w:t>alimente</w:t>
      </w:r>
      <w:r>
        <w:rPr>
          <w:rFonts w:ascii="Times New Roman" w:hAnsi="Times New Roman"/>
          <w:bCs/>
          <w:sz w:val="24"/>
          <w:szCs w:val="24"/>
        </w:rPr>
        <w:t>, conform nevoilor Achizitorului şi în limita bugetului alocat cu această destinaţie, aşa cum sunt prezentate şi descrise în Caietul de sarcini şi documentaţia de atribuire, respectiv în tabelul din Anexa nr.1 la contract.</w:t>
      </w:r>
      <w:r w:rsidRPr="008F3761">
        <w:rPr>
          <w:rFonts w:ascii="Times New Roman" w:hAnsi="Times New Roman"/>
          <w:color w:val="000000" w:themeColor="text1"/>
          <w:sz w:val="24"/>
          <w:szCs w:val="24"/>
        </w:rPr>
        <w:t xml:space="preserve"> </w:t>
      </w:r>
    </w:p>
    <w:p w14:paraId="04F8E824" w14:textId="77777777" w:rsidR="00317DC8" w:rsidRDefault="00317DC8" w:rsidP="00317DC8">
      <w:pPr>
        <w:ind w:firstLine="720"/>
        <w:jc w:val="both"/>
        <w:rPr>
          <w:rFonts w:ascii="Times New Roman" w:hAnsi="Times New Roman"/>
          <w:b/>
          <w:bCs/>
          <w:sz w:val="24"/>
          <w:szCs w:val="24"/>
        </w:rPr>
      </w:pPr>
      <w:r>
        <w:rPr>
          <w:rFonts w:ascii="Times New Roman" w:hAnsi="Times New Roman"/>
          <w:b/>
          <w:bCs/>
          <w:sz w:val="24"/>
          <w:szCs w:val="24"/>
        </w:rPr>
        <w:t>4</w:t>
      </w:r>
      <w:r w:rsidRPr="009B19FA">
        <w:rPr>
          <w:rFonts w:ascii="Times New Roman" w:hAnsi="Times New Roman"/>
          <w:b/>
          <w:bCs/>
          <w:sz w:val="24"/>
          <w:szCs w:val="24"/>
        </w:rPr>
        <w:t xml:space="preserve">. Prețul acordului – cadru  </w:t>
      </w:r>
    </w:p>
    <w:p w14:paraId="5BEE6712" w14:textId="77777777" w:rsidR="00317DC8" w:rsidRPr="00AB0D6D" w:rsidRDefault="00317DC8" w:rsidP="00317DC8">
      <w:pPr>
        <w:pStyle w:val="Level3"/>
        <w:numPr>
          <w:ilvl w:val="2"/>
          <w:numId w:val="0"/>
        </w:numPr>
        <w:tabs>
          <w:tab w:val="num" w:pos="0"/>
        </w:tabs>
        <w:spacing w:line="240" w:lineRule="auto"/>
        <w:rPr>
          <w:rFonts w:ascii="Times New Roman" w:hAnsi="Times New Roman"/>
          <w:sz w:val="24"/>
          <w:szCs w:val="24"/>
          <w:lang w:val="ro-RO"/>
        </w:rPr>
      </w:pPr>
      <w:r>
        <w:rPr>
          <w:rFonts w:ascii="Times New Roman" w:hAnsi="Times New Roman"/>
          <w:sz w:val="24"/>
          <w:szCs w:val="24"/>
          <w:lang w:val="ro-RO"/>
        </w:rPr>
        <w:t xml:space="preserve">4.1. </w:t>
      </w:r>
      <w:r w:rsidRPr="00AB0D6D">
        <w:rPr>
          <w:rFonts w:ascii="Times New Roman" w:hAnsi="Times New Roman"/>
          <w:sz w:val="24"/>
          <w:szCs w:val="24"/>
          <w:lang w:val="ro-RO"/>
        </w:rPr>
        <w:t xml:space="preserve">Prețul unitar stabilit pentru Produsele pentru care urmează să fie încheiate Contracte Subsecvente este </w:t>
      </w:r>
      <w:r w:rsidRPr="00261DE7">
        <w:rPr>
          <w:rFonts w:ascii="Times New Roman" w:hAnsi="Times New Roman"/>
          <w:iCs/>
          <w:sz w:val="24"/>
          <w:szCs w:val="24"/>
          <w:lang w:val="ro-RO"/>
        </w:rPr>
        <w:t>prevăzut în Anexa 1.</w:t>
      </w:r>
    </w:p>
    <w:p w14:paraId="63F50E01" w14:textId="77777777" w:rsidR="00317DC8" w:rsidRDefault="00317DC8" w:rsidP="00317DC8">
      <w:pPr>
        <w:pStyle w:val="Level3"/>
        <w:numPr>
          <w:ilvl w:val="2"/>
          <w:numId w:val="0"/>
        </w:numPr>
        <w:tabs>
          <w:tab w:val="num" w:pos="0"/>
        </w:tabs>
        <w:spacing w:line="240" w:lineRule="auto"/>
        <w:rPr>
          <w:rFonts w:ascii="Times New Roman" w:hAnsi="Times New Roman"/>
          <w:sz w:val="24"/>
          <w:szCs w:val="24"/>
          <w:lang w:val="ro-RO"/>
        </w:rPr>
      </w:pPr>
      <w:r w:rsidRPr="00E63871">
        <w:rPr>
          <w:rFonts w:ascii="Times New Roman" w:hAnsi="Times New Roman"/>
          <w:sz w:val="24"/>
          <w:szCs w:val="24"/>
          <w:lang w:val="ro-RO"/>
        </w:rPr>
        <w:t xml:space="preserve"> </w:t>
      </w:r>
      <w:r w:rsidR="00FC0D4B">
        <w:rPr>
          <w:rFonts w:ascii="Times New Roman" w:hAnsi="Times New Roman"/>
          <w:sz w:val="24"/>
          <w:szCs w:val="24"/>
          <w:lang w:val="ro-RO"/>
        </w:rPr>
        <w:t>4.2</w:t>
      </w:r>
      <w:r>
        <w:rPr>
          <w:rFonts w:ascii="Times New Roman" w:hAnsi="Times New Roman"/>
          <w:sz w:val="24"/>
          <w:szCs w:val="24"/>
          <w:lang w:val="ro-RO"/>
        </w:rPr>
        <w:t xml:space="preserve">. </w:t>
      </w:r>
      <w:r w:rsidRPr="00AB0D6D">
        <w:rPr>
          <w:rFonts w:ascii="Times New Roman" w:hAnsi="Times New Roman"/>
          <w:sz w:val="24"/>
          <w:szCs w:val="24"/>
          <w:lang w:val="ro-RO"/>
        </w:rPr>
        <w:t>Prețurile sunt exprimate în lei, fără TVA şi includ toate cheltuielile ocazionate de furnizarea și livrarea Produselor, (in</w:t>
      </w:r>
      <w:r w:rsidR="00261DE7">
        <w:rPr>
          <w:rFonts w:ascii="Times New Roman" w:hAnsi="Times New Roman"/>
          <w:sz w:val="24"/>
          <w:szCs w:val="24"/>
          <w:lang w:val="ro-RO"/>
        </w:rPr>
        <w:t>clusiv, dar fără a se limita la</w:t>
      </w:r>
      <w:r w:rsidRPr="00AB0D6D">
        <w:rPr>
          <w:rFonts w:ascii="Times New Roman" w:hAnsi="Times New Roman"/>
          <w:sz w:val="24"/>
          <w:szCs w:val="24"/>
          <w:lang w:val="ro-RO"/>
        </w:rPr>
        <w:t xml:space="preserve"> costurile le</w:t>
      </w:r>
      <w:r w:rsidR="00261DE7">
        <w:rPr>
          <w:rFonts w:ascii="Times New Roman" w:hAnsi="Times New Roman"/>
          <w:sz w:val="24"/>
          <w:szCs w:val="24"/>
          <w:lang w:val="ro-RO"/>
        </w:rPr>
        <w:t>gate de monitorizarea livrării p</w:t>
      </w:r>
      <w:r w:rsidRPr="00AB0D6D">
        <w:rPr>
          <w:rFonts w:ascii="Times New Roman" w:hAnsi="Times New Roman"/>
          <w:sz w:val="24"/>
          <w:szCs w:val="24"/>
          <w:lang w:val="ro-RO"/>
        </w:rPr>
        <w:t>roduselor, de emiterea facturilor etc.).</w:t>
      </w:r>
    </w:p>
    <w:p w14:paraId="4B272EDA" w14:textId="77777777" w:rsidR="00317DC8" w:rsidRPr="00AB0D6D" w:rsidRDefault="00FC0D4B" w:rsidP="00317DC8">
      <w:pPr>
        <w:pStyle w:val="Level3"/>
        <w:numPr>
          <w:ilvl w:val="2"/>
          <w:numId w:val="0"/>
        </w:numPr>
        <w:tabs>
          <w:tab w:val="num" w:pos="0"/>
        </w:tabs>
        <w:spacing w:line="240" w:lineRule="auto"/>
        <w:rPr>
          <w:rFonts w:ascii="Times New Roman" w:hAnsi="Times New Roman"/>
          <w:sz w:val="24"/>
          <w:szCs w:val="24"/>
          <w:lang w:val="ro-RO"/>
        </w:rPr>
      </w:pPr>
      <w:r>
        <w:rPr>
          <w:rFonts w:ascii="Times New Roman" w:hAnsi="Times New Roman"/>
          <w:sz w:val="24"/>
          <w:szCs w:val="24"/>
          <w:lang w:val="ro-RO"/>
        </w:rPr>
        <w:t>4.3</w:t>
      </w:r>
      <w:r w:rsidR="00317DC8">
        <w:rPr>
          <w:rFonts w:ascii="Times New Roman" w:hAnsi="Times New Roman"/>
          <w:sz w:val="24"/>
          <w:szCs w:val="24"/>
          <w:lang w:val="ro-RO"/>
        </w:rPr>
        <w:t xml:space="preserve">. </w:t>
      </w:r>
      <w:r w:rsidR="00317DC8" w:rsidRPr="00AB0D6D">
        <w:rPr>
          <w:rFonts w:ascii="Times New Roman" w:hAnsi="Times New Roman"/>
          <w:sz w:val="24"/>
          <w:szCs w:val="24"/>
          <w:lang w:val="ro-RO"/>
        </w:rPr>
        <w:t>Cantitatea previzionată de produse ce va fi furnizată în baza contractelor subsecvente este cea prevăzută în anexa la prezentul acord-cadru. Cantităţile pot fi modificate în funcţie de necesităţile promitentului-achizitor conform dispoziţiilor legale în vigoare.– art. 221 din legea 98/2016, cu modificările și completările ulterioare.</w:t>
      </w:r>
      <w:r w:rsidR="00317DC8">
        <w:rPr>
          <w:rFonts w:ascii="Times New Roman" w:hAnsi="Times New Roman"/>
          <w:sz w:val="24"/>
          <w:szCs w:val="24"/>
          <w:lang w:val="ro-RO"/>
        </w:rPr>
        <w:t xml:space="preserve"> </w:t>
      </w:r>
      <w:r w:rsidR="00317DC8" w:rsidRPr="00AB0D6D">
        <w:rPr>
          <w:rFonts w:ascii="Times New Roman" w:hAnsi="Times New Roman"/>
          <w:sz w:val="24"/>
          <w:szCs w:val="24"/>
          <w:lang w:val="ro-RO"/>
        </w:rPr>
        <w:t>Modificarea cantitatii maxime ce poate fi achiziționată se va putea face în limita a maxim de 50% din valoarea acordului cadru pentru fiecare lot in parte</w:t>
      </w:r>
      <w:r w:rsidR="00317DC8" w:rsidRPr="00AB0D6D">
        <w:rPr>
          <w:rFonts w:ascii="Times New Roman" w:hAnsi="Times New Roman"/>
          <w:i/>
          <w:iCs/>
          <w:sz w:val="24"/>
          <w:szCs w:val="24"/>
          <w:lang w:val="ro-RO"/>
        </w:rPr>
        <w:t>.</w:t>
      </w:r>
    </w:p>
    <w:p w14:paraId="393D5004" w14:textId="77777777" w:rsidR="00317DC8" w:rsidRDefault="00317DC8" w:rsidP="00317DC8">
      <w:pPr>
        <w:tabs>
          <w:tab w:val="left" w:pos="1185"/>
        </w:tabs>
        <w:jc w:val="both"/>
        <w:rPr>
          <w:rFonts w:ascii="Times New Roman" w:hAnsi="Times New Roman"/>
          <w:noProof/>
          <w:sz w:val="24"/>
          <w:lang w:val="es-ES"/>
        </w:rPr>
      </w:pPr>
      <w:r w:rsidRPr="00AB0D6D">
        <w:rPr>
          <w:rFonts w:ascii="Times New Roman" w:hAnsi="Times New Roman"/>
          <w:noProof/>
          <w:sz w:val="24"/>
          <w:lang w:val="es-ES"/>
        </w:rPr>
        <w:t>Contractele subsecvente se vor atribui  săptămânal, lunar, trimestrial, semestrial sau anual.</w:t>
      </w:r>
    </w:p>
    <w:p w14:paraId="003375BC" w14:textId="77777777" w:rsidR="00FC0D4B" w:rsidRDefault="00FC0D4B" w:rsidP="00317DC8">
      <w:pPr>
        <w:tabs>
          <w:tab w:val="left" w:pos="1185"/>
        </w:tabs>
        <w:jc w:val="both"/>
        <w:rPr>
          <w:rFonts w:ascii="Times New Roman" w:hAnsi="Times New Roman"/>
          <w:noProof/>
          <w:sz w:val="24"/>
          <w:lang w:val="es-ES"/>
        </w:rPr>
      </w:pPr>
    </w:p>
    <w:p w14:paraId="51385D53" w14:textId="77777777" w:rsidR="00FC0D4B" w:rsidRDefault="00BB52CE" w:rsidP="00317DC8">
      <w:pPr>
        <w:tabs>
          <w:tab w:val="left" w:pos="1185"/>
        </w:tabs>
        <w:jc w:val="both"/>
        <w:rPr>
          <w:rFonts w:ascii="Times New Roman" w:hAnsi="Times New Roman"/>
          <w:b/>
          <w:noProof/>
          <w:sz w:val="24"/>
          <w:lang w:val="es-ES"/>
        </w:rPr>
      </w:pPr>
      <w:r>
        <w:rPr>
          <w:rFonts w:ascii="Times New Roman" w:hAnsi="Times New Roman"/>
          <w:noProof/>
          <w:sz w:val="24"/>
          <w:lang w:val="es-ES"/>
        </w:rPr>
        <w:t xml:space="preserve">           </w:t>
      </w:r>
      <w:r w:rsidR="00FC0D4B" w:rsidRPr="00FC0D4B">
        <w:rPr>
          <w:rFonts w:ascii="Times New Roman" w:hAnsi="Times New Roman"/>
          <w:b/>
          <w:noProof/>
          <w:sz w:val="24"/>
          <w:lang w:val="es-ES"/>
        </w:rPr>
        <w:t xml:space="preserve">5. Clauza de revizuire </w:t>
      </w:r>
      <w:r w:rsidR="00A20D81">
        <w:rPr>
          <w:rFonts w:ascii="Times New Roman" w:hAnsi="Times New Roman"/>
          <w:b/>
          <w:noProof/>
          <w:sz w:val="24"/>
          <w:lang w:val="es-ES"/>
        </w:rPr>
        <w:t>a preţului</w:t>
      </w:r>
    </w:p>
    <w:p w14:paraId="7A61238C" w14:textId="77777777" w:rsidR="00A20D81" w:rsidRPr="00A20D81" w:rsidRDefault="00A20D81" w:rsidP="00317DC8">
      <w:pPr>
        <w:tabs>
          <w:tab w:val="left" w:pos="1185"/>
        </w:tabs>
        <w:jc w:val="both"/>
        <w:rPr>
          <w:rFonts w:ascii="Times New Roman" w:hAnsi="Times New Roman"/>
          <w:noProof/>
          <w:sz w:val="24"/>
          <w:lang w:val="fr-FR"/>
        </w:rPr>
      </w:pPr>
      <w:r>
        <w:rPr>
          <w:rFonts w:ascii="Times New Roman" w:hAnsi="Times New Roman"/>
          <w:noProof/>
          <w:sz w:val="24"/>
          <w:lang w:val="es-ES"/>
        </w:rPr>
        <w:t xml:space="preserve">5.1. </w:t>
      </w:r>
      <w:r w:rsidR="00BB52CE">
        <w:rPr>
          <w:rFonts w:ascii="Times New Roman" w:hAnsi="Times New Roman"/>
          <w:noProof/>
          <w:sz w:val="24"/>
          <w:lang w:val="es-ES"/>
        </w:rPr>
        <w:t xml:space="preserve">Părţile convin că </w:t>
      </w:r>
      <w:r w:rsidR="00B86A5F">
        <w:rPr>
          <w:rFonts w:ascii="Times New Roman" w:hAnsi="Times New Roman"/>
          <w:noProof/>
          <w:sz w:val="24"/>
          <w:lang w:val="es-ES"/>
        </w:rPr>
        <w:t>ajustarea preţurilor</w:t>
      </w:r>
      <w:r w:rsidR="00BB52CE">
        <w:rPr>
          <w:rFonts w:ascii="Times New Roman" w:hAnsi="Times New Roman"/>
          <w:noProof/>
          <w:sz w:val="24"/>
          <w:lang w:val="es-ES"/>
        </w:rPr>
        <w:t xml:space="preserve"> </w:t>
      </w:r>
      <w:r w:rsidR="00B86A5F">
        <w:rPr>
          <w:rFonts w:ascii="Times New Roman" w:hAnsi="Times New Roman"/>
          <w:noProof/>
          <w:sz w:val="24"/>
          <w:lang w:val="es-ES"/>
        </w:rPr>
        <w:t>prevăzute în prezentul</w:t>
      </w:r>
      <w:r w:rsidR="00BB52CE">
        <w:rPr>
          <w:rFonts w:ascii="Times New Roman" w:hAnsi="Times New Roman"/>
          <w:noProof/>
          <w:sz w:val="24"/>
          <w:lang w:val="es-ES"/>
        </w:rPr>
        <w:t xml:space="preserve"> acord-cadru </w:t>
      </w:r>
      <w:r w:rsidR="00B86A5F">
        <w:rPr>
          <w:rFonts w:ascii="Times New Roman" w:hAnsi="Times New Roman"/>
          <w:noProof/>
          <w:sz w:val="24"/>
          <w:lang w:val="es-ES"/>
        </w:rPr>
        <w:t>este permisă</w:t>
      </w:r>
      <w:r w:rsidR="00BB52CE">
        <w:rPr>
          <w:rFonts w:ascii="Times New Roman" w:hAnsi="Times New Roman"/>
          <w:noProof/>
          <w:sz w:val="24"/>
          <w:lang w:val="es-ES"/>
        </w:rPr>
        <w:t xml:space="preserve"> doar în cazul modificării cursului valutar leu/euro faţă de </w:t>
      </w:r>
      <w:r w:rsidR="00B86A5F">
        <w:rPr>
          <w:rFonts w:ascii="Times New Roman" w:hAnsi="Times New Roman"/>
          <w:noProof/>
          <w:sz w:val="24"/>
          <w:lang w:val="es-ES"/>
        </w:rPr>
        <w:t xml:space="preserve">cursul BNR valabil la </w:t>
      </w:r>
      <w:r w:rsidR="00BB52CE">
        <w:rPr>
          <w:rFonts w:ascii="Times New Roman" w:hAnsi="Times New Roman"/>
          <w:noProof/>
          <w:sz w:val="24"/>
          <w:lang w:val="es-ES"/>
        </w:rPr>
        <w:t>data publicării anunţului de participare, în condiţiile art. 221 alin. (1) lit. (a) din Legea nr. 98/2016 şi conform prev</w:t>
      </w:r>
      <w:r w:rsidR="00B86A5F">
        <w:rPr>
          <w:rFonts w:ascii="Times New Roman" w:hAnsi="Times New Roman"/>
          <w:noProof/>
          <w:sz w:val="24"/>
          <w:lang w:val="es-ES"/>
        </w:rPr>
        <w:t>e</w:t>
      </w:r>
      <w:r w:rsidR="00BB52CE">
        <w:rPr>
          <w:rFonts w:ascii="Times New Roman" w:hAnsi="Times New Roman"/>
          <w:noProof/>
          <w:sz w:val="24"/>
          <w:lang w:val="es-ES"/>
        </w:rPr>
        <w:t>derilor caietului de sarcini, parte integrantă a prezentului acord-cadru.</w:t>
      </w:r>
    </w:p>
    <w:p w14:paraId="7B9DBDBF" w14:textId="77777777" w:rsidR="00317DC8" w:rsidRPr="00EB67D3" w:rsidRDefault="004E7017" w:rsidP="00317DC8">
      <w:pPr>
        <w:ind w:firstLine="720"/>
        <w:jc w:val="both"/>
        <w:rPr>
          <w:rFonts w:ascii="Times New Roman" w:hAnsi="Times New Roman"/>
          <w:b/>
          <w:bCs/>
          <w:sz w:val="24"/>
          <w:szCs w:val="24"/>
        </w:rPr>
      </w:pPr>
      <w:r>
        <w:rPr>
          <w:rFonts w:ascii="Times New Roman" w:hAnsi="Times New Roman"/>
          <w:b/>
          <w:bCs/>
          <w:sz w:val="24"/>
          <w:szCs w:val="24"/>
        </w:rPr>
        <w:t>6</w:t>
      </w:r>
      <w:r w:rsidR="00317DC8" w:rsidRPr="00EB67D3">
        <w:rPr>
          <w:rFonts w:ascii="Times New Roman" w:hAnsi="Times New Roman"/>
          <w:b/>
          <w:bCs/>
          <w:sz w:val="24"/>
          <w:szCs w:val="24"/>
        </w:rPr>
        <w:t>.</w:t>
      </w:r>
      <w:r w:rsidR="00317DC8">
        <w:rPr>
          <w:rFonts w:ascii="Times New Roman" w:hAnsi="Times New Roman"/>
          <w:b/>
          <w:bCs/>
          <w:sz w:val="24"/>
          <w:szCs w:val="24"/>
        </w:rPr>
        <w:t xml:space="preserve"> </w:t>
      </w:r>
      <w:r w:rsidR="00317DC8" w:rsidRPr="00EB67D3">
        <w:rPr>
          <w:rFonts w:ascii="Times New Roman" w:hAnsi="Times New Roman"/>
          <w:b/>
          <w:bCs/>
          <w:sz w:val="24"/>
          <w:szCs w:val="24"/>
        </w:rPr>
        <w:t xml:space="preserve">Durata acordului – cadru </w:t>
      </w:r>
    </w:p>
    <w:p w14:paraId="6D854D62" w14:textId="77777777" w:rsidR="00317DC8" w:rsidRPr="0093488E" w:rsidRDefault="004E7017" w:rsidP="00F65C49">
      <w:pPr>
        <w:jc w:val="both"/>
        <w:rPr>
          <w:rFonts w:ascii="Times New Roman" w:hAnsi="Times New Roman"/>
          <w:sz w:val="24"/>
          <w:szCs w:val="24"/>
        </w:rPr>
      </w:pPr>
      <w:r>
        <w:rPr>
          <w:rFonts w:ascii="Times New Roman" w:hAnsi="Times New Roman"/>
          <w:sz w:val="24"/>
          <w:szCs w:val="24"/>
        </w:rPr>
        <w:t>6</w:t>
      </w:r>
      <w:r w:rsidR="00317DC8" w:rsidRPr="00EB67D3">
        <w:rPr>
          <w:rFonts w:ascii="Times New Roman" w:hAnsi="Times New Roman"/>
          <w:sz w:val="24"/>
          <w:szCs w:val="24"/>
        </w:rPr>
        <w:t>.1. Durata pr</w:t>
      </w:r>
      <w:r w:rsidR="00317DC8">
        <w:rPr>
          <w:rFonts w:ascii="Times New Roman" w:hAnsi="Times New Roman"/>
          <w:sz w:val="24"/>
          <w:szCs w:val="24"/>
        </w:rPr>
        <w:t xml:space="preserve">ezentului acord-cadru este de </w:t>
      </w:r>
      <w:r w:rsidR="00317DC8">
        <w:rPr>
          <w:rFonts w:ascii="Times New Roman" w:hAnsi="Times New Roman"/>
          <w:b/>
          <w:sz w:val="24"/>
          <w:szCs w:val="24"/>
        </w:rPr>
        <w:t>……</w:t>
      </w:r>
      <w:r w:rsidR="00317DC8" w:rsidRPr="00EB67D3">
        <w:rPr>
          <w:rFonts w:ascii="Times New Roman" w:hAnsi="Times New Roman"/>
          <w:sz w:val="24"/>
          <w:szCs w:val="24"/>
        </w:rPr>
        <w:t xml:space="preserve"> </w:t>
      </w:r>
      <w:r w:rsidR="00317DC8">
        <w:rPr>
          <w:rFonts w:ascii="Times New Roman" w:hAnsi="Times New Roman"/>
          <w:sz w:val="24"/>
          <w:szCs w:val="24"/>
        </w:rPr>
        <w:t>l</w:t>
      </w:r>
      <w:r w:rsidR="00317DC8" w:rsidRPr="00EB67D3">
        <w:rPr>
          <w:rFonts w:ascii="Times New Roman" w:hAnsi="Times New Roman"/>
          <w:sz w:val="24"/>
          <w:szCs w:val="24"/>
        </w:rPr>
        <w:t>un</w:t>
      </w:r>
      <w:r w:rsidR="00317DC8">
        <w:rPr>
          <w:rFonts w:ascii="Times New Roman" w:hAnsi="Times New Roman"/>
          <w:sz w:val="24"/>
          <w:szCs w:val="24"/>
        </w:rPr>
        <w:t>i, de la semnarea acestuia de că</w:t>
      </w:r>
      <w:r w:rsidR="00317DC8" w:rsidRPr="00EB67D3">
        <w:rPr>
          <w:rFonts w:ascii="Times New Roman" w:hAnsi="Times New Roman"/>
          <w:sz w:val="24"/>
          <w:szCs w:val="24"/>
        </w:rPr>
        <w:t xml:space="preserve">tre </w:t>
      </w:r>
      <w:r w:rsidR="00317DC8">
        <w:rPr>
          <w:rFonts w:ascii="Times New Roman" w:hAnsi="Times New Roman"/>
          <w:sz w:val="24"/>
          <w:szCs w:val="24"/>
        </w:rPr>
        <w:t>Părţi, respectiv până</w:t>
      </w:r>
      <w:r w:rsidR="00317DC8" w:rsidRPr="00EB67D3">
        <w:rPr>
          <w:rFonts w:ascii="Times New Roman" w:hAnsi="Times New Roman"/>
          <w:sz w:val="24"/>
          <w:szCs w:val="24"/>
        </w:rPr>
        <w:t xml:space="preserve"> la data de </w:t>
      </w:r>
      <w:r w:rsidR="00317DC8">
        <w:rPr>
          <w:rFonts w:ascii="Times New Roman" w:hAnsi="Times New Roman"/>
          <w:sz w:val="24"/>
          <w:szCs w:val="24"/>
        </w:rPr>
        <w:t>……………….</w:t>
      </w:r>
      <w:r w:rsidR="00317DC8" w:rsidRPr="00EB67D3">
        <w:rPr>
          <w:rFonts w:ascii="Times New Roman" w:hAnsi="Times New Roman"/>
          <w:sz w:val="24"/>
          <w:szCs w:val="24"/>
        </w:rPr>
        <w:t>.</w:t>
      </w:r>
      <w:r w:rsidR="00317DC8">
        <w:rPr>
          <w:rFonts w:ascii="Times New Roman" w:hAnsi="Times New Roman"/>
          <w:sz w:val="24"/>
          <w:szCs w:val="24"/>
        </w:rPr>
        <w:t>inclusiv.</w:t>
      </w:r>
    </w:p>
    <w:p w14:paraId="2DF69254" w14:textId="77777777" w:rsidR="00F65C49" w:rsidRPr="009B19FA" w:rsidRDefault="004E7017" w:rsidP="00F65C49">
      <w:pPr>
        <w:ind w:firstLine="720"/>
        <w:jc w:val="both"/>
        <w:rPr>
          <w:rFonts w:ascii="Times New Roman" w:hAnsi="Times New Roman"/>
          <w:b/>
          <w:bCs/>
          <w:sz w:val="24"/>
          <w:szCs w:val="24"/>
        </w:rPr>
      </w:pPr>
      <w:r>
        <w:rPr>
          <w:rFonts w:ascii="Times New Roman" w:hAnsi="Times New Roman"/>
          <w:b/>
          <w:bCs/>
          <w:sz w:val="24"/>
          <w:szCs w:val="24"/>
        </w:rPr>
        <w:t>7</w:t>
      </w:r>
      <w:r w:rsidR="00F65C49" w:rsidRPr="009B19FA">
        <w:rPr>
          <w:rFonts w:ascii="Times New Roman" w:hAnsi="Times New Roman"/>
          <w:b/>
          <w:bCs/>
          <w:sz w:val="24"/>
          <w:szCs w:val="24"/>
        </w:rPr>
        <w:t>.Obligațiile promitentului – achizitor</w:t>
      </w:r>
    </w:p>
    <w:p w14:paraId="67585F61" w14:textId="77777777" w:rsidR="00F65C49" w:rsidRPr="009B19FA" w:rsidRDefault="004E7017" w:rsidP="00F65C49">
      <w:pPr>
        <w:jc w:val="both"/>
        <w:rPr>
          <w:rFonts w:ascii="Times New Roman" w:hAnsi="Times New Roman"/>
          <w:sz w:val="24"/>
          <w:szCs w:val="24"/>
        </w:rPr>
      </w:pPr>
      <w:r>
        <w:rPr>
          <w:rFonts w:ascii="Times New Roman" w:hAnsi="Times New Roman"/>
          <w:sz w:val="24"/>
          <w:szCs w:val="24"/>
        </w:rPr>
        <w:t>7</w:t>
      </w:r>
      <w:r w:rsidR="00F65C49" w:rsidRPr="009B19FA">
        <w:rPr>
          <w:rFonts w:ascii="Times New Roman" w:hAnsi="Times New Roman"/>
          <w:sz w:val="24"/>
          <w:szCs w:val="24"/>
        </w:rPr>
        <w:t>.1. Promitentul-achizitor se obligă să în</w:t>
      </w:r>
      <w:r w:rsidR="00F65C49">
        <w:rPr>
          <w:rFonts w:ascii="Times New Roman" w:hAnsi="Times New Roman"/>
          <w:sz w:val="24"/>
          <w:szCs w:val="24"/>
        </w:rPr>
        <w:t>cheie contracte subsecvente cu P</w:t>
      </w:r>
      <w:r w:rsidR="00F65C49" w:rsidRPr="009B19FA">
        <w:rPr>
          <w:rFonts w:ascii="Times New Roman" w:hAnsi="Times New Roman"/>
          <w:sz w:val="24"/>
          <w:szCs w:val="24"/>
        </w:rPr>
        <w:t>romitentul-furnizor clasat  pe locul 1 pentru furnizarea produselor în</w:t>
      </w:r>
      <w:r w:rsidR="00F65C49">
        <w:rPr>
          <w:rFonts w:ascii="Times New Roman" w:hAnsi="Times New Roman"/>
          <w:sz w:val="24"/>
          <w:szCs w:val="24"/>
        </w:rPr>
        <w:t xml:space="preserve">scrise în tabelul </w:t>
      </w:r>
      <w:r w:rsidR="002515FE">
        <w:rPr>
          <w:rFonts w:ascii="Times New Roman" w:hAnsi="Times New Roman"/>
          <w:sz w:val="24"/>
          <w:szCs w:val="24"/>
        </w:rPr>
        <w:t>prevăzut în Anexa nr. 1</w:t>
      </w:r>
      <w:r w:rsidR="00F65C49" w:rsidRPr="009B19FA">
        <w:rPr>
          <w:rFonts w:ascii="Times New Roman" w:hAnsi="Times New Roman"/>
          <w:sz w:val="24"/>
          <w:szCs w:val="24"/>
        </w:rPr>
        <w:t>, în con</w:t>
      </w:r>
      <w:r w:rsidR="00F65C49">
        <w:rPr>
          <w:rFonts w:ascii="Times New Roman" w:hAnsi="Times New Roman"/>
          <w:sz w:val="24"/>
          <w:szCs w:val="24"/>
        </w:rPr>
        <w:t>dițiile convenite în prezentul A</w:t>
      </w:r>
      <w:r w:rsidR="00F65C49" w:rsidRPr="009B19FA">
        <w:rPr>
          <w:rFonts w:ascii="Times New Roman" w:hAnsi="Times New Roman"/>
          <w:sz w:val="24"/>
          <w:szCs w:val="24"/>
        </w:rPr>
        <w:t>cord-cadru și documentele sale. Atribuirea oricărui contract subsecvent se va face numai la solicitarea promitentului-achizitor și numai dacă sunt asigurate fondurile necesare în bugetul acestuia.</w:t>
      </w:r>
    </w:p>
    <w:p w14:paraId="444FF54A" w14:textId="77777777" w:rsidR="00F65C49" w:rsidRPr="009B19FA" w:rsidRDefault="004E7017" w:rsidP="00F65C49">
      <w:pPr>
        <w:jc w:val="both"/>
        <w:rPr>
          <w:rFonts w:ascii="Times New Roman" w:hAnsi="Times New Roman"/>
          <w:sz w:val="24"/>
          <w:szCs w:val="24"/>
        </w:rPr>
      </w:pPr>
      <w:r>
        <w:rPr>
          <w:rFonts w:ascii="Times New Roman" w:hAnsi="Times New Roman"/>
          <w:sz w:val="24"/>
          <w:szCs w:val="24"/>
        </w:rPr>
        <w:lastRenderedPageBreak/>
        <w:t>7</w:t>
      </w:r>
      <w:r w:rsidR="00F65C49">
        <w:rPr>
          <w:rFonts w:ascii="Times New Roman" w:hAnsi="Times New Roman"/>
          <w:sz w:val="24"/>
          <w:szCs w:val="24"/>
        </w:rPr>
        <w:t>.2. Prin excepție de la ar</w:t>
      </w:r>
      <w:r>
        <w:rPr>
          <w:rFonts w:ascii="Times New Roman" w:hAnsi="Times New Roman"/>
          <w:sz w:val="24"/>
          <w:szCs w:val="24"/>
        </w:rPr>
        <w:t>t. 7</w:t>
      </w:r>
      <w:r w:rsidR="00F65C49" w:rsidRPr="009B19FA">
        <w:rPr>
          <w:rFonts w:ascii="Times New Roman" w:hAnsi="Times New Roman"/>
          <w:sz w:val="24"/>
          <w:szCs w:val="24"/>
        </w:rPr>
        <w:t>.1, contractele subsecvente se vor atribui unui promitent-furnizor de pe un loc inferior din clasament dacă promitenții-furnizori de pe locurile superioare nu au capacitatea de a răspunde solicitării promitentului-achizitor.</w:t>
      </w:r>
    </w:p>
    <w:p w14:paraId="4A81E4AF" w14:textId="77777777" w:rsidR="00B57F41" w:rsidRPr="009B19FA" w:rsidRDefault="004E7017" w:rsidP="00F65C49">
      <w:pPr>
        <w:jc w:val="both"/>
        <w:rPr>
          <w:rFonts w:ascii="Times New Roman" w:hAnsi="Times New Roman"/>
          <w:sz w:val="24"/>
          <w:szCs w:val="24"/>
        </w:rPr>
      </w:pPr>
      <w:r>
        <w:rPr>
          <w:rFonts w:ascii="Times New Roman" w:hAnsi="Times New Roman"/>
          <w:sz w:val="24"/>
          <w:szCs w:val="24"/>
        </w:rPr>
        <w:t>7</w:t>
      </w:r>
      <w:r w:rsidR="00F65C49" w:rsidRPr="009B19FA">
        <w:rPr>
          <w:rFonts w:ascii="Times New Roman" w:hAnsi="Times New Roman"/>
          <w:sz w:val="24"/>
          <w:szCs w:val="24"/>
        </w:rPr>
        <w:t xml:space="preserve">.3. Promitentul-achizitor se obligă să nu încheie cu alt operator economic, pe </w:t>
      </w:r>
      <w:r w:rsidR="00F65C49">
        <w:rPr>
          <w:rFonts w:ascii="Times New Roman" w:hAnsi="Times New Roman"/>
          <w:sz w:val="24"/>
          <w:szCs w:val="24"/>
        </w:rPr>
        <w:t xml:space="preserve">durata prezentului acord-cadru </w:t>
      </w:r>
      <w:r w:rsidR="00F65C49" w:rsidRPr="009B19FA">
        <w:rPr>
          <w:rFonts w:ascii="Times New Roman" w:hAnsi="Times New Roman"/>
          <w:sz w:val="24"/>
          <w:szCs w:val="24"/>
        </w:rPr>
        <w:t>un contract având ca obiect achiziționarea de produse care fac obiectul prezentului acord-cadru, cu excepția cazului în care promitenții-furnizori declară că nu mai au capacitatea de a răspunde solicitărilor promitentului-achizitor.</w:t>
      </w:r>
    </w:p>
    <w:p w14:paraId="742EEE61" w14:textId="77777777" w:rsidR="00F65C49" w:rsidRDefault="004E7017" w:rsidP="00F65C49">
      <w:pPr>
        <w:jc w:val="both"/>
        <w:rPr>
          <w:rFonts w:ascii="Times New Roman" w:hAnsi="Times New Roman"/>
          <w:sz w:val="24"/>
          <w:szCs w:val="24"/>
        </w:rPr>
      </w:pPr>
      <w:r>
        <w:rPr>
          <w:rFonts w:ascii="Times New Roman" w:hAnsi="Times New Roman"/>
          <w:sz w:val="24"/>
          <w:szCs w:val="24"/>
        </w:rPr>
        <w:t>7</w:t>
      </w:r>
      <w:r w:rsidR="00F65C49" w:rsidRPr="009B19FA">
        <w:rPr>
          <w:rFonts w:ascii="Times New Roman" w:hAnsi="Times New Roman"/>
          <w:sz w:val="24"/>
          <w:szCs w:val="24"/>
        </w:rPr>
        <w:t>.4.</w:t>
      </w:r>
      <w:r w:rsidR="00F65C49">
        <w:rPr>
          <w:rFonts w:ascii="Times New Roman" w:hAnsi="Times New Roman"/>
          <w:sz w:val="24"/>
          <w:szCs w:val="24"/>
        </w:rPr>
        <w:t xml:space="preserve"> </w:t>
      </w:r>
      <w:r w:rsidR="00F65C49" w:rsidRPr="009B19FA">
        <w:rPr>
          <w:rFonts w:ascii="Times New Roman" w:hAnsi="Times New Roman"/>
          <w:sz w:val="24"/>
          <w:szCs w:val="24"/>
        </w:rPr>
        <w:t>Promitentul-achizitor se obligă să plătească prețul produselor către furnizor în te</w:t>
      </w:r>
      <w:r>
        <w:rPr>
          <w:rFonts w:ascii="Times New Roman" w:hAnsi="Times New Roman"/>
          <w:sz w:val="24"/>
          <w:szCs w:val="24"/>
        </w:rPr>
        <w:t>rmenul convenit, respectiv în maxim</w:t>
      </w:r>
      <w:r w:rsidR="00F65C49">
        <w:rPr>
          <w:rFonts w:ascii="Times New Roman" w:hAnsi="Times New Roman"/>
          <w:sz w:val="24"/>
          <w:szCs w:val="24"/>
        </w:rPr>
        <w:t xml:space="preserve"> </w:t>
      </w:r>
      <w:r w:rsidR="002E1D95">
        <w:rPr>
          <w:rFonts w:ascii="Times New Roman" w:hAnsi="Times New Roman"/>
          <w:sz w:val="24"/>
          <w:szCs w:val="24"/>
        </w:rPr>
        <w:t>……</w:t>
      </w:r>
      <w:r w:rsidR="00F65C49" w:rsidRPr="009B19FA">
        <w:rPr>
          <w:rFonts w:ascii="Times New Roman" w:hAnsi="Times New Roman"/>
          <w:sz w:val="24"/>
          <w:szCs w:val="24"/>
        </w:rPr>
        <w:t xml:space="preserve"> de zile de la data primirii facturii si recepționarii produselor.</w:t>
      </w:r>
    </w:p>
    <w:p w14:paraId="477BF327" w14:textId="77777777" w:rsidR="00F65C49" w:rsidRPr="009B19FA" w:rsidRDefault="0093488E" w:rsidP="00F65C49">
      <w:pPr>
        <w:ind w:firstLine="720"/>
        <w:jc w:val="both"/>
        <w:rPr>
          <w:rFonts w:ascii="Times New Roman" w:hAnsi="Times New Roman"/>
          <w:b/>
          <w:bCs/>
          <w:sz w:val="24"/>
          <w:szCs w:val="24"/>
        </w:rPr>
      </w:pPr>
      <w:r>
        <w:rPr>
          <w:rFonts w:ascii="Times New Roman" w:hAnsi="Times New Roman"/>
          <w:b/>
          <w:bCs/>
          <w:sz w:val="24"/>
          <w:szCs w:val="24"/>
        </w:rPr>
        <w:t>8</w:t>
      </w:r>
      <w:r w:rsidR="00F65C49" w:rsidRPr="009B19FA">
        <w:rPr>
          <w:rFonts w:ascii="Times New Roman" w:hAnsi="Times New Roman"/>
          <w:b/>
          <w:bCs/>
          <w:sz w:val="24"/>
          <w:szCs w:val="24"/>
        </w:rPr>
        <w:t>.</w:t>
      </w:r>
      <w:r w:rsidR="004E7017">
        <w:rPr>
          <w:rFonts w:ascii="Times New Roman" w:hAnsi="Times New Roman"/>
          <w:b/>
          <w:bCs/>
          <w:sz w:val="24"/>
          <w:szCs w:val="24"/>
        </w:rPr>
        <w:t xml:space="preserve"> </w:t>
      </w:r>
      <w:r w:rsidR="00F65C49" w:rsidRPr="009B19FA">
        <w:rPr>
          <w:rFonts w:ascii="Times New Roman" w:hAnsi="Times New Roman"/>
          <w:b/>
          <w:bCs/>
          <w:sz w:val="24"/>
          <w:szCs w:val="24"/>
        </w:rPr>
        <w:t xml:space="preserve">Obligațiile promitenților – furnizori </w:t>
      </w:r>
    </w:p>
    <w:p w14:paraId="792BF901" w14:textId="77777777" w:rsidR="00F65C49" w:rsidRDefault="0093488E" w:rsidP="00F65C49">
      <w:pPr>
        <w:jc w:val="both"/>
        <w:rPr>
          <w:rFonts w:ascii="Times New Roman" w:hAnsi="Times New Roman"/>
          <w:sz w:val="24"/>
          <w:szCs w:val="24"/>
        </w:rPr>
      </w:pPr>
      <w:r>
        <w:rPr>
          <w:rFonts w:ascii="Times New Roman" w:hAnsi="Times New Roman"/>
          <w:sz w:val="24"/>
          <w:szCs w:val="24"/>
        </w:rPr>
        <w:t>8</w:t>
      </w:r>
      <w:r w:rsidR="00F65C49" w:rsidRPr="009B19FA">
        <w:rPr>
          <w:rFonts w:ascii="Times New Roman" w:hAnsi="Times New Roman"/>
          <w:sz w:val="24"/>
          <w:szCs w:val="24"/>
        </w:rPr>
        <w:t xml:space="preserve">.1. Promitenții-furnizori se obligă </w:t>
      </w:r>
      <w:r w:rsidR="00F65C49">
        <w:rPr>
          <w:rFonts w:ascii="Times New Roman" w:hAnsi="Times New Roman"/>
          <w:sz w:val="24"/>
          <w:szCs w:val="24"/>
        </w:rPr>
        <w:t xml:space="preserve">să furnizeze produsele prevăzute în tabelul </w:t>
      </w:r>
      <w:r w:rsidR="002515FE">
        <w:rPr>
          <w:rFonts w:ascii="Times New Roman" w:hAnsi="Times New Roman"/>
          <w:sz w:val="24"/>
          <w:szCs w:val="24"/>
        </w:rPr>
        <w:t>din Anexa nr.1</w:t>
      </w:r>
      <w:r w:rsidR="00F65C49">
        <w:rPr>
          <w:rFonts w:ascii="Times New Roman" w:hAnsi="Times New Roman"/>
          <w:sz w:val="24"/>
          <w:szCs w:val="24"/>
        </w:rPr>
        <w:t>, astfel cum a fost prevăzut în acordul-cadru şi documentele sale, în baza comenzilor emise de promitentul-achizitor.</w:t>
      </w:r>
    </w:p>
    <w:p w14:paraId="26FC9366" w14:textId="77777777" w:rsidR="00F65C49" w:rsidRPr="009B19FA" w:rsidRDefault="0093488E" w:rsidP="00F65C49">
      <w:pPr>
        <w:jc w:val="both"/>
        <w:rPr>
          <w:rFonts w:ascii="Times New Roman" w:hAnsi="Times New Roman"/>
          <w:sz w:val="24"/>
          <w:szCs w:val="24"/>
        </w:rPr>
      </w:pPr>
      <w:r>
        <w:rPr>
          <w:rFonts w:ascii="Times New Roman" w:hAnsi="Times New Roman"/>
          <w:sz w:val="24"/>
          <w:szCs w:val="24"/>
        </w:rPr>
        <w:t>8</w:t>
      </w:r>
      <w:r w:rsidR="00F65C49">
        <w:rPr>
          <w:rFonts w:ascii="Times New Roman" w:hAnsi="Times New Roman"/>
          <w:sz w:val="24"/>
          <w:szCs w:val="24"/>
        </w:rPr>
        <w:t>.2. Promitenţii-furnizori se obligă ca produsele furnizate să respecte calitatea prevăzută în propunerea tehnică, prezentată în cadrul procedurii şi parte componentă a dosarului achiziţiei.</w:t>
      </w:r>
    </w:p>
    <w:p w14:paraId="42AF8998" w14:textId="77777777" w:rsidR="00F65C49" w:rsidRPr="009B19FA" w:rsidRDefault="0093488E" w:rsidP="00F65C49">
      <w:pPr>
        <w:jc w:val="both"/>
        <w:rPr>
          <w:rFonts w:ascii="Times New Roman" w:hAnsi="Times New Roman"/>
          <w:sz w:val="24"/>
          <w:szCs w:val="24"/>
        </w:rPr>
      </w:pPr>
      <w:r>
        <w:rPr>
          <w:rFonts w:ascii="Times New Roman" w:hAnsi="Times New Roman"/>
          <w:sz w:val="24"/>
          <w:szCs w:val="24"/>
        </w:rPr>
        <w:t>8</w:t>
      </w:r>
      <w:r w:rsidR="00F65C49" w:rsidRPr="009B19FA">
        <w:rPr>
          <w:rFonts w:ascii="Times New Roman" w:hAnsi="Times New Roman"/>
          <w:sz w:val="24"/>
          <w:szCs w:val="24"/>
        </w:rPr>
        <w:t>.</w:t>
      </w:r>
      <w:r w:rsidR="00F65C49">
        <w:rPr>
          <w:rFonts w:ascii="Times New Roman" w:hAnsi="Times New Roman"/>
          <w:sz w:val="24"/>
          <w:szCs w:val="24"/>
        </w:rPr>
        <w:t>3</w:t>
      </w:r>
      <w:r w:rsidR="00F65C49" w:rsidRPr="009B19FA">
        <w:rPr>
          <w:rFonts w:ascii="Times New Roman" w:hAnsi="Times New Roman"/>
          <w:sz w:val="24"/>
          <w:szCs w:val="24"/>
        </w:rPr>
        <w:t>. Promitenții-furnizori se obligă să nu cesioneze total sau parțial obligațiile asumate prin prezentul acord-cadru.</w:t>
      </w:r>
    </w:p>
    <w:p w14:paraId="633E6861" w14:textId="77777777" w:rsidR="00F65C49" w:rsidRPr="009B19FA" w:rsidRDefault="0093488E" w:rsidP="00F65C49">
      <w:pPr>
        <w:jc w:val="both"/>
        <w:rPr>
          <w:rFonts w:ascii="Times New Roman" w:hAnsi="Times New Roman"/>
          <w:sz w:val="24"/>
          <w:szCs w:val="24"/>
        </w:rPr>
      </w:pPr>
      <w:r>
        <w:rPr>
          <w:rFonts w:ascii="Times New Roman" w:hAnsi="Times New Roman"/>
          <w:sz w:val="24"/>
          <w:szCs w:val="24"/>
        </w:rPr>
        <w:t>8</w:t>
      </w:r>
      <w:r w:rsidR="00F65C49">
        <w:rPr>
          <w:rFonts w:ascii="Times New Roman" w:hAnsi="Times New Roman"/>
          <w:sz w:val="24"/>
          <w:szCs w:val="24"/>
        </w:rPr>
        <w:t>.4</w:t>
      </w:r>
      <w:r w:rsidR="00F65C49" w:rsidRPr="009B19FA">
        <w:rPr>
          <w:rFonts w:ascii="Times New Roman" w:hAnsi="Times New Roman"/>
          <w:sz w:val="24"/>
          <w:szCs w:val="24"/>
        </w:rPr>
        <w:t>. Promitenții-furnizori se obligă să nu cesioneze total sau parțial drepturile sale asumate prin prezentul acord-cadru, fără acordul promitentului-achizitor.</w:t>
      </w:r>
    </w:p>
    <w:p w14:paraId="6C373B1C" w14:textId="77777777" w:rsidR="00F65C49" w:rsidRDefault="0093488E" w:rsidP="00F65C49">
      <w:pPr>
        <w:jc w:val="both"/>
        <w:rPr>
          <w:rFonts w:ascii="Times New Roman" w:hAnsi="Times New Roman"/>
          <w:sz w:val="24"/>
          <w:szCs w:val="24"/>
        </w:rPr>
      </w:pPr>
      <w:r>
        <w:rPr>
          <w:rFonts w:ascii="Times New Roman" w:hAnsi="Times New Roman"/>
          <w:sz w:val="24"/>
          <w:szCs w:val="24"/>
        </w:rPr>
        <w:t>8</w:t>
      </w:r>
      <w:r w:rsidR="00F65C49">
        <w:rPr>
          <w:rFonts w:ascii="Times New Roman" w:hAnsi="Times New Roman"/>
          <w:sz w:val="24"/>
          <w:szCs w:val="24"/>
        </w:rPr>
        <w:t>.5</w:t>
      </w:r>
      <w:r w:rsidR="00F65C49" w:rsidRPr="009B19FA">
        <w:rPr>
          <w:rFonts w:ascii="Times New Roman" w:hAnsi="Times New Roman"/>
          <w:sz w:val="24"/>
          <w:szCs w:val="24"/>
        </w:rPr>
        <w:t xml:space="preserve">. Promitenții-furnizori nu vor ridica pretenții </w:t>
      </w:r>
      <w:r w:rsidR="00F65C49">
        <w:rPr>
          <w:rFonts w:ascii="Times New Roman" w:hAnsi="Times New Roman"/>
          <w:sz w:val="24"/>
          <w:szCs w:val="24"/>
        </w:rPr>
        <w:t>si nu vor solicita despăgubiri în situația î</w:t>
      </w:r>
      <w:r w:rsidR="00F65C49" w:rsidRPr="009B19FA">
        <w:rPr>
          <w:rFonts w:ascii="Times New Roman" w:hAnsi="Times New Roman"/>
          <w:sz w:val="24"/>
          <w:szCs w:val="24"/>
        </w:rPr>
        <w:t>n care pe toata durata de valabilitate a prezentului acord cadru nu vor primi solicitări de livrare de produse din partea promitentului achizitor.</w:t>
      </w:r>
    </w:p>
    <w:p w14:paraId="1DE39444" w14:textId="77777777" w:rsidR="00F65C49" w:rsidRPr="008F3761" w:rsidRDefault="0093488E" w:rsidP="00F65C49">
      <w:pPr>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F65C49">
        <w:rPr>
          <w:rFonts w:ascii="Times New Roman" w:hAnsi="Times New Roman"/>
          <w:color w:val="000000" w:themeColor="text1"/>
          <w:sz w:val="24"/>
          <w:szCs w:val="24"/>
        </w:rPr>
        <w:t xml:space="preserve">.6. </w:t>
      </w:r>
      <w:r w:rsidR="00F65C49" w:rsidRPr="008F3761">
        <w:rPr>
          <w:rFonts w:ascii="Times New Roman" w:hAnsi="Times New Roman"/>
          <w:color w:val="000000" w:themeColor="text1"/>
          <w:sz w:val="24"/>
          <w:szCs w:val="24"/>
        </w:rPr>
        <w:t>Să nu se angajeze sau să nu negocieze în scopul de a se angaja într-o activitate, care să fie în conflict cu interesele promitentului-achizitor.</w:t>
      </w:r>
    </w:p>
    <w:p w14:paraId="3EBBA82E" w14:textId="77777777" w:rsidR="00F65C49" w:rsidRPr="008F3761" w:rsidRDefault="0093488E" w:rsidP="00F65C49">
      <w:pPr>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F65C49">
        <w:rPr>
          <w:rFonts w:ascii="Times New Roman" w:hAnsi="Times New Roman"/>
          <w:color w:val="000000" w:themeColor="text1"/>
          <w:sz w:val="24"/>
          <w:szCs w:val="24"/>
        </w:rPr>
        <w:t xml:space="preserve">.7. </w:t>
      </w:r>
      <w:r w:rsidR="00F65C49" w:rsidRPr="008F3761">
        <w:rPr>
          <w:rFonts w:ascii="Times New Roman" w:hAnsi="Times New Roman"/>
          <w:color w:val="000000" w:themeColor="text1"/>
          <w:sz w:val="24"/>
          <w:szCs w:val="24"/>
        </w:rPr>
        <w:t>Să păstreze confidențialitatea datelor cu care intră în contact pe parcursul executării prezentului acord-cadru.</w:t>
      </w:r>
    </w:p>
    <w:p w14:paraId="402FBE62" w14:textId="77777777" w:rsidR="00F65C49" w:rsidRPr="008F3761" w:rsidRDefault="0093488E" w:rsidP="00F65C49">
      <w:pPr>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F65C49">
        <w:rPr>
          <w:rFonts w:ascii="Times New Roman" w:hAnsi="Times New Roman"/>
          <w:color w:val="000000" w:themeColor="text1"/>
          <w:sz w:val="24"/>
          <w:szCs w:val="24"/>
        </w:rPr>
        <w:t xml:space="preserve">.8. </w:t>
      </w:r>
      <w:r w:rsidR="00F65C49" w:rsidRPr="008F3761">
        <w:rPr>
          <w:rFonts w:ascii="Times New Roman" w:hAnsi="Times New Roman"/>
          <w:color w:val="000000" w:themeColor="text1"/>
          <w:sz w:val="24"/>
          <w:szCs w:val="24"/>
        </w:rPr>
        <w:t>Să nu prejudicieze interesele promitentului-achizitor, sau să îi creeze acestuia un prejudiciu, în caz contrar, asumându-și repararea integrală a acestuia.</w:t>
      </w:r>
    </w:p>
    <w:p w14:paraId="02A78EFF" w14:textId="77777777" w:rsidR="00F65C49" w:rsidRDefault="0093488E" w:rsidP="00F65C49">
      <w:pPr>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F65C49">
        <w:rPr>
          <w:rFonts w:ascii="Times New Roman" w:hAnsi="Times New Roman"/>
          <w:color w:val="000000" w:themeColor="text1"/>
          <w:sz w:val="24"/>
          <w:szCs w:val="24"/>
        </w:rPr>
        <w:t xml:space="preserve">.9. </w:t>
      </w:r>
      <w:r w:rsidR="00F65C49" w:rsidRPr="008F3761">
        <w:rPr>
          <w:rFonts w:ascii="Times New Roman" w:hAnsi="Times New Roman"/>
          <w:color w:val="000000" w:themeColor="text1"/>
          <w:sz w:val="24"/>
          <w:szCs w:val="24"/>
        </w:rPr>
        <w:t>Să garanteze promitentul-achizitor cu privire la calitatea și conformitatea produselor livrate în condițiile și pe durata garanției, conform prevederilor legale aplicabile.</w:t>
      </w:r>
    </w:p>
    <w:p w14:paraId="7125747F" w14:textId="77777777" w:rsidR="00F65C49" w:rsidRPr="00835C89" w:rsidRDefault="00F65C49" w:rsidP="00835C89">
      <w:pPr>
        <w:pStyle w:val="Level3"/>
        <w:tabs>
          <w:tab w:val="clear" w:pos="1361"/>
          <w:tab w:val="left" w:pos="0"/>
        </w:tabs>
        <w:spacing w:line="240" w:lineRule="auto"/>
        <w:ind w:left="0" w:hanging="935"/>
        <w:rPr>
          <w:rFonts w:ascii="Times New Roman" w:hAnsi="Times New Roman"/>
          <w:sz w:val="24"/>
          <w:szCs w:val="24"/>
          <w:lang w:val="fr-FR" w:eastAsia="en-GB"/>
        </w:rPr>
      </w:pPr>
      <w:r>
        <w:rPr>
          <w:rFonts w:ascii="Times New Roman" w:hAnsi="Times New Roman"/>
          <w:color w:val="000000" w:themeColor="text1"/>
          <w:sz w:val="24"/>
          <w:szCs w:val="24"/>
        </w:rPr>
        <w:t xml:space="preserve">           </w:t>
      </w:r>
      <w:r w:rsidR="0093488E">
        <w:rPr>
          <w:rFonts w:ascii="Times New Roman" w:hAnsi="Times New Roman"/>
          <w:color w:val="000000" w:themeColor="text1"/>
          <w:sz w:val="24"/>
          <w:szCs w:val="24"/>
        </w:rPr>
        <w:t xml:space="preserve">     8</w:t>
      </w:r>
      <w:r w:rsidR="00835C89">
        <w:rPr>
          <w:rFonts w:ascii="Times New Roman" w:hAnsi="Times New Roman"/>
          <w:color w:val="000000" w:themeColor="text1"/>
          <w:sz w:val="24"/>
          <w:szCs w:val="24"/>
        </w:rPr>
        <w:t>.10</w:t>
      </w:r>
      <w:r>
        <w:rPr>
          <w:rFonts w:ascii="Times New Roman" w:hAnsi="Times New Roman"/>
          <w:color w:val="000000" w:themeColor="text1"/>
          <w:sz w:val="24"/>
          <w:szCs w:val="24"/>
        </w:rPr>
        <w:t xml:space="preserve">. </w:t>
      </w:r>
      <w:r w:rsidRPr="008F3761">
        <w:rPr>
          <w:rFonts w:ascii="Times New Roman" w:hAnsi="Times New Roman"/>
          <w:color w:val="000000" w:themeColor="text1"/>
          <w:sz w:val="24"/>
          <w:szCs w:val="24"/>
        </w:rPr>
        <w:t>Să emită facturile fiscale în conformitate cu comenzile efectuate și asumate de către promitentul-achizitor, respectiv în conformitate cu cantitatea de mărfuri livrate de promitentul-furnizor, precum și cu dispozițiile legale și fiscale în vigoare.</w:t>
      </w:r>
    </w:p>
    <w:p w14:paraId="44F31E41" w14:textId="77777777" w:rsidR="00A17BCF" w:rsidRPr="0093488E" w:rsidRDefault="0093488E" w:rsidP="0093488E">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8</w:t>
      </w:r>
      <w:r w:rsidR="00CD1CF7">
        <w:rPr>
          <w:rFonts w:ascii="Times New Roman" w:hAnsi="Times New Roman"/>
          <w:color w:val="000000" w:themeColor="text1"/>
          <w:sz w:val="24"/>
          <w:szCs w:val="24"/>
        </w:rPr>
        <w:t>.</w:t>
      </w:r>
      <w:r w:rsidR="00835C89">
        <w:rPr>
          <w:rFonts w:ascii="Times New Roman" w:hAnsi="Times New Roman"/>
          <w:color w:val="000000" w:themeColor="text1"/>
          <w:sz w:val="24"/>
          <w:szCs w:val="24"/>
        </w:rPr>
        <w:t>11</w:t>
      </w:r>
      <w:r w:rsidR="00F65C49">
        <w:rPr>
          <w:rFonts w:ascii="Times New Roman" w:hAnsi="Times New Roman"/>
          <w:color w:val="000000" w:themeColor="text1"/>
          <w:sz w:val="24"/>
          <w:szCs w:val="24"/>
        </w:rPr>
        <w:t xml:space="preserve">. </w:t>
      </w:r>
      <w:r w:rsidR="00F65C49" w:rsidRPr="008F3761">
        <w:rPr>
          <w:rFonts w:ascii="Times New Roman" w:hAnsi="Times New Roman"/>
          <w:color w:val="000000" w:themeColor="text1"/>
          <w:sz w:val="24"/>
          <w:szCs w:val="24"/>
        </w:rPr>
        <w:t>Să informeze în timp util promitentul-achizitor despre eventualele întârzieri cu livrarea produselor, ori lipsa produselor de pe stoc.</w:t>
      </w:r>
    </w:p>
    <w:p w14:paraId="3DDC8698" w14:textId="77777777" w:rsidR="00F65C49" w:rsidRPr="00EB67D3" w:rsidRDefault="0093488E" w:rsidP="00F65C49">
      <w:pPr>
        <w:ind w:firstLine="720"/>
        <w:jc w:val="both"/>
        <w:rPr>
          <w:rFonts w:ascii="Times New Roman" w:hAnsi="Times New Roman"/>
          <w:b/>
          <w:bCs/>
          <w:sz w:val="24"/>
          <w:szCs w:val="24"/>
        </w:rPr>
      </w:pPr>
      <w:r>
        <w:rPr>
          <w:rFonts w:ascii="Times New Roman" w:hAnsi="Times New Roman"/>
          <w:b/>
          <w:bCs/>
          <w:sz w:val="24"/>
          <w:szCs w:val="24"/>
        </w:rPr>
        <w:t>9</w:t>
      </w:r>
      <w:r w:rsidR="00F65C49" w:rsidRPr="00EB67D3">
        <w:rPr>
          <w:rFonts w:ascii="Times New Roman" w:hAnsi="Times New Roman"/>
          <w:b/>
          <w:bCs/>
          <w:sz w:val="24"/>
          <w:szCs w:val="24"/>
        </w:rPr>
        <w:t>.Cantitate</w:t>
      </w:r>
      <w:r w:rsidR="00280B3B">
        <w:rPr>
          <w:rFonts w:ascii="Times New Roman" w:hAnsi="Times New Roman"/>
          <w:b/>
          <w:bCs/>
          <w:sz w:val="24"/>
          <w:szCs w:val="24"/>
        </w:rPr>
        <w:t>a previzionată</w:t>
      </w:r>
    </w:p>
    <w:p w14:paraId="50244D09" w14:textId="77777777" w:rsidR="00F65C49" w:rsidRDefault="0093488E" w:rsidP="00F65C49">
      <w:pPr>
        <w:jc w:val="both"/>
        <w:rPr>
          <w:rFonts w:ascii="Times New Roman" w:hAnsi="Times New Roman"/>
          <w:sz w:val="24"/>
          <w:szCs w:val="24"/>
        </w:rPr>
      </w:pPr>
      <w:r>
        <w:rPr>
          <w:rFonts w:ascii="Times New Roman" w:hAnsi="Times New Roman"/>
          <w:sz w:val="24"/>
          <w:szCs w:val="24"/>
        </w:rPr>
        <w:t>9</w:t>
      </w:r>
      <w:r w:rsidR="00F65C49" w:rsidRPr="00EB67D3">
        <w:rPr>
          <w:rFonts w:ascii="Times New Roman" w:hAnsi="Times New Roman"/>
          <w:sz w:val="24"/>
          <w:szCs w:val="24"/>
        </w:rPr>
        <w:t xml:space="preserve">.1. Cantităţile estimative minime/maxime </w:t>
      </w:r>
      <w:r w:rsidR="00F65C49">
        <w:rPr>
          <w:rFonts w:ascii="Times New Roman" w:hAnsi="Times New Roman"/>
          <w:sz w:val="24"/>
          <w:szCs w:val="24"/>
        </w:rPr>
        <w:t>care fac obiectul acordului-cadru</w:t>
      </w:r>
      <w:r w:rsidR="00F65C49" w:rsidRPr="00EB67D3">
        <w:rPr>
          <w:rFonts w:ascii="Times New Roman" w:hAnsi="Times New Roman"/>
          <w:sz w:val="24"/>
          <w:szCs w:val="24"/>
        </w:rPr>
        <w:t xml:space="preserve"> sunt pre</w:t>
      </w:r>
      <w:r w:rsidR="00F65C49">
        <w:rPr>
          <w:rFonts w:ascii="Times New Roman" w:hAnsi="Times New Roman"/>
          <w:sz w:val="24"/>
          <w:szCs w:val="24"/>
        </w:rPr>
        <w:t xml:space="preserve">văzute în tabelul </w:t>
      </w:r>
      <w:r w:rsidR="00BA5F13">
        <w:rPr>
          <w:rFonts w:ascii="Times New Roman" w:hAnsi="Times New Roman"/>
          <w:sz w:val="24"/>
          <w:szCs w:val="24"/>
        </w:rPr>
        <w:t>din Anexa nr.1.</w:t>
      </w:r>
      <w:r w:rsidR="00F65C49" w:rsidRPr="00EB67D3">
        <w:rPr>
          <w:rFonts w:ascii="Times New Roman" w:hAnsi="Times New Roman"/>
          <w:sz w:val="24"/>
          <w:szCs w:val="24"/>
        </w:rPr>
        <w:t xml:space="preserve"> (Pentru fiecare lot, cantitatea cumulată a contractelor subsecvente atribuite poate fi mai mică decât cantitatea estimativă minimă).</w:t>
      </w:r>
    </w:p>
    <w:p w14:paraId="1BAC279E" w14:textId="77777777" w:rsidR="00F65C49" w:rsidRDefault="0093488E" w:rsidP="00F65C49">
      <w:pPr>
        <w:jc w:val="both"/>
        <w:rPr>
          <w:rFonts w:ascii="Times New Roman" w:hAnsi="Times New Roman"/>
          <w:sz w:val="24"/>
          <w:szCs w:val="24"/>
        </w:rPr>
      </w:pPr>
      <w:r>
        <w:rPr>
          <w:rFonts w:ascii="Times New Roman" w:hAnsi="Times New Roman"/>
          <w:sz w:val="24"/>
          <w:szCs w:val="24"/>
        </w:rPr>
        <w:t>9</w:t>
      </w:r>
      <w:r w:rsidR="00F65C49" w:rsidRPr="00EB67D3">
        <w:rPr>
          <w:rFonts w:ascii="Times New Roman" w:hAnsi="Times New Roman"/>
          <w:sz w:val="24"/>
          <w:szCs w:val="24"/>
        </w:rPr>
        <w:t>.2. Estimări ale cantităţilor minime şi maxime care ar putea face obiectul unui singur contract subsecvent sunt prev</w:t>
      </w:r>
      <w:r w:rsidR="00F65C49">
        <w:rPr>
          <w:rFonts w:ascii="Times New Roman" w:hAnsi="Times New Roman"/>
          <w:sz w:val="24"/>
          <w:szCs w:val="24"/>
        </w:rPr>
        <w:t xml:space="preserve">ăzute în tabelul </w:t>
      </w:r>
      <w:r w:rsidR="00BA5F13">
        <w:rPr>
          <w:rFonts w:ascii="Times New Roman" w:hAnsi="Times New Roman"/>
          <w:sz w:val="24"/>
          <w:szCs w:val="24"/>
        </w:rPr>
        <w:t>din anexa.</w:t>
      </w:r>
    </w:p>
    <w:p w14:paraId="3678879B" w14:textId="77777777" w:rsidR="00F65C49" w:rsidRPr="00A72269" w:rsidRDefault="00CD1CF7" w:rsidP="00F65C49">
      <w:pPr>
        <w:ind w:firstLine="720"/>
        <w:jc w:val="both"/>
        <w:rPr>
          <w:rFonts w:ascii="Times New Roman" w:hAnsi="Times New Roman"/>
          <w:b/>
          <w:bCs/>
          <w:sz w:val="24"/>
          <w:szCs w:val="24"/>
        </w:rPr>
      </w:pPr>
      <w:r>
        <w:rPr>
          <w:rFonts w:ascii="Times New Roman" w:hAnsi="Times New Roman"/>
          <w:b/>
          <w:bCs/>
          <w:sz w:val="24"/>
          <w:szCs w:val="24"/>
        </w:rPr>
        <w:t>10</w:t>
      </w:r>
      <w:r w:rsidR="00F65C49" w:rsidRPr="00A72269">
        <w:rPr>
          <w:rFonts w:ascii="Times New Roman" w:hAnsi="Times New Roman"/>
          <w:b/>
          <w:bCs/>
          <w:sz w:val="24"/>
          <w:szCs w:val="24"/>
        </w:rPr>
        <w:t xml:space="preserve">. Daune – interese </w:t>
      </w:r>
    </w:p>
    <w:p w14:paraId="48F7096B" w14:textId="77777777" w:rsidR="00F65C49" w:rsidRDefault="00CD1CF7" w:rsidP="00F65C49">
      <w:pPr>
        <w:jc w:val="both"/>
        <w:rPr>
          <w:rFonts w:ascii="Times New Roman" w:hAnsi="Times New Roman"/>
          <w:sz w:val="24"/>
          <w:szCs w:val="24"/>
        </w:rPr>
      </w:pPr>
      <w:r>
        <w:rPr>
          <w:rFonts w:ascii="Times New Roman" w:hAnsi="Times New Roman"/>
          <w:sz w:val="24"/>
          <w:szCs w:val="24"/>
        </w:rPr>
        <w:t>10</w:t>
      </w:r>
      <w:r w:rsidR="00F65C49" w:rsidRPr="00A72269">
        <w:rPr>
          <w:rFonts w:ascii="Times New Roman" w:hAnsi="Times New Roman"/>
          <w:sz w:val="24"/>
          <w:szCs w:val="24"/>
        </w:rPr>
        <w:t>.1. În cazul în care una din părți, fără a avea motive obiective, refuză încheierea unui nou contract subsecvent în condițiile prezentului acord-cadru, atunci partea lezată este îndreptățită să pretindă părții în culpă daune-interese, iar prezentul acord-cadru va fi de drept reziliat.</w:t>
      </w:r>
    </w:p>
    <w:p w14:paraId="48312BFB" w14:textId="77777777" w:rsidR="00317DC8" w:rsidRPr="00EB67D3" w:rsidRDefault="00CD1CF7" w:rsidP="00317DC8">
      <w:pPr>
        <w:ind w:firstLine="720"/>
        <w:jc w:val="both"/>
        <w:rPr>
          <w:rFonts w:ascii="Times New Roman" w:hAnsi="Times New Roman"/>
          <w:b/>
          <w:bCs/>
          <w:sz w:val="24"/>
          <w:szCs w:val="24"/>
        </w:rPr>
      </w:pPr>
      <w:r>
        <w:rPr>
          <w:rFonts w:ascii="Times New Roman" w:hAnsi="Times New Roman"/>
          <w:b/>
          <w:bCs/>
          <w:sz w:val="24"/>
          <w:szCs w:val="24"/>
        </w:rPr>
        <w:t>11</w:t>
      </w:r>
      <w:r w:rsidR="00317DC8" w:rsidRPr="00EB67D3">
        <w:rPr>
          <w:rFonts w:ascii="Times New Roman" w:hAnsi="Times New Roman"/>
          <w:b/>
          <w:bCs/>
          <w:sz w:val="24"/>
          <w:szCs w:val="24"/>
        </w:rPr>
        <w:t>.</w:t>
      </w:r>
      <w:r w:rsidR="00317DC8">
        <w:rPr>
          <w:rFonts w:ascii="Times New Roman" w:hAnsi="Times New Roman"/>
          <w:b/>
          <w:bCs/>
          <w:sz w:val="24"/>
          <w:szCs w:val="24"/>
        </w:rPr>
        <w:t xml:space="preserve"> </w:t>
      </w:r>
      <w:r w:rsidR="00317DC8" w:rsidRPr="00EB67D3">
        <w:rPr>
          <w:rFonts w:ascii="Times New Roman" w:hAnsi="Times New Roman"/>
          <w:b/>
          <w:bCs/>
          <w:sz w:val="24"/>
          <w:szCs w:val="24"/>
        </w:rPr>
        <w:t xml:space="preserve">Încetarea acordului – cadru </w:t>
      </w:r>
    </w:p>
    <w:p w14:paraId="21711B6B" w14:textId="77777777" w:rsidR="00317DC8" w:rsidRPr="00EB67D3" w:rsidRDefault="00CD1CF7" w:rsidP="00317DC8">
      <w:pPr>
        <w:jc w:val="both"/>
        <w:rPr>
          <w:rFonts w:ascii="Times New Roman" w:hAnsi="Times New Roman"/>
          <w:sz w:val="24"/>
          <w:szCs w:val="24"/>
        </w:rPr>
      </w:pPr>
      <w:r>
        <w:rPr>
          <w:rFonts w:ascii="Times New Roman" w:hAnsi="Times New Roman"/>
          <w:sz w:val="24"/>
          <w:szCs w:val="24"/>
        </w:rPr>
        <w:t>11</w:t>
      </w:r>
      <w:r w:rsidR="00317DC8" w:rsidRPr="00EB67D3">
        <w:rPr>
          <w:rFonts w:ascii="Times New Roman" w:hAnsi="Times New Roman"/>
          <w:sz w:val="24"/>
          <w:szCs w:val="24"/>
        </w:rPr>
        <w:t xml:space="preserve">.1. </w:t>
      </w:r>
      <w:bookmarkStart w:id="0" w:name="_Hlk192232157"/>
      <w:r w:rsidR="00317DC8" w:rsidRPr="00EB67D3">
        <w:rPr>
          <w:rFonts w:ascii="Times New Roman" w:hAnsi="Times New Roman"/>
          <w:sz w:val="24"/>
          <w:szCs w:val="24"/>
        </w:rPr>
        <w:t>Prezentul acord-cadru încetează de plin drept, fără a mai fi necesară intervenţia unei instanţe judecătoreș</w:t>
      </w:r>
      <w:r w:rsidR="00BA117B">
        <w:rPr>
          <w:rFonts w:ascii="Times New Roman" w:hAnsi="Times New Roman"/>
          <w:sz w:val="24"/>
          <w:szCs w:val="24"/>
        </w:rPr>
        <w:t xml:space="preserve">ti, la data menţionată la </w:t>
      </w:r>
      <w:r w:rsidR="00E855D3">
        <w:rPr>
          <w:rFonts w:ascii="Times New Roman" w:hAnsi="Times New Roman"/>
          <w:sz w:val="24"/>
          <w:szCs w:val="24"/>
        </w:rPr>
        <w:t>art. 6</w:t>
      </w:r>
      <w:r w:rsidR="00317DC8" w:rsidRPr="00EB67D3">
        <w:rPr>
          <w:rFonts w:ascii="Times New Roman" w:hAnsi="Times New Roman"/>
          <w:sz w:val="24"/>
          <w:szCs w:val="24"/>
        </w:rPr>
        <w:t>.1. sau anterior acestei date  în cazul în care una dintre părți:</w:t>
      </w:r>
    </w:p>
    <w:p w14:paraId="0B35AC8B" w14:textId="77777777" w:rsidR="00317DC8" w:rsidRPr="00EB67D3" w:rsidRDefault="00317DC8" w:rsidP="00317DC8">
      <w:pPr>
        <w:jc w:val="both"/>
        <w:rPr>
          <w:rFonts w:ascii="Times New Roman" w:hAnsi="Times New Roman"/>
          <w:sz w:val="24"/>
          <w:szCs w:val="24"/>
        </w:rPr>
      </w:pPr>
      <w:r w:rsidRPr="00EB67D3">
        <w:rPr>
          <w:rFonts w:ascii="Times New Roman" w:hAnsi="Times New Roman"/>
          <w:sz w:val="24"/>
          <w:szCs w:val="24"/>
        </w:rPr>
        <w:t>a)</w:t>
      </w:r>
      <w:r>
        <w:rPr>
          <w:rFonts w:ascii="Times New Roman" w:hAnsi="Times New Roman"/>
          <w:sz w:val="24"/>
          <w:szCs w:val="24"/>
        </w:rPr>
        <w:t xml:space="preserve"> </w:t>
      </w:r>
      <w:r w:rsidRPr="00EB67D3">
        <w:rPr>
          <w:rFonts w:ascii="Times New Roman" w:hAnsi="Times New Roman"/>
          <w:sz w:val="24"/>
          <w:szCs w:val="24"/>
        </w:rPr>
        <w:t>îşi încalcă vreuna din obligaţiile sale prevăzută de acordul-cadru;</w:t>
      </w:r>
    </w:p>
    <w:p w14:paraId="25290DB7" w14:textId="77777777" w:rsidR="00317DC8" w:rsidRPr="00EB67D3" w:rsidRDefault="00317DC8" w:rsidP="00317DC8">
      <w:pPr>
        <w:jc w:val="both"/>
        <w:rPr>
          <w:rFonts w:ascii="Times New Roman" w:hAnsi="Times New Roman"/>
          <w:sz w:val="24"/>
          <w:szCs w:val="24"/>
        </w:rPr>
      </w:pPr>
      <w:r w:rsidRPr="00EB67D3">
        <w:rPr>
          <w:rFonts w:ascii="Times New Roman" w:hAnsi="Times New Roman"/>
          <w:sz w:val="24"/>
          <w:szCs w:val="24"/>
        </w:rPr>
        <w:t>b)</w:t>
      </w:r>
      <w:r>
        <w:rPr>
          <w:rFonts w:ascii="Times New Roman" w:hAnsi="Times New Roman"/>
          <w:sz w:val="24"/>
          <w:szCs w:val="24"/>
        </w:rPr>
        <w:t xml:space="preserve"> </w:t>
      </w:r>
      <w:r w:rsidRPr="00EB67D3">
        <w:rPr>
          <w:rFonts w:ascii="Times New Roman" w:hAnsi="Times New Roman"/>
          <w:sz w:val="24"/>
          <w:szCs w:val="24"/>
        </w:rPr>
        <w:t>este declarată în stare de incapacitate de plăţi sau a fost declanșată procedura de lichidare (faliment)</w:t>
      </w:r>
    </w:p>
    <w:p w14:paraId="32FFE851" w14:textId="77777777" w:rsidR="00317DC8" w:rsidRPr="00EB67D3" w:rsidRDefault="00317DC8" w:rsidP="00317DC8">
      <w:pPr>
        <w:jc w:val="both"/>
        <w:rPr>
          <w:rFonts w:ascii="Times New Roman" w:hAnsi="Times New Roman"/>
          <w:sz w:val="24"/>
          <w:szCs w:val="24"/>
        </w:rPr>
      </w:pPr>
      <w:r w:rsidRPr="00EB67D3">
        <w:rPr>
          <w:rFonts w:ascii="Times New Roman" w:hAnsi="Times New Roman"/>
          <w:sz w:val="24"/>
          <w:szCs w:val="24"/>
        </w:rPr>
        <w:t>c)</w:t>
      </w:r>
      <w:r>
        <w:rPr>
          <w:rFonts w:ascii="Times New Roman" w:hAnsi="Times New Roman"/>
          <w:sz w:val="24"/>
          <w:szCs w:val="24"/>
        </w:rPr>
        <w:t xml:space="preserve"> </w:t>
      </w:r>
      <w:r w:rsidRPr="00EB67D3">
        <w:rPr>
          <w:rFonts w:ascii="Times New Roman" w:hAnsi="Times New Roman"/>
          <w:sz w:val="24"/>
          <w:szCs w:val="24"/>
        </w:rPr>
        <w:t>cesionează obligaţiile sale prevăzute de prezentul acord-cadru;</w:t>
      </w:r>
    </w:p>
    <w:p w14:paraId="1E80462B" w14:textId="77777777" w:rsidR="00317DC8" w:rsidRPr="00EB67D3" w:rsidRDefault="00317DC8" w:rsidP="00317DC8">
      <w:pPr>
        <w:jc w:val="both"/>
        <w:rPr>
          <w:rFonts w:ascii="Times New Roman" w:hAnsi="Times New Roman"/>
          <w:sz w:val="24"/>
          <w:szCs w:val="24"/>
        </w:rPr>
      </w:pPr>
      <w:r w:rsidRPr="00EB67D3">
        <w:rPr>
          <w:rFonts w:ascii="Times New Roman" w:hAnsi="Times New Roman"/>
          <w:sz w:val="24"/>
          <w:szCs w:val="24"/>
        </w:rPr>
        <w:t>d)</w:t>
      </w:r>
      <w:r>
        <w:rPr>
          <w:rFonts w:ascii="Times New Roman" w:hAnsi="Times New Roman"/>
          <w:sz w:val="24"/>
          <w:szCs w:val="24"/>
        </w:rPr>
        <w:t xml:space="preserve"> </w:t>
      </w:r>
      <w:r w:rsidRPr="00EB67D3">
        <w:rPr>
          <w:rFonts w:ascii="Times New Roman" w:hAnsi="Times New Roman"/>
          <w:sz w:val="24"/>
          <w:szCs w:val="24"/>
        </w:rPr>
        <w:t>cesionează drepturile sale prevăzute de prezentul acord-cadru, fără acordul celeilalte părți;</w:t>
      </w:r>
    </w:p>
    <w:p w14:paraId="3A1091D3" w14:textId="77777777" w:rsidR="00317DC8" w:rsidRPr="00EB67D3" w:rsidRDefault="00E855D3" w:rsidP="00317DC8">
      <w:pPr>
        <w:jc w:val="both"/>
        <w:rPr>
          <w:rFonts w:ascii="Times New Roman" w:hAnsi="Times New Roman"/>
          <w:sz w:val="24"/>
          <w:szCs w:val="24"/>
        </w:rPr>
      </w:pPr>
      <w:r>
        <w:rPr>
          <w:rFonts w:ascii="Times New Roman" w:hAnsi="Times New Roman"/>
          <w:sz w:val="24"/>
          <w:szCs w:val="24"/>
        </w:rPr>
        <w:t>e</w:t>
      </w:r>
      <w:r w:rsidR="00317DC8" w:rsidRPr="00EB67D3">
        <w:rPr>
          <w:rFonts w:ascii="Times New Roman" w:hAnsi="Times New Roman"/>
          <w:sz w:val="24"/>
          <w:szCs w:val="24"/>
        </w:rPr>
        <w:t>)</w:t>
      </w:r>
      <w:r w:rsidR="00317DC8">
        <w:rPr>
          <w:rFonts w:ascii="Times New Roman" w:hAnsi="Times New Roman"/>
          <w:sz w:val="24"/>
          <w:szCs w:val="24"/>
        </w:rPr>
        <w:t xml:space="preserve"> </w:t>
      </w:r>
      <w:r w:rsidR="00317DC8" w:rsidRPr="00EB67D3">
        <w:rPr>
          <w:rFonts w:ascii="Times New Roman" w:hAnsi="Times New Roman"/>
          <w:sz w:val="24"/>
          <w:szCs w:val="24"/>
        </w:rPr>
        <w:t>transmite o notificare celeilalte părți, privind acţiunea forței majore pe o perioadă mai mare de 6 l</w:t>
      </w:r>
      <w:r w:rsidR="00317DC8">
        <w:rPr>
          <w:rFonts w:ascii="Times New Roman" w:hAnsi="Times New Roman"/>
          <w:sz w:val="24"/>
          <w:szCs w:val="24"/>
        </w:rPr>
        <w:t>uni, conform prevederilor art. 13</w:t>
      </w:r>
      <w:r w:rsidR="00317DC8" w:rsidRPr="00EB67D3">
        <w:rPr>
          <w:rFonts w:ascii="Times New Roman" w:hAnsi="Times New Roman"/>
          <w:sz w:val="24"/>
          <w:szCs w:val="24"/>
        </w:rPr>
        <w:t>.5 , sau</w:t>
      </w:r>
    </w:p>
    <w:p w14:paraId="28B719F4" w14:textId="77777777" w:rsidR="00317DC8" w:rsidRPr="00EB67D3" w:rsidRDefault="00E855D3" w:rsidP="00317DC8">
      <w:pPr>
        <w:jc w:val="both"/>
        <w:rPr>
          <w:rFonts w:ascii="Times New Roman" w:hAnsi="Times New Roman"/>
          <w:sz w:val="24"/>
          <w:szCs w:val="24"/>
        </w:rPr>
      </w:pPr>
      <w:r>
        <w:rPr>
          <w:rFonts w:ascii="Times New Roman" w:hAnsi="Times New Roman"/>
          <w:sz w:val="24"/>
          <w:szCs w:val="24"/>
        </w:rPr>
        <w:t>f</w:t>
      </w:r>
      <w:r w:rsidR="00317DC8" w:rsidRPr="00EB67D3">
        <w:rPr>
          <w:rFonts w:ascii="Times New Roman" w:hAnsi="Times New Roman"/>
          <w:sz w:val="24"/>
          <w:szCs w:val="24"/>
        </w:rPr>
        <w:t>)</w:t>
      </w:r>
      <w:r w:rsidR="00317DC8">
        <w:rPr>
          <w:rFonts w:ascii="Times New Roman" w:hAnsi="Times New Roman"/>
          <w:sz w:val="24"/>
          <w:szCs w:val="24"/>
        </w:rPr>
        <w:t xml:space="preserve"> </w:t>
      </w:r>
      <w:r w:rsidR="00317DC8" w:rsidRPr="00EB67D3">
        <w:rPr>
          <w:rFonts w:ascii="Times New Roman" w:hAnsi="Times New Roman"/>
          <w:sz w:val="24"/>
          <w:szCs w:val="24"/>
        </w:rPr>
        <w:t>prin acordul de voinţă al părților;</w:t>
      </w:r>
    </w:p>
    <w:p w14:paraId="136B785D" w14:textId="77777777" w:rsidR="00317DC8" w:rsidRPr="007612C0" w:rsidRDefault="00E855D3" w:rsidP="00317DC8">
      <w:pPr>
        <w:jc w:val="both"/>
        <w:rPr>
          <w:rFonts w:ascii="Times New Roman" w:hAnsi="Times New Roman"/>
          <w:color w:val="000000" w:themeColor="text1"/>
          <w:sz w:val="24"/>
          <w:szCs w:val="24"/>
        </w:rPr>
      </w:pPr>
      <w:r>
        <w:rPr>
          <w:rFonts w:ascii="Times New Roman" w:hAnsi="Times New Roman"/>
          <w:color w:val="000000" w:themeColor="text1"/>
          <w:sz w:val="24"/>
          <w:szCs w:val="24"/>
        </w:rPr>
        <w:t>g</w:t>
      </w:r>
      <w:r w:rsidR="00317DC8" w:rsidRPr="007612C0">
        <w:rPr>
          <w:rFonts w:ascii="Times New Roman" w:hAnsi="Times New Roman"/>
          <w:color w:val="000000" w:themeColor="text1"/>
          <w:sz w:val="24"/>
          <w:szCs w:val="24"/>
        </w:rPr>
        <w:t>) nu semnează contractul subsecvent si nu constit</w:t>
      </w:r>
      <w:r w:rsidR="00317DC8">
        <w:rPr>
          <w:rFonts w:ascii="Times New Roman" w:hAnsi="Times New Roman"/>
          <w:color w:val="000000" w:themeColor="text1"/>
          <w:sz w:val="24"/>
          <w:szCs w:val="24"/>
        </w:rPr>
        <w:t>uie garanţia de bună execuţie, î</w:t>
      </w:r>
      <w:r w:rsidR="00317DC8" w:rsidRPr="007612C0">
        <w:rPr>
          <w:rFonts w:ascii="Times New Roman" w:hAnsi="Times New Roman"/>
          <w:color w:val="000000" w:themeColor="text1"/>
          <w:sz w:val="24"/>
          <w:szCs w:val="24"/>
        </w:rPr>
        <w:t>n termen de 5 zile de la data semnării contractului subsecvent;</w:t>
      </w:r>
    </w:p>
    <w:p w14:paraId="1CF54FA5" w14:textId="77777777" w:rsidR="00317DC8" w:rsidRDefault="00E855D3" w:rsidP="00317DC8">
      <w:pPr>
        <w:jc w:val="both"/>
        <w:rPr>
          <w:rFonts w:ascii="Times New Roman" w:hAnsi="Times New Roman"/>
          <w:sz w:val="24"/>
          <w:szCs w:val="24"/>
        </w:rPr>
      </w:pPr>
      <w:r>
        <w:rPr>
          <w:rFonts w:ascii="Times New Roman" w:hAnsi="Times New Roman"/>
          <w:sz w:val="24"/>
          <w:szCs w:val="24"/>
        </w:rPr>
        <w:t>h</w:t>
      </w:r>
      <w:r w:rsidR="00317DC8" w:rsidRPr="00EB67D3">
        <w:rPr>
          <w:rFonts w:ascii="Times New Roman" w:hAnsi="Times New Roman"/>
          <w:sz w:val="24"/>
          <w:szCs w:val="24"/>
        </w:rPr>
        <w:t>)</w:t>
      </w:r>
      <w:r w:rsidR="00317DC8">
        <w:rPr>
          <w:rFonts w:ascii="Times New Roman" w:hAnsi="Times New Roman"/>
          <w:sz w:val="24"/>
          <w:szCs w:val="24"/>
        </w:rPr>
        <w:t xml:space="preserve"> </w:t>
      </w:r>
      <w:r w:rsidR="00317DC8" w:rsidRPr="00EB67D3">
        <w:rPr>
          <w:rFonts w:ascii="Times New Roman" w:hAnsi="Times New Roman"/>
          <w:sz w:val="24"/>
          <w:szCs w:val="24"/>
        </w:rPr>
        <w:t>în cazul în care, din bugetul promitentului-achizitor, independent de voința acestuia, au fost retrase fondurile alocate pentru această destinație sau nu se mai asigură resursele de finanțare a contractelor subsecvente, de către autoritățile de stat competente.</w:t>
      </w:r>
    </w:p>
    <w:p w14:paraId="09FD27D7" w14:textId="77777777" w:rsidR="00317DC8" w:rsidRDefault="00E855D3" w:rsidP="00317DC8">
      <w:pPr>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317DC8" w:rsidRPr="007612C0">
        <w:rPr>
          <w:rFonts w:ascii="Times New Roman" w:hAnsi="Times New Roman"/>
          <w:color w:val="000000" w:themeColor="text1"/>
          <w:sz w:val="24"/>
          <w:szCs w:val="24"/>
        </w:rPr>
        <w:t xml:space="preserve">) prin rezilierea de către promitentul-achizitor, în situația în care produsele furnizate de către promitentul – furnizor nu corespund standardelor de calitate convenite, cu o </w:t>
      </w:r>
      <w:r w:rsidR="00317DC8">
        <w:rPr>
          <w:rFonts w:ascii="Times New Roman" w:hAnsi="Times New Roman"/>
          <w:color w:val="000000" w:themeColor="text1"/>
          <w:sz w:val="24"/>
          <w:szCs w:val="24"/>
        </w:rPr>
        <w:t xml:space="preserve">notificare prealabilă de 5 zile. </w:t>
      </w:r>
      <w:bookmarkEnd w:id="0"/>
    </w:p>
    <w:p w14:paraId="4FEE0DBD" w14:textId="77777777" w:rsidR="00317DC8" w:rsidRPr="00EB67D3" w:rsidRDefault="002C33F8" w:rsidP="00317DC8">
      <w:pPr>
        <w:jc w:val="both"/>
        <w:rPr>
          <w:rFonts w:ascii="Times New Roman" w:hAnsi="Times New Roman"/>
          <w:sz w:val="24"/>
          <w:szCs w:val="24"/>
        </w:rPr>
      </w:pPr>
      <w:r>
        <w:rPr>
          <w:rFonts w:ascii="Times New Roman" w:hAnsi="Times New Roman"/>
          <w:sz w:val="24"/>
          <w:szCs w:val="24"/>
        </w:rPr>
        <w:lastRenderedPageBreak/>
        <w:t>11</w:t>
      </w:r>
      <w:r w:rsidR="00317DC8" w:rsidRPr="00EB67D3">
        <w:rPr>
          <w:rFonts w:ascii="Times New Roman" w:hAnsi="Times New Roman"/>
          <w:sz w:val="24"/>
          <w:szCs w:val="24"/>
        </w:rPr>
        <w:t>.2. Partea care invocă o cauză de încetare a prevederilor prezentului acord-cadru o va notifica celeilalte părți, cu cel puțin 5 zile înainte de data la care încetarea urmează să-și producă efectele.</w:t>
      </w:r>
    </w:p>
    <w:p w14:paraId="7A91F30F" w14:textId="77777777" w:rsidR="00317DC8" w:rsidRPr="00EB67D3" w:rsidRDefault="002C33F8" w:rsidP="00317DC8">
      <w:pPr>
        <w:jc w:val="both"/>
        <w:rPr>
          <w:rFonts w:ascii="Times New Roman" w:hAnsi="Times New Roman"/>
          <w:sz w:val="24"/>
          <w:szCs w:val="24"/>
        </w:rPr>
      </w:pPr>
      <w:r>
        <w:rPr>
          <w:rFonts w:ascii="Times New Roman" w:hAnsi="Times New Roman"/>
          <w:sz w:val="24"/>
          <w:szCs w:val="24"/>
        </w:rPr>
        <w:t>11</w:t>
      </w:r>
      <w:r w:rsidR="00317DC8" w:rsidRPr="00EB67D3">
        <w:rPr>
          <w:rFonts w:ascii="Times New Roman" w:hAnsi="Times New Roman"/>
          <w:sz w:val="24"/>
          <w:szCs w:val="24"/>
        </w:rPr>
        <w:t>.3. Încetarea prezentului acord-cadru nu va avea niciun efect asupra obligațiilor deja scadente între părți.</w:t>
      </w:r>
    </w:p>
    <w:p w14:paraId="4C2679C3" w14:textId="77777777" w:rsidR="00317DC8" w:rsidRPr="00EB67D3" w:rsidRDefault="002C33F8" w:rsidP="00317DC8">
      <w:pPr>
        <w:jc w:val="both"/>
        <w:rPr>
          <w:rFonts w:ascii="Times New Roman" w:hAnsi="Times New Roman"/>
          <w:sz w:val="24"/>
          <w:szCs w:val="24"/>
        </w:rPr>
      </w:pPr>
      <w:r>
        <w:rPr>
          <w:rFonts w:ascii="Times New Roman" w:hAnsi="Times New Roman"/>
          <w:sz w:val="24"/>
          <w:szCs w:val="24"/>
        </w:rPr>
        <w:t>11</w:t>
      </w:r>
      <w:r w:rsidR="00317DC8" w:rsidRPr="00EB67D3">
        <w:rPr>
          <w:rFonts w:ascii="Times New Roman" w:hAnsi="Times New Roman"/>
          <w:sz w:val="24"/>
          <w:szCs w:val="24"/>
        </w:rPr>
        <w:t>.4. Rezilierea acordului cadru cu un promitent furnizor nu va afecta valabilitatea acordului cadru in ceea ce privește ceilalți promitenți furnizori.</w:t>
      </w:r>
    </w:p>
    <w:p w14:paraId="7B1A1CA8" w14:textId="77777777" w:rsidR="00317DC8" w:rsidRDefault="002C33F8" w:rsidP="00317DC8">
      <w:pPr>
        <w:spacing w:after="0"/>
        <w:jc w:val="both"/>
        <w:rPr>
          <w:rFonts w:ascii="Times New Roman" w:hAnsi="Times New Roman"/>
          <w:sz w:val="24"/>
          <w:szCs w:val="24"/>
        </w:rPr>
      </w:pPr>
      <w:r>
        <w:rPr>
          <w:rFonts w:ascii="Times New Roman" w:hAnsi="Times New Roman"/>
          <w:sz w:val="24"/>
          <w:szCs w:val="24"/>
        </w:rPr>
        <w:t>11</w:t>
      </w:r>
      <w:r w:rsidR="00317DC8" w:rsidRPr="00EB67D3">
        <w:rPr>
          <w:rFonts w:ascii="Times New Roman" w:hAnsi="Times New Roman"/>
          <w:sz w:val="24"/>
          <w:szCs w:val="24"/>
        </w:rPr>
        <w:t xml:space="preserve">.5. Prevederile prezentului capitol nu înlătură răspunderea părții care în mod culpabil </w:t>
      </w:r>
    </w:p>
    <w:p w14:paraId="33CA4BAC" w14:textId="77777777" w:rsidR="00317DC8" w:rsidRPr="00D83A5B" w:rsidRDefault="00317DC8" w:rsidP="00317DC8">
      <w:pPr>
        <w:jc w:val="both"/>
        <w:rPr>
          <w:rFonts w:ascii="Times New Roman" w:hAnsi="Times New Roman"/>
          <w:sz w:val="24"/>
          <w:szCs w:val="24"/>
        </w:rPr>
      </w:pPr>
      <w:r w:rsidRPr="00EB67D3">
        <w:rPr>
          <w:rFonts w:ascii="Times New Roman" w:hAnsi="Times New Roman"/>
          <w:sz w:val="24"/>
          <w:szCs w:val="24"/>
        </w:rPr>
        <w:t>a cauzat încetarea acordului-cadru.</w:t>
      </w:r>
    </w:p>
    <w:p w14:paraId="72C5DC06" w14:textId="77777777" w:rsidR="00317DC8" w:rsidRDefault="00317DC8" w:rsidP="00F65C49">
      <w:pPr>
        <w:jc w:val="both"/>
        <w:rPr>
          <w:rFonts w:ascii="Times New Roman" w:hAnsi="Times New Roman"/>
          <w:sz w:val="24"/>
          <w:szCs w:val="24"/>
        </w:rPr>
      </w:pPr>
    </w:p>
    <w:p w14:paraId="2B96CA84" w14:textId="77777777" w:rsidR="00F65C49" w:rsidRDefault="00F65C49" w:rsidP="00F65C49">
      <w:pPr>
        <w:jc w:val="both"/>
        <w:rPr>
          <w:rFonts w:ascii="Times New Roman" w:hAnsi="Times New Roman"/>
          <w:b/>
          <w:sz w:val="24"/>
          <w:szCs w:val="24"/>
        </w:rPr>
      </w:pPr>
      <w:r>
        <w:rPr>
          <w:rFonts w:ascii="Times New Roman" w:hAnsi="Times New Roman"/>
          <w:sz w:val="24"/>
          <w:szCs w:val="24"/>
        </w:rPr>
        <w:tab/>
      </w:r>
      <w:r w:rsidRPr="00C00287">
        <w:rPr>
          <w:rFonts w:ascii="Times New Roman" w:hAnsi="Times New Roman"/>
          <w:b/>
          <w:sz w:val="24"/>
          <w:szCs w:val="24"/>
        </w:rPr>
        <w:t>12. Clauze privind modificarea Acordului-cadru / Contractului Subsecvent</w:t>
      </w:r>
    </w:p>
    <w:p w14:paraId="52E3F900" w14:textId="77777777" w:rsidR="00F65C49" w:rsidRDefault="00F65C49" w:rsidP="00F65C49">
      <w:pPr>
        <w:pStyle w:val="Level3"/>
        <w:tabs>
          <w:tab w:val="clear" w:pos="1361"/>
          <w:tab w:val="num" w:pos="0"/>
        </w:tabs>
        <w:spacing w:line="240" w:lineRule="auto"/>
        <w:ind w:left="0" w:firstLine="0"/>
        <w:rPr>
          <w:rFonts w:ascii="Times New Roman" w:hAnsi="Times New Roman"/>
          <w:sz w:val="24"/>
          <w:szCs w:val="24"/>
          <w:lang w:val="ro-RO"/>
        </w:rPr>
      </w:pPr>
      <w:r>
        <w:rPr>
          <w:rFonts w:ascii="Times New Roman" w:hAnsi="Times New Roman"/>
          <w:sz w:val="24"/>
          <w:szCs w:val="24"/>
          <w:lang w:val="ro-RO"/>
        </w:rPr>
        <w:t xml:space="preserve">12.1. </w:t>
      </w:r>
      <w:r w:rsidRPr="00AB0D6D">
        <w:rPr>
          <w:rFonts w:ascii="Times New Roman" w:hAnsi="Times New Roman"/>
          <w:sz w:val="24"/>
          <w:szCs w:val="24"/>
          <w:lang w:val="ro-RO"/>
        </w:rPr>
        <w:t xml:space="preserve">Orice modificare a Acordului-Cadru/ a Contractului Subsecvent are efect doar dacă se realizează cu respectarea Legii, în scris și se semnează de sau în numele tuturor Părților. Modificarea Acordului-Cadru și a Contractului Subsecvent se poate realiza în scris, cum ar fi prin încheierea unui act adițional. </w:t>
      </w:r>
    </w:p>
    <w:p w14:paraId="0ED4670B" w14:textId="77777777" w:rsidR="00F65C49" w:rsidRDefault="00F65C49" w:rsidP="00F65C49">
      <w:pPr>
        <w:pStyle w:val="Level3"/>
        <w:tabs>
          <w:tab w:val="clear" w:pos="1361"/>
          <w:tab w:val="num" w:pos="0"/>
        </w:tabs>
        <w:spacing w:line="240" w:lineRule="auto"/>
        <w:ind w:left="0"/>
        <w:rPr>
          <w:rFonts w:ascii="Times New Roman" w:hAnsi="Times New Roman"/>
          <w:sz w:val="24"/>
          <w:szCs w:val="24"/>
          <w:lang w:val="ro-RO"/>
        </w:rPr>
      </w:pPr>
      <w:r>
        <w:rPr>
          <w:rFonts w:ascii="Times New Roman" w:hAnsi="Times New Roman"/>
          <w:sz w:val="24"/>
          <w:szCs w:val="24"/>
          <w:lang w:val="ro-RO"/>
        </w:rPr>
        <w:t xml:space="preserve">           12.2. </w:t>
      </w:r>
      <w:r w:rsidRPr="00AB0D6D">
        <w:rPr>
          <w:rFonts w:ascii="Times New Roman" w:hAnsi="Times New Roman"/>
          <w:sz w:val="24"/>
          <w:szCs w:val="24"/>
          <w:lang w:val="ro-RO"/>
        </w:rPr>
        <w:t>Părțile au dreptul, pe durata Acordului-Cadru</w:t>
      </w:r>
      <w:r>
        <w:rPr>
          <w:rFonts w:ascii="Times New Roman" w:hAnsi="Times New Roman"/>
          <w:sz w:val="24"/>
          <w:szCs w:val="24"/>
          <w:lang w:val="ro-RO"/>
        </w:rPr>
        <w:t xml:space="preserve"> </w:t>
      </w:r>
      <w:r w:rsidRPr="00AB0D6D">
        <w:rPr>
          <w:rFonts w:ascii="Times New Roman" w:hAnsi="Times New Roman"/>
          <w:sz w:val="24"/>
          <w:szCs w:val="24"/>
          <w:lang w:val="ro-RO"/>
        </w:rPr>
        <w:t>/ a Contractului Subsecvent, de a conveni modificarea și/sau de a completa clauzele acestora, fără organizarea unei noi proceduri de atribuire, fără a afecta caracterul general al Contractului Subsecvent, în limitele Legii și în aplicarea prevederilor prevăzute de art. 221-222</w:t>
      </w:r>
      <w:r w:rsidRPr="00AB0D6D">
        <w:rPr>
          <w:rFonts w:ascii="Times New Roman" w:hAnsi="Times New Roman"/>
          <w:sz w:val="24"/>
          <w:szCs w:val="24"/>
          <w:vertAlign w:val="superscript"/>
          <w:lang w:val="ro-RO"/>
        </w:rPr>
        <w:t>2</w:t>
      </w:r>
      <w:r w:rsidRPr="00AB0D6D">
        <w:rPr>
          <w:rFonts w:ascii="Times New Roman" w:hAnsi="Times New Roman"/>
          <w:sz w:val="24"/>
          <w:szCs w:val="24"/>
          <w:lang w:val="ro-RO"/>
        </w:rPr>
        <w:t>din Legea nr. 98/2016.</w:t>
      </w:r>
    </w:p>
    <w:p w14:paraId="0581D602" w14:textId="77777777" w:rsidR="00F65C49" w:rsidRDefault="00F65C49" w:rsidP="00F65C49">
      <w:pPr>
        <w:pStyle w:val="Level3"/>
        <w:tabs>
          <w:tab w:val="clear" w:pos="1361"/>
          <w:tab w:val="num" w:pos="0"/>
        </w:tabs>
        <w:spacing w:line="240" w:lineRule="auto"/>
        <w:ind w:left="0"/>
        <w:rPr>
          <w:rFonts w:ascii="Times New Roman" w:hAnsi="Times New Roman"/>
          <w:sz w:val="24"/>
          <w:szCs w:val="24"/>
          <w:lang w:val="ro-RO"/>
        </w:rPr>
      </w:pPr>
      <w:r>
        <w:rPr>
          <w:rFonts w:ascii="Times New Roman" w:hAnsi="Times New Roman"/>
          <w:sz w:val="24"/>
          <w:szCs w:val="24"/>
          <w:lang w:val="ro-RO"/>
        </w:rPr>
        <w:t xml:space="preserve">           12.3. </w:t>
      </w:r>
      <w:r w:rsidRPr="00AB0D6D">
        <w:rPr>
          <w:rFonts w:ascii="Times New Roman" w:hAnsi="Times New Roman"/>
          <w:sz w:val="24"/>
          <w:szCs w:val="24"/>
          <w:lang w:val="ro-RO"/>
        </w:rPr>
        <w:t>Modificarea clauzelor Contractului Subsecvent nu pot aduce modificări substanțiale clauzelor care reglementează termenii și condițiile prevăzute în Acordul-Cadru.</w:t>
      </w:r>
    </w:p>
    <w:p w14:paraId="60FBC95D" w14:textId="77777777" w:rsidR="00F65C49" w:rsidRPr="007F0353" w:rsidRDefault="00F65C49" w:rsidP="00F65C49">
      <w:pPr>
        <w:pStyle w:val="Level3"/>
        <w:tabs>
          <w:tab w:val="clear" w:pos="1361"/>
          <w:tab w:val="num" w:pos="0"/>
        </w:tabs>
        <w:spacing w:line="240" w:lineRule="auto"/>
        <w:ind w:left="0"/>
        <w:rPr>
          <w:rFonts w:ascii="Times New Roman" w:hAnsi="Times New Roman"/>
          <w:sz w:val="24"/>
          <w:szCs w:val="24"/>
          <w:lang w:val="ro-RO"/>
        </w:rPr>
      </w:pPr>
      <w:r>
        <w:rPr>
          <w:rFonts w:ascii="Times New Roman" w:hAnsi="Times New Roman"/>
          <w:sz w:val="24"/>
          <w:szCs w:val="24"/>
          <w:lang w:val="ro-RO"/>
        </w:rPr>
        <w:t xml:space="preserve">           12.4. </w:t>
      </w:r>
      <w:r w:rsidRPr="00AB0D6D">
        <w:rPr>
          <w:rFonts w:ascii="Times New Roman" w:hAnsi="Times New Roman"/>
          <w:sz w:val="24"/>
          <w:szCs w:val="24"/>
          <w:lang w:val="ro-RO"/>
        </w:rPr>
        <w:t>Modificarea va produce efecte doar dacă Părţile au convenit asupra acestui aspect, în scris, cum ar fi p</w:t>
      </w:r>
      <w:r>
        <w:rPr>
          <w:rFonts w:ascii="Times New Roman" w:hAnsi="Times New Roman"/>
          <w:sz w:val="24"/>
          <w:szCs w:val="24"/>
          <w:lang w:val="ro-RO"/>
        </w:rPr>
        <w:t>rin semnarea unui act adiţional.</w:t>
      </w:r>
    </w:p>
    <w:p w14:paraId="3668EF4B" w14:textId="77777777" w:rsidR="00F65C49" w:rsidRPr="00A72269" w:rsidRDefault="00F65C49" w:rsidP="00F65C49">
      <w:pPr>
        <w:ind w:firstLine="720"/>
        <w:jc w:val="both"/>
        <w:rPr>
          <w:rFonts w:ascii="Times New Roman" w:hAnsi="Times New Roman"/>
          <w:b/>
          <w:bCs/>
          <w:sz w:val="24"/>
          <w:szCs w:val="24"/>
        </w:rPr>
      </w:pPr>
      <w:r>
        <w:rPr>
          <w:rFonts w:ascii="Times New Roman" w:hAnsi="Times New Roman"/>
          <w:b/>
          <w:bCs/>
          <w:sz w:val="24"/>
          <w:szCs w:val="24"/>
        </w:rPr>
        <w:t>13</w:t>
      </w:r>
      <w:r w:rsidRPr="00A72269">
        <w:rPr>
          <w:rFonts w:ascii="Times New Roman" w:hAnsi="Times New Roman"/>
          <w:b/>
          <w:bCs/>
          <w:sz w:val="24"/>
          <w:szCs w:val="24"/>
        </w:rPr>
        <w:t>. Comunicări</w:t>
      </w:r>
    </w:p>
    <w:p w14:paraId="72B0E968" w14:textId="77777777" w:rsidR="00F65C49" w:rsidRPr="007637D8" w:rsidRDefault="00F65C49" w:rsidP="00F65C49">
      <w:pPr>
        <w:contextualSpacing/>
        <w:jc w:val="both"/>
        <w:rPr>
          <w:rFonts w:ascii="Times New Roman" w:hAnsi="Times New Roman"/>
          <w:color w:val="000000" w:themeColor="text1"/>
          <w:sz w:val="24"/>
          <w:szCs w:val="24"/>
        </w:rPr>
      </w:pPr>
      <w:r>
        <w:rPr>
          <w:rFonts w:ascii="Times New Roman" w:hAnsi="Times New Roman"/>
          <w:sz w:val="24"/>
          <w:szCs w:val="24"/>
        </w:rPr>
        <w:t>13</w:t>
      </w:r>
      <w:r w:rsidRPr="00A72269">
        <w:rPr>
          <w:rFonts w:ascii="Times New Roman" w:hAnsi="Times New Roman"/>
          <w:sz w:val="24"/>
          <w:szCs w:val="24"/>
        </w:rPr>
        <w:t>.1. (1) Orice comunicare între părți, referitoare la îndeplinirea prezentului acord-cadru, trebuie să fie transmisă în scris.</w:t>
      </w:r>
      <w:r>
        <w:rPr>
          <w:rFonts w:ascii="Times New Roman" w:hAnsi="Times New Roman"/>
          <w:sz w:val="24"/>
          <w:szCs w:val="24"/>
        </w:rPr>
        <w:t xml:space="preserve"> </w:t>
      </w:r>
      <w:r w:rsidRPr="007637D8">
        <w:rPr>
          <w:rFonts w:ascii="Times New Roman" w:hAnsi="Times New Roman"/>
          <w:color w:val="000000" w:themeColor="text1"/>
          <w:sz w:val="24"/>
          <w:szCs w:val="24"/>
          <w:lang w:val="ro-RO"/>
        </w:rPr>
        <w:t>Astfel, în accepţiunea părţilor contractante, orice notificare adresată de una dintre acestea celeilalte este valabil îndeplinită dacă va fi transmisă la adresa/sediul prevăzut în partea introductivă a prezentului acord-cadru.</w:t>
      </w:r>
    </w:p>
    <w:p w14:paraId="07F740D5" w14:textId="77777777" w:rsidR="00F65C49" w:rsidRDefault="00F65C49" w:rsidP="00F65C49">
      <w:pPr>
        <w:contextualSpacing/>
        <w:jc w:val="both"/>
        <w:rPr>
          <w:rFonts w:ascii="Times New Roman" w:hAnsi="Times New Roman"/>
          <w:sz w:val="24"/>
          <w:szCs w:val="24"/>
        </w:rPr>
      </w:pPr>
      <w:r>
        <w:rPr>
          <w:rFonts w:ascii="Times New Roman" w:hAnsi="Times New Roman"/>
          <w:sz w:val="24"/>
          <w:szCs w:val="24"/>
        </w:rPr>
        <w:t xml:space="preserve">          </w:t>
      </w:r>
      <w:r w:rsidRPr="00A72269">
        <w:rPr>
          <w:rFonts w:ascii="Times New Roman" w:hAnsi="Times New Roman"/>
          <w:sz w:val="24"/>
          <w:szCs w:val="24"/>
        </w:rPr>
        <w:t xml:space="preserve">(2) Orice document scris trebuie înregistrat atât în momentul transmiterii cât și în </w:t>
      </w:r>
    </w:p>
    <w:p w14:paraId="337EDD35" w14:textId="77777777" w:rsidR="00F65C49" w:rsidRPr="00A72269" w:rsidRDefault="00F65C49" w:rsidP="00F65C49">
      <w:pPr>
        <w:contextualSpacing/>
        <w:jc w:val="both"/>
        <w:rPr>
          <w:rFonts w:ascii="Times New Roman" w:hAnsi="Times New Roman"/>
          <w:sz w:val="24"/>
          <w:szCs w:val="24"/>
        </w:rPr>
      </w:pPr>
      <w:r w:rsidRPr="00A72269">
        <w:rPr>
          <w:rFonts w:ascii="Times New Roman" w:hAnsi="Times New Roman"/>
          <w:sz w:val="24"/>
          <w:szCs w:val="24"/>
        </w:rPr>
        <w:t>momentul primirii.</w:t>
      </w:r>
    </w:p>
    <w:p w14:paraId="24F90C14" w14:textId="77777777" w:rsidR="00F65C49" w:rsidRDefault="00F65C49" w:rsidP="00F65C49">
      <w:pPr>
        <w:contextualSpacing/>
        <w:jc w:val="both"/>
        <w:rPr>
          <w:rFonts w:ascii="Times New Roman" w:hAnsi="Times New Roman"/>
          <w:sz w:val="24"/>
          <w:szCs w:val="24"/>
        </w:rPr>
      </w:pPr>
      <w:r>
        <w:rPr>
          <w:rFonts w:ascii="Times New Roman" w:hAnsi="Times New Roman"/>
          <w:sz w:val="24"/>
          <w:szCs w:val="24"/>
        </w:rPr>
        <w:t>13</w:t>
      </w:r>
      <w:r w:rsidRPr="00A72269">
        <w:rPr>
          <w:rFonts w:ascii="Times New Roman" w:hAnsi="Times New Roman"/>
          <w:sz w:val="24"/>
          <w:szCs w:val="24"/>
        </w:rPr>
        <w:t>.2. (1) Documentele scrise pot fi transmise prin una din următoarele forme: scrisoare prin poştă, fax, e-mail.</w:t>
      </w:r>
    </w:p>
    <w:p w14:paraId="01511C3C" w14:textId="77777777" w:rsidR="00F65C49" w:rsidRDefault="00F65C49" w:rsidP="00F65C49">
      <w:pPr>
        <w:contextualSpacing/>
        <w:jc w:val="both"/>
        <w:rPr>
          <w:rFonts w:ascii="Times New Roman" w:hAnsi="Times New Roman"/>
          <w:sz w:val="24"/>
          <w:szCs w:val="24"/>
        </w:rPr>
      </w:pPr>
      <w:r>
        <w:rPr>
          <w:rFonts w:ascii="Times New Roman" w:hAnsi="Times New Roman"/>
          <w:sz w:val="24"/>
          <w:szCs w:val="24"/>
        </w:rPr>
        <w:t xml:space="preserve">         </w:t>
      </w:r>
      <w:r w:rsidRPr="00A72269">
        <w:rPr>
          <w:rFonts w:ascii="Times New Roman" w:hAnsi="Times New Roman"/>
          <w:sz w:val="24"/>
          <w:szCs w:val="24"/>
        </w:rPr>
        <w:t>(2) Documentelor transmise prin mijloace electronice le sunt aplicabile prevederile legale referitoare la semnătura electronică.</w:t>
      </w:r>
    </w:p>
    <w:p w14:paraId="1FB4C96B" w14:textId="77777777" w:rsidR="00F65C49" w:rsidRPr="00B01B03" w:rsidRDefault="00F65C49" w:rsidP="00F65C49">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r w:rsidRPr="00B01B03">
        <w:rPr>
          <w:rFonts w:ascii="Times New Roman" w:hAnsi="Times New Roman"/>
          <w:color w:val="000000" w:themeColor="text1"/>
          <w:sz w:val="24"/>
          <w:szCs w:val="24"/>
        </w:rPr>
        <w:t>.3. În cazul în care notificarea se face pe cale poştală, ea va fi transmisă, prin scrisoare recomandată, cu confirmare de primire şi se consideră primită de destinatar la data menţionată de oficiul poştal primitor pe această confirmare.</w:t>
      </w:r>
    </w:p>
    <w:p w14:paraId="759FDA5F" w14:textId="77777777" w:rsidR="00F65C49" w:rsidRPr="00B01B03" w:rsidRDefault="00F65C49" w:rsidP="00F65C49">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13</w:t>
      </w:r>
      <w:r w:rsidRPr="00B01B03">
        <w:rPr>
          <w:rFonts w:ascii="Times New Roman" w:hAnsi="Times New Roman"/>
          <w:color w:val="000000" w:themeColor="text1"/>
          <w:sz w:val="24"/>
          <w:szCs w:val="24"/>
        </w:rPr>
        <w:t xml:space="preserve">.4. </w:t>
      </w:r>
      <w:r w:rsidR="001749CA">
        <w:rPr>
          <w:rFonts w:ascii="Times New Roman" w:hAnsi="Times New Roman"/>
          <w:color w:val="000000" w:themeColor="text1"/>
          <w:sz w:val="24"/>
          <w:szCs w:val="24"/>
        </w:rPr>
        <w:t>–</w:t>
      </w:r>
      <w:r w:rsidRPr="00B01B03">
        <w:rPr>
          <w:rFonts w:ascii="Times New Roman" w:hAnsi="Times New Roman"/>
          <w:color w:val="000000" w:themeColor="text1"/>
          <w:sz w:val="24"/>
          <w:szCs w:val="24"/>
        </w:rPr>
        <w:t xml:space="preserve"> Orice schimbare a informațiilor esențiale care ar putea influența derularea corespunzătoare al acestui acord-cadru, inclusiv, dar fără a se limita la: numărul contului bancar, administratorul și sediul Părților, trebuie să fie notificată de fiecare Parte celeilalte în termen de maxim 48 de ore de la data intervenirii schimbării.</w:t>
      </w:r>
    </w:p>
    <w:p w14:paraId="10896550" w14:textId="77777777" w:rsidR="00F65C49" w:rsidRPr="00B01B03" w:rsidRDefault="00F65C49" w:rsidP="00F65C49">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r w:rsidRPr="00B01B03">
        <w:rPr>
          <w:rFonts w:ascii="Times New Roman" w:hAnsi="Times New Roman"/>
          <w:color w:val="000000" w:themeColor="text1"/>
          <w:sz w:val="24"/>
          <w:szCs w:val="24"/>
        </w:rPr>
        <w:t xml:space="preserve">.5. </w:t>
      </w:r>
      <w:r w:rsidR="001749CA">
        <w:rPr>
          <w:rFonts w:ascii="Times New Roman" w:hAnsi="Times New Roman"/>
          <w:color w:val="000000" w:themeColor="text1"/>
          <w:sz w:val="24"/>
          <w:szCs w:val="24"/>
        </w:rPr>
        <w:t>–</w:t>
      </w:r>
      <w:r w:rsidRPr="00B01B03">
        <w:rPr>
          <w:rFonts w:ascii="Times New Roman" w:hAnsi="Times New Roman"/>
          <w:color w:val="000000" w:themeColor="text1"/>
          <w:sz w:val="24"/>
          <w:szCs w:val="24"/>
        </w:rPr>
        <w:t xml:space="preserve"> Notificările verbale nu se iau în considerare de nici una dintre părţi, dacă nu sunt confirmate, prin intermediul uneia dintre modalităţile prevăzute la alineatele precedente.</w:t>
      </w:r>
    </w:p>
    <w:p w14:paraId="0200746D" w14:textId="77777777" w:rsidR="00F65C49" w:rsidRPr="00453CD8" w:rsidRDefault="00F65C49" w:rsidP="00F65C49">
      <w:pPr>
        <w:ind w:firstLine="720"/>
        <w:contextualSpacing/>
        <w:rPr>
          <w:rFonts w:ascii="Times New Roman" w:hAnsi="Times New Roman"/>
          <w:color w:val="FF0000"/>
          <w:sz w:val="24"/>
          <w:szCs w:val="24"/>
        </w:rPr>
      </w:pPr>
    </w:p>
    <w:p w14:paraId="667F1C36" w14:textId="77777777" w:rsidR="00F65C49" w:rsidRPr="00A72269" w:rsidRDefault="00F65C49" w:rsidP="00F65C49">
      <w:pPr>
        <w:ind w:firstLine="720"/>
        <w:rPr>
          <w:rFonts w:ascii="Times New Roman" w:hAnsi="Times New Roman"/>
          <w:b/>
          <w:bCs/>
          <w:sz w:val="24"/>
          <w:szCs w:val="24"/>
        </w:rPr>
      </w:pPr>
      <w:r>
        <w:rPr>
          <w:rFonts w:ascii="Times New Roman" w:hAnsi="Times New Roman"/>
          <w:b/>
          <w:bCs/>
          <w:sz w:val="24"/>
          <w:szCs w:val="24"/>
        </w:rPr>
        <w:t>14</w:t>
      </w:r>
      <w:r w:rsidRPr="00A72269">
        <w:rPr>
          <w:rFonts w:ascii="Times New Roman" w:hAnsi="Times New Roman"/>
          <w:b/>
          <w:bCs/>
          <w:sz w:val="24"/>
          <w:szCs w:val="24"/>
        </w:rPr>
        <w:t>. Forța majoră</w:t>
      </w:r>
    </w:p>
    <w:p w14:paraId="356A40AD" w14:textId="77777777" w:rsidR="00F65C49" w:rsidRPr="00B01B03" w:rsidRDefault="00F65C49" w:rsidP="00F65C49">
      <w:pPr>
        <w:jc w:val="both"/>
        <w:rPr>
          <w:rFonts w:ascii="Times New Roman" w:hAnsi="Times New Roman"/>
          <w:color w:val="000000" w:themeColor="text1"/>
          <w:sz w:val="24"/>
          <w:szCs w:val="24"/>
          <w:lang w:val="ro-RO"/>
        </w:rPr>
      </w:pPr>
      <w:r>
        <w:rPr>
          <w:rFonts w:ascii="Times New Roman" w:hAnsi="Times New Roman"/>
          <w:sz w:val="24"/>
          <w:szCs w:val="24"/>
        </w:rPr>
        <w:t>14</w:t>
      </w:r>
      <w:r w:rsidRPr="00A72269">
        <w:rPr>
          <w:rFonts w:ascii="Times New Roman" w:hAnsi="Times New Roman"/>
          <w:sz w:val="24"/>
          <w:szCs w:val="24"/>
        </w:rPr>
        <w:t>.1. Forța majoră este constatată de o autoritate competentă.</w:t>
      </w:r>
      <w:r>
        <w:rPr>
          <w:rFonts w:ascii="Times New Roman" w:hAnsi="Times New Roman"/>
          <w:sz w:val="24"/>
          <w:szCs w:val="24"/>
        </w:rPr>
        <w:t xml:space="preserve"> </w:t>
      </w:r>
      <w:bookmarkStart w:id="1" w:name="_Hlk192231496"/>
      <w:r w:rsidRPr="00B01B03">
        <w:rPr>
          <w:rFonts w:ascii="Times New Roman" w:hAnsi="Times New Roman"/>
          <w:color w:val="000000" w:themeColor="text1"/>
          <w:sz w:val="24"/>
          <w:szCs w:val="24"/>
          <w:lang w:val="ro-RO"/>
        </w:rPr>
        <w:t>În înțelesul prezentului acord-cadru, părțile califică Forța majoră ca fiind un eveniment mai presus de controlul părţilor, care nu se datorează greșelii sau vinei acestora, care nu putea fi prevăzut la momentul încheierii acordului-cadru şi care face imposibilă executarea şi, respectiv, îndeplinirea acordului-cadru;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dintre părți;</w:t>
      </w:r>
      <w:bookmarkEnd w:id="1"/>
    </w:p>
    <w:p w14:paraId="483FFD65" w14:textId="77777777" w:rsidR="00F65C49" w:rsidRPr="00A72269" w:rsidRDefault="00F65C49" w:rsidP="00F65C49">
      <w:pPr>
        <w:jc w:val="both"/>
        <w:rPr>
          <w:rFonts w:ascii="Times New Roman" w:hAnsi="Times New Roman"/>
          <w:sz w:val="24"/>
          <w:szCs w:val="24"/>
        </w:rPr>
      </w:pPr>
      <w:r>
        <w:rPr>
          <w:rFonts w:ascii="Times New Roman" w:hAnsi="Times New Roman"/>
          <w:sz w:val="24"/>
          <w:szCs w:val="24"/>
        </w:rPr>
        <w:t>14</w:t>
      </w:r>
      <w:r w:rsidRPr="00A72269">
        <w:rPr>
          <w:rFonts w:ascii="Times New Roman" w:hAnsi="Times New Roman"/>
          <w:sz w:val="24"/>
          <w:szCs w:val="24"/>
        </w:rPr>
        <w:t>.2. Forța majoră exonerează părțile contractante de îndeplinirea obligațiilor asumate prin prezentul acord-cadru, pe toată perioada în care aceasta acționează.</w:t>
      </w:r>
    </w:p>
    <w:p w14:paraId="59E8EFA5" w14:textId="77777777" w:rsidR="00F65C49" w:rsidRPr="00A72269" w:rsidRDefault="00F65C49" w:rsidP="00F65C49">
      <w:pPr>
        <w:jc w:val="both"/>
        <w:rPr>
          <w:rFonts w:ascii="Times New Roman" w:hAnsi="Times New Roman"/>
          <w:sz w:val="24"/>
          <w:szCs w:val="24"/>
        </w:rPr>
      </w:pPr>
      <w:r>
        <w:rPr>
          <w:rFonts w:ascii="Times New Roman" w:hAnsi="Times New Roman"/>
          <w:sz w:val="24"/>
          <w:szCs w:val="24"/>
        </w:rPr>
        <w:t>14</w:t>
      </w:r>
      <w:r w:rsidRPr="00A72269">
        <w:rPr>
          <w:rFonts w:ascii="Times New Roman" w:hAnsi="Times New Roman"/>
          <w:sz w:val="24"/>
          <w:szCs w:val="24"/>
        </w:rPr>
        <w:t>.3. Forța majoră apără de răspundere part</w:t>
      </w:r>
      <w:r w:rsidR="008F1A9E">
        <w:rPr>
          <w:rFonts w:ascii="Times New Roman" w:hAnsi="Times New Roman"/>
          <w:sz w:val="24"/>
          <w:szCs w:val="24"/>
        </w:rPr>
        <w:t>ea care o invocă și o dovedeşte</w:t>
      </w:r>
      <w:r w:rsidRPr="00A72269">
        <w:rPr>
          <w:rFonts w:ascii="Times New Roman" w:hAnsi="Times New Roman"/>
          <w:sz w:val="24"/>
          <w:szCs w:val="24"/>
        </w:rPr>
        <w:t xml:space="preserve"> în condițiile legii. Forța majoră se va notifica și dovedi în termen de 5 zile de la apariția ei, cu documente oficiale, emise de autorităţile competente.  </w:t>
      </w:r>
    </w:p>
    <w:p w14:paraId="583E729E" w14:textId="77777777" w:rsidR="00F65C49" w:rsidRPr="00A72269" w:rsidRDefault="00F65C49" w:rsidP="00F65C49">
      <w:pPr>
        <w:jc w:val="both"/>
        <w:rPr>
          <w:rFonts w:ascii="Times New Roman" w:hAnsi="Times New Roman"/>
          <w:sz w:val="24"/>
          <w:szCs w:val="24"/>
        </w:rPr>
      </w:pPr>
      <w:r>
        <w:rPr>
          <w:rFonts w:ascii="Times New Roman" w:hAnsi="Times New Roman"/>
          <w:sz w:val="24"/>
          <w:szCs w:val="24"/>
        </w:rPr>
        <w:t>14</w:t>
      </w:r>
      <w:r w:rsidRPr="00A72269">
        <w:rPr>
          <w:rFonts w:ascii="Times New Roman" w:hAnsi="Times New Roman"/>
          <w:sz w:val="24"/>
          <w:szCs w:val="24"/>
        </w:rPr>
        <w:t>.4. Îndeplinirea acordului-cadru va fi suspendată în perioada de acțiune a forței majore, dar fără a prejudicia drepturile ce li se cuveneau părților până la apariția acesteia.</w:t>
      </w:r>
    </w:p>
    <w:p w14:paraId="6EC003E4" w14:textId="77777777" w:rsidR="00F65C49" w:rsidRDefault="00F65C49" w:rsidP="00CE013D">
      <w:pPr>
        <w:jc w:val="both"/>
        <w:rPr>
          <w:rFonts w:ascii="Times New Roman" w:hAnsi="Times New Roman"/>
          <w:sz w:val="24"/>
          <w:szCs w:val="24"/>
        </w:rPr>
      </w:pPr>
      <w:r>
        <w:rPr>
          <w:rFonts w:ascii="Times New Roman" w:hAnsi="Times New Roman"/>
          <w:sz w:val="24"/>
          <w:szCs w:val="24"/>
        </w:rPr>
        <w:t>14</w:t>
      </w:r>
      <w:r w:rsidRPr="00A72269">
        <w:rPr>
          <w:rFonts w:ascii="Times New Roman" w:hAnsi="Times New Roman"/>
          <w:sz w:val="24"/>
          <w:szCs w:val="24"/>
        </w:rPr>
        <w:t>.5. Dacă forţa majoră acţionează o perioadă mai mare de 6 luni, fiecare parte va avea dreptul să notifice celeilalte părţi încetarea de plin drept a prezentului acord-cadru, fără ca vreuna din părţi să poată pretinde celeilalte daune-interese.</w:t>
      </w:r>
    </w:p>
    <w:p w14:paraId="576242A1" w14:textId="77777777" w:rsidR="00F65C49" w:rsidRPr="00A72269" w:rsidRDefault="00F65C49" w:rsidP="00F65C49">
      <w:pPr>
        <w:ind w:firstLine="720"/>
        <w:jc w:val="both"/>
        <w:rPr>
          <w:rFonts w:ascii="Times New Roman" w:hAnsi="Times New Roman"/>
          <w:b/>
          <w:bCs/>
          <w:sz w:val="24"/>
          <w:szCs w:val="24"/>
        </w:rPr>
      </w:pPr>
      <w:r>
        <w:rPr>
          <w:rFonts w:ascii="Times New Roman" w:hAnsi="Times New Roman"/>
          <w:b/>
          <w:bCs/>
          <w:sz w:val="24"/>
          <w:szCs w:val="24"/>
        </w:rPr>
        <w:t>15</w:t>
      </w:r>
      <w:r w:rsidRPr="00A72269">
        <w:rPr>
          <w:rFonts w:ascii="Times New Roman" w:hAnsi="Times New Roman"/>
          <w:b/>
          <w:bCs/>
          <w:sz w:val="24"/>
          <w:szCs w:val="24"/>
        </w:rPr>
        <w:t>. Documentele acordului-cadru</w:t>
      </w:r>
    </w:p>
    <w:p w14:paraId="6FA2FD9E" w14:textId="77777777" w:rsidR="00F65C49" w:rsidRDefault="00F65C49" w:rsidP="00F65C49">
      <w:pPr>
        <w:spacing w:after="0"/>
        <w:jc w:val="both"/>
        <w:rPr>
          <w:rFonts w:ascii="Times New Roman" w:hAnsi="Times New Roman"/>
          <w:sz w:val="24"/>
          <w:szCs w:val="24"/>
        </w:rPr>
      </w:pPr>
      <w:r>
        <w:rPr>
          <w:rFonts w:ascii="Times New Roman" w:hAnsi="Times New Roman"/>
          <w:sz w:val="24"/>
          <w:szCs w:val="24"/>
        </w:rPr>
        <w:t>15</w:t>
      </w:r>
      <w:r w:rsidRPr="00A72269">
        <w:rPr>
          <w:rFonts w:ascii="Times New Roman" w:hAnsi="Times New Roman"/>
          <w:sz w:val="24"/>
          <w:szCs w:val="24"/>
        </w:rPr>
        <w:t>.1. Documentele acordului-cadru sunt următoarele:</w:t>
      </w:r>
    </w:p>
    <w:p w14:paraId="5AE87C26" w14:textId="77777777" w:rsidR="00F65C49" w:rsidRPr="00117325" w:rsidRDefault="00F65C49" w:rsidP="00F65C49">
      <w:pPr>
        <w:spacing w:after="0"/>
        <w:ind w:firstLine="720"/>
        <w:jc w:val="both"/>
        <w:rPr>
          <w:rFonts w:ascii="Times New Roman" w:hAnsi="Times New Roman"/>
          <w:sz w:val="24"/>
          <w:szCs w:val="24"/>
          <w:lang w:val="ro-RO"/>
        </w:rPr>
      </w:pPr>
      <w:r>
        <w:rPr>
          <w:rFonts w:ascii="Times New Roman" w:hAnsi="Times New Roman"/>
          <w:sz w:val="24"/>
          <w:szCs w:val="24"/>
        </w:rPr>
        <w:t>a) Propunerea tehnică;</w:t>
      </w:r>
    </w:p>
    <w:p w14:paraId="23EFB16C" w14:textId="77777777" w:rsidR="00F65C49" w:rsidRDefault="00F65C49" w:rsidP="00F65C49">
      <w:pPr>
        <w:spacing w:after="0"/>
        <w:ind w:firstLine="720"/>
        <w:jc w:val="both"/>
        <w:rPr>
          <w:rFonts w:ascii="Times New Roman" w:hAnsi="Times New Roman"/>
          <w:sz w:val="24"/>
          <w:szCs w:val="24"/>
        </w:rPr>
      </w:pPr>
      <w:r>
        <w:rPr>
          <w:rFonts w:ascii="Times New Roman" w:hAnsi="Times New Roman"/>
          <w:sz w:val="24"/>
          <w:szCs w:val="24"/>
        </w:rPr>
        <w:t>b) Propunerea financiară</w:t>
      </w:r>
      <w:r w:rsidRPr="00A72269">
        <w:rPr>
          <w:rFonts w:ascii="Times New Roman" w:hAnsi="Times New Roman"/>
          <w:sz w:val="24"/>
          <w:szCs w:val="24"/>
        </w:rPr>
        <w:t>;</w:t>
      </w:r>
    </w:p>
    <w:p w14:paraId="3D763A20" w14:textId="77777777" w:rsidR="00F65C49" w:rsidRPr="00A72269" w:rsidRDefault="00F65C49" w:rsidP="00F65C49">
      <w:pPr>
        <w:spacing w:after="0"/>
        <w:ind w:firstLine="720"/>
        <w:jc w:val="both"/>
        <w:rPr>
          <w:rFonts w:ascii="Times New Roman" w:hAnsi="Times New Roman"/>
          <w:sz w:val="24"/>
          <w:szCs w:val="24"/>
        </w:rPr>
      </w:pPr>
      <w:r>
        <w:rPr>
          <w:rFonts w:ascii="Times New Roman" w:hAnsi="Times New Roman"/>
          <w:sz w:val="24"/>
          <w:szCs w:val="24"/>
        </w:rPr>
        <w:t>c) Caietul de sarcini</w:t>
      </w:r>
      <w:r w:rsidRPr="00A72269">
        <w:rPr>
          <w:rFonts w:ascii="Times New Roman" w:hAnsi="Times New Roman"/>
          <w:sz w:val="24"/>
          <w:szCs w:val="24"/>
        </w:rPr>
        <w:t>;</w:t>
      </w:r>
    </w:p>
    <w:p w14:paraId="7BA0B8CF" w14:textId="77777777" w:rsidR="00F65C49" w:rsidRDefault="00F65C49" w:rsidP="00F65C49">
      <w:pPr>
        <w:spacing w:after="0" w:line="240" w:lineRule="auto"/>
        <w:ind w:firstLine="720"/>
        <w:jc w:val="both"/>
        <w:rPr>
          <w:rFonts w:ascii="Times New Roman" w:hAnsi="Times New Roman"/>
          <w:sz w:val="24"/>
          <w:szCs w:val="24"/>
        </w:rPr>
      </w:pPr>
      <w:r>
        <w:rPr>
          <w:rFonts w:ascii="Times New Roman" w:hAnsi="Times New Roman"/>
          <w:sz w:val="24"/>
          <w:szCs w:val="24"/>
        </w:rPr>
        <w:t>d) Alte documente (acord de asociere, angajament ferm privind susţinerea de către un terţ), dacă este cazul.</w:t>
      </w:r>
    </w:p>
    <w:p w14:paraId="5FDEDF93" w14:textId="77777777" w:rsidR="00F65C49" w:rsidRDefault="00F65C49" w:rsidP="00F65C49">
      <w:pPr>
        <w:spacing w:after="0" w:line="240" w:lineRule="auto"/>
        <w:ind w:firstLine="720"/>
        <w:jc w:val="both"/>
        <w:rPr>
          <w:rFonts w:ascii="Times New Roman" w:hAnsi="Times New Roman"/>
          <w:sz w:val="24"/>
          <w:szCs w:val="24"/>
        </w:rPr>
      </w:pPr>
    </w:p>
    <w:p w14:paraId="0433E658" w14:textId="77777777" w:rsidR="00F65C49" w:rsidRDefault="00F65C49" w:rsidP="00F65C49">
      <w:pPr>
        <w:spacing w:after="0" w:line="240" w:lineRule="auto"/>
        <w:ind w:firstLine="720"/>
        <w:jc w:val="both"/>
        <w:rPr>
          <w:rFonts w:ascii="Times New Roman" w:hAnsi="Times New Roman"/>
          <w:b/>
          <w:bCs/>
          <w:sz w:val="24"/>
          <w:szCs w:val="24"/>
        </w:rPr>
      </w:pPr>
      <w:r>
        <w:rPr>
          <w:rFonts w:ascii="Times New Roman" w:hAnsi="Times New Roman"/>
          <w:b/>
          <w:bCs/>
          <w:sz w:val="24"/>
          <w:szCs w:val="24"/>
        </w:rPr>
        <w:t>16</w:t>
      </w:r>
      <w:r w:rsidRPr="00A72269">
        <w:rPr>
          <w:rFonts w:ascii="Times New Roman" w:hAnsi="Times New Roman"/>
          <w:b/>
          <w:bCs/>
          <w:sz w:val="24"/>
          <w:szCs w:val="24"/>
        </w:rPr>
        <w:t>. Litigii</w:t>
      </w:r>
    </w:p>
    <w:p w14:paraId="56186C93" w14:textId="77777777" w:rsidR="00F65C49" w:rsidRDefault="00F65C49" w:rsidP="00F65C49">
      <w:pPr>
        <w:spacing w:after="0" w:line="240" w:lineRule="auto"/>
        <w:ind w:firstLine="720"/>
        <w:jc w:val="both"/>
        <w:rPr>
          <w:rFonts w:ascii="Times New Roman" w:hAnsi="Times New Roman"/>
          <w:b/>
          <w:bCs/>
          <w:sz w:val="24"/>
          <w:szCs w:val="24"/>
        </w:rPr>
      </w:pPr>
    </w:p>
    <w:p w14:paraId="020A1C7F" w14:textId="77777777" w:rsidR="00F65C49" w:rsidRPr="00596FE5" w:rsidRDefault="00F65C49" w:rsidP="00F65C49">
      <w:pPr>
        <w:spacing w:after="0" w:line="240" w:lineRule="auto"/>
        <w:jc w:val="both"/>
        <w:rPr>
          <w:rFonts w:ascii="Times New Roman" w:hAnsi="Times New Roman"/>
          <w:sz w:val="24"/>
          <w:szCs w:val="24"/>
        </w:rPr>
      </w:pPr>
      <w:r>
        <w:rPr>
          <w:rFonts w:ascii="Times New Roman" w:hAnsi="Times New Roman"/>
          <w:sz w:val="24"/>
          <w:szCs w:val="24"/>
        </w:rPr>
        <w:lastRenderedPageBreak/>
        <w:t>16</w:t>
      </w:r>
      <w:r w:rsidRPr="00A72269">
        <w:rPr>
          <w:rFonts w:ascii="Times New Roman" w:hAnsi="Times New Roman"/>
          <w:sz w:val="24"/>
          <w:szCs w:val="24"/>
        </w:rPr>
        <w:t>.1. Părțile promitente vor face toate eforturile pentru a rezolva pe cale amiabilă, orice neînțelegere sau dispută care se poate ivi între ei în cadrul sau în legătură cu îndeplinirea acordului-cadru.</w:t>
      </w:r>
    </w:p>
    <w:p w14:paraId="58F3E67D" w14:textId="77777777" w:rsidR="00F65C49" w:rsidRDefault="00F65C49" w:rsidP="00F65C49">
      <w:pPr>
        <w:spacing w:after="0" w:line="240" w:lineRule="auto"/>
        <w:jc w:val="both"/>
        <w:rPr>
          <w:rFonts w:ascii="Times New Roman" w:hAnsi="Times New Roman"/>
          <w:sz w:val="24"/>
          <w:szCs w:val="24"/>
        </w:rPr>
      </w:pPr>
      <w:r>
        <w:rPr>
          <w:rFonts w:ascii="Times New Roman" w:hAnsi="Times New Roman"/>
          <w:sz w:val="24"/>
          <w:szCs w:val="24"/>
        </w:rPr>
        <w:t>16</w:t>
      </w:r>
      <w:r w:rsidRPr="00A72269">
        <w:rPr>
          <w:rFonts w:ascii="Times New Roman" w:hAnsi="Times New Roman"/>
          <w:sz w:val="24"/>
          <w:szCs w:val="24"/>
        </w:rPr>
        <w:t xml:space="preserve">.2. Dacă, după 15 de zile de la începerea acestor tratative neoficiale, părțile </w:t>
      </w:r>
      <w:r>
        <w:rPr>
          <w:rFonts w:ascii="Times New Roman" w:hAnsi="Times New Roman"/>
          <w:sz w:val="24"/>
          <w:szCs w:val="24"/>
        </w:rPr>
        <w:t xml:space="preserve"> </w:t>
      </w:r>
      <w:r w:rsidRPr="00A72269">
        <w:rPr>
          <w:rFonts w:ascii="Times New Roman" w:hAnsi="Times New Roman"/>
          <w:sz w:val="24"/>
          <w:szCs w:val="24"/>
        </w:rPr>
        <w:t>promitente nu reușesc să rezolve în mod amiabil o d</w:t>
      </w:r>
      <w:r>
        <w:rPr>
          <w:rFonts w:ascii="Times New Roman" w:hAnsi="Times New Roman"/>
          <w:sz w:val="24"/>
          <w:szCs w:val="24"/>
        </w:rPr>
        <w:t xml:space="preserve">ivergență contractuală, acestea convin ca </w:t>
      </w:r>
      <w:r w:rsidRPr="00A72269">
        <w:rPr>
          <w:rFonts w:ascii="Times New Roman" w:hAnsi="Times New Roman"/>
          <w:sz w:val="24"/>
          <w:szCs w:val="24"/>
        </w:rPr>
        <w:t>disputa să se</w:t>
      </w:r>
      <w:r>
        <w:rPr>
          <w:rFonts w:ascii="Times New Roman" w:hAnsi="Times New Roman"/>
          <w:sz w:val="24"/>
          <w:szCs w:val="24"/>
        </w:rPr>
        <w:t xml:space="preserve"> soluționeze de către instanța de  judecată competentă</w:t>
      </w:r>
      <w:r w:rsidRPr="00A72269">
        <w:rPr>
          <w:rFonts w:ascii="Times New Roman" w:hAnsi="Times New Roman"/>
          <w:sz w:val="24"/>
          <w:szCs w:val="24"/>
        </w:rPr>
        <w:t xml:space="preserve"> de la </w:t>
      </w:r>
      <w:r>
        <w:rPr>
          <w:rFonts w:ascii="Times New Roman" w:hAnsi="Times New Roman"/>
          <w:sz w:val="24"/>
          <w:szCs w:val="24"/>
        </w:rPr>
        <w:t xml:space="preserve"> </w:t>
      </w:r>
      <w:r w:rsidRPr="00A72269">
        <w:rPr>
          <w:rFonts w:ascii="Times New Roman" w:hAnsi="Times New Roman"/>
          <w:sz w:val="24"/>
          <w:szCs w:val="24"/>
        </w:rPr>
        <w:t>sediul promitentului-achizitor.</w:t>
      </w:r>
    </w:p>
    <w:p w14:paraId="1FDE25A7" w14:textId="77777777" w:rsidR="00F65C49" w:rsidRDefault="00F65C49" w:rsidP="00F65C49">
      <w:pPr>
        <w:spacing w:after="0" w:line="240" w:lineRule="auto"/>
        <w:rPr>
          <w:rFonts w:ascii="Times New Roman" w:hAnsi="Times New Roman"/>
          <w:sz w:val="24"/>
          <w:szCs w:val="24"/>
        </w:rPr>
      </w:pPr>
    </w:p>
    <w:p w14:paraId="285732CA" w14:textId="77777777" w:rsidR="00F65C49" w:rsidRPr="00B01B03" w:rsidRDefault="00F65C49" w:rsidP="00F65C49">
      <w:pPr>
        <w:ind w:firstLine="720"/>
        <w:jc w:val="both"/>
        <w:rPr>
          <w:rFonts w:ascii="Times New Roman" w:hAnsi="Times New Roman"/>
          <w:b/>
          <w:bCs/>
          <w:sz w:val="24"/>
          <w:szCs w:val="24"/>
          <w:lang w:val="ro-RO"/>
        </w:rPr>
      </w:pPr>
      <w:bookmarkStart w:id="2" w:name="_Hlk192231721"/>
      <w:r w:rsidRPr="003D551E">
        <w:rPr>
          <w:rFonts w:ascii="Times New Roman" w:hAnsi="Times New Roman"/>
          <w:b/>
          <w:bCs/>
          <w:sz w:val="24"/>
          <w:szCs w:val="24"/>
          <w:lang w:val="ro-RO"/>
        </w:rPr>
        <w:t>1</w:t>
      </w:r>
      <w:r>
        <w:rPr>
          <w:rFonts w:ascii="Times New Roman" w:hAnsi="Times New Roman"/>
          <w:b/>
          <w:bCs/>
          <w:sz w:val="24"/>
          <w:szCs w:val="24"/>
          <w:lang w:val="ro-RO"/>
        </w:rPr>
        <w:t>7</w:t>
      </w:r>
      <w:r w:rsidRPr="003D551E">
        <w:rPr>
          <w:rFonts w:ascii="Times New Roman" w:hAnsi="Times New Roman"/>
          <w:b/>
          <w:bCs/>
          <w:sz w:val="24"/>
          <w:szCs w:val="24"/>
          <w:lang w:val="ro-RO"/>
        </w:rPr>
        <w:t xml:space="preserve">. </w:t>
      </w:r>
      <w:r w:rsidRPr="00B01B03">
        <w:rPr>
          <w:rFonts w:ascii="Times New Roman" w:hAnsi="Times New Roman"/>
          <w:b/>
          <w:bCs/>
          <w:sz w:val="24"/>
          <w:szCs w:val="24"/>
          <w:lang w:val="ro-RO"/>
        </w:rPr>
        <w:t>Confidențialitatea informațiilor</w:t>
      </w:r>
    </w:p>
    <w:p w14:paraId="34442EEC" w14:textId="77777777" w:rsidR="00F65C49" w:rsidRPr="00B01B03" w:rsidRDefault="00F65C49" w:rsidP="00F65C49">
      <w:pPr>
        <w:spacing w:after="0" w:line="240" w:lineRule="auto"/>
        <w:jc w:val="both"/>
        <w:rPr>
          <w:rFonts w:ascii="Times New Roman" w:hAnsi="Times New Roman"/>
          <w:sz w:val="24"/>
          <w:szCs w:val="24"/>
          <w:lang w:val="ro-RO"/>
        </w:rPr>
      </w:pPr>
      <w:r>
        <w:rPr>
          <w:rFonts w:ascii="Times New Roman" w:hAnsi="Times New Roman"/>
          <w:sz w:val="24"/>
          <w:szCs w:val="24"/>
          <w:lang w:val="ro-RO"/>
        </w:rPr>
        <w:t>17</w:t>
      </w:r>
      <w:r w:rsidRPr="00B01B03">
        <w:rPr>
          <w:rFonts w:ascii="Times New Roman" w:hAnsi="Times New Roman"/>
          <w:sz w:val="24"/>
          <w:szCs w:val="24"/>
          <w:lang w:val="ro-RO"/>
        </w:rPr>
        <w:t xml:space="preserve">.1. Conținutul acordului-cadru și informațiile pe care o Parte le furnizează celeilalte Părți în baza, în legătură cu, ori în scopul acestui acord-cadru sunt confidențiale, neputând fi folosite de primitor sau făcute publice. </w:t>
      </w:r>
    </w:p>
    <w:p w14:paraId="36C8EEC6" w14:textId="77777777" w:rsidR="00F65C49" w:rsidRPr="00B01B03" w:rsidRDefault="00F65C49" w:rsidP="00F65C49">
      <w:pPr>
        <w:spacing w:after="0" w:line="240" w:lineRule="auto"/>
        <w:jc w:val="both"/>
        <w:rPr>
          <w:rFonts w:ascii="Times New Roman" w:hAnsi="Times New Roman"/>
          <w:sz w:val="24"/>
          <w:szCs w:val="24"/>
          <w:lang w:val="ro-RO"/>
        </w:rPr>
      </w:pPr>
      <w:r>
        <w:rPr>
          <w:rFonts w:ascii="Times New Roman" w:hAnsi="Times New Roman"/>
          <w:sz w:val="24"/>
          <w:szCs w:val="24"/>
          <w:lang w:val="ro-RO"/>
        </w:rPr>
        <w:t>17</w:t>
      </w:r>
      <w:r w:rsidRPr="00B01B03">
        <w:rPr>
          <w:rFonts w:ascii="Times New Roman" w:hAnsi="Times New Roman"/>
          <w:sz w:val="24"/>
          <w:szCs w:val="24"/>
          <w:lang w:val="ro-RO"/>
        </w:rPr>
        <w:t>.2. Obligația de confidențialit</w:t>
      </w:r>
      <w:r>
        <w:rPr>
          <w:rFonts w:ascii="Times New Roman" w:hAnsi="Times New Roman"/>
          <w:sz w:val="24"/>
          <w:szCs w:val="24"/>
          <w:lang w:val="ro-RO"/>
        </w:rPr>
        <w:t>ate nu se aplică</w:t>
      </w:r>
      <w:r w:rsidRPr="00B01B03">
        <w:rPr>
          <w:rFonts w:ascii="Times New Roman" w:hAnsi="Times New Roman"/>
          <w:sz w:val="24"/>
          <w:szCs w:val="24"/>
          <w:lang w:val="ro-RO"/>
        </w:rPr>
        <w:t xml:space="preserve"> informațiilor care (i) sunt, sau devin ulterior publice, altfel decât prin încălcarea prevederilor acestui acord-cadru; (ii) sunt în posesia primitorului, cu drept de dezvăluire, dinaintea primirii de la cealaltă Parte, cu condiția ca primitorul să poată dovedi aceasta cu documente; (iii) sunt dezvăluite în scopuri de audit sau la solicitarea legală a unei instanțe sau autorități competente. Încălcarea prevederilor acestui articol atrage după sine obligarea Părții la plata de daune-interese.</w:t>
      </w:r>
    </w:p>
    <w:p w14:paraId="557CF001" w14:textId="77777777" w:rsidR="00F65C49" w:rsidRPr="00885D89" w:rsidRDefault="00F65C49" w:rsidP="00F65C49">
      <w:pPr>
        <w:ind w:firstLine="720"/>
        <w:jc w:val="both"/>
        <w:rPr>
          <w:rFonts w:ascii="Times New Roman" w:hAnsi="Times New Roman"/>
          <w:b/>
          <w:bCs/>
          <w:color w:val="FF0000"/>
          <w:sz w:val="24"/>
          <w:szCs w:val="24"/>
          <w:lang w:val="ro-RO"/>
        </w:rPr>
      </w:pPr>
    </w:p>
    <w:p w14:paraId="35103A8B" w14:textId="77777777" w:rsidR="00F65C49" w:rsidRPr="00F45B3D" w:rsidRDefault="00F65C49" w:rsidP="00F65C49">
      <w:pPr>
        <w:ind w:firstLine="720"/>
        <w:jc w:val="both"/>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18</w:t>
      </w:r>
      <w:r w:rsidRPr="00F45B3D">
        <w:rPr>
          <w:rFonts w:ascii="Times New Roman" w:hAnsi="Times New Roman"/>
          <w:b/>
          <w:bCs/>
          <w:color w:val="000000" w:themeColor="text1"/>
          <w:sz w:val="24"/>
          <w:szCs w:val="24"/>
          <w:lang w:val="ro-RO"/>
        </w:rPr>
        <w:t>. Protecția datelor cu caracter personal</w:t>
      </w:r>
    </w:p>
    <w:p w14:paraId="4AA2BAB7" w14:textId="77777777" w:rsidR="00F65C49" w:rsidRPr="00F45B3D" w:rsidRDefault="00F65C49" w:rsidP="00F65C49">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18</w:t>
      </w:r>
      <w:r w:rsidRPr="00F45B3D">
        <w:rPr>
          <w:rFonts w:ascii="Times New Roman" w:hAnsi="Times New Roman"/>
          <w:color w:val="000000" w:themeColor="text1"/>
          <w:sz w:val="24"/>
          <w:szCs w:val="24"/>
          <w:lang w:val="ro-RO"/>
        </w:rPr>
        <w:t>.1. Părțile înțeleg că, pentru scopul încheierii și/sau executării acestui acord-cadru, au un interes legitim în a-și dezvălui reciproc și prelucra o serie de date cu caracter personal, cum ar fi: datele angajaților, colaboratorilor, reprezentanților lor legali sau convenționali, precum și date cu caracter personal ale altor persoane, prelucrate în contextul furnizării serviciilor ce fac obiectul acestui acord-cadru (cum ar fi partenerii contractuali ai vreuneia dintre Părți). De asemenea, Părțile vor putea prelucra datele cu caracter personal ale persoanelor sus-menționate pentru scopul  conformării cu obligațiile legale (cum ar fi cele privind stocarea documentelor justificative).</w:t>
      </w:r>
    </w:p>
    <w:p w14:paraId="5FE1DE9D" w14:textId="77777777" w:rsidR="00F65C49" w:rsidRPr="00F45B3D" w:rsidRDefault="00F65C49" w:rsidP="00F65C49">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18</w:t>
      </w:r>
      <w:r w:rsidRPr="00F45B3D">
        <w:rPr>
          <w:rFonts w:ascii="Times New Roman" w:hAnsi="Times New Roman"/>
          <w:color w:val="000000" w:themeColor="text1"/>
          <w:sz w:val="24"/>
          <w:szCs w:val="24"/>
          <w:lang w:val="ro-RO"/>
        </w:rPr>
        <w:t>.2. Părțile se obligă să prelucreze datele cu caracter personal în legătură cu și/sau în contextul încheierii și/sau executării acestui acord-cadru cu respectarea legislației aplicabile în materia protecției datelor, inclusiv a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77260898" w14:textId="77777777" w:rsidR="00F65C49" w:rsidRPr="00F45B3D" w:rsidRDefault="00F65C49" w:rsidP="00F65C49">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18</w:t>
      </w:r>
      <w:r w:rsidRPr="00F45B3D">
        <w:rPr>
          <w:rFonts w:ascii="Times New Roman" w:hAnsi="Times New Roman"/>
          <w:color w:val="000000" w:themeColor="text1"/>
          <w:sz w:val="24"/>
          <w:szCs w:val="24"/>
          <w:lang w:val="ro-RO"/>
        </w:rPr>
        <w:t xml:space="preserve">.3. Promitentul </w:t>
      </w:r>
      <w:r w:rsidR="001749CA">
        <w:rPr>
          <w:rFonts w:ascii="Times New Roman" w:hAnsi="Times New Roman"/>
          <w:color w:val="000000" w:themeColor="text1"/>
          <w:sz w:val="24"/>
          <w:szCs w:val="24"/>
          <w:lang w:val="ro-RO"/>
        </w:rPr>
        <w:t>–</w:t>
      </w:r>
      <w:r w:rsidRPr="00F45B3D">
        <w:rPr>
          <w:rFonts w:ascii="Times New Roman" w:hAnsi="Times New Roman"/>
          <w:color w:val="000000" w:themeColor="text1"/>
          <w:sz w:val="24"/>
          <w:szCs w:val="24"/>
          <w:lang w:val="ro-RO"/>
        </w:rPr>
        <w:t xml:space="preserve"> achizitor poate transfera datele cu caracter personal ale persoanelor menționate mai sus către entități din grupul și/ sau alți furnizori de servicii ai săi. Dacă datele cu caracter personal sunt transferate în străinătate, Părțile vor respecta garanțiile adecvate în conformitate cu garanțiile legale adoptate de Comisia Europeană.</w:t>
      </w:r>
    </w:p>
    <w:bookmarkEnd w:id="2"/>
    <w:p w14:paraId="0924AE13" w14:textId="77777777" w:rsidR="00F65C49" w:rsidRPr="00F45B3D" w:rsidRDefault="00F65C49" w:rsidP="00F65C49">
      <w:pPr>
        <w:ind w:firstLine="720"/>
        <w:jc w:val="both"/>
        <w:rPr>
          <w:rFonts w:ascii="Times New Roman" w:hAnsi="Times New Roman"/>
          <w:b/>
          <w:bCs/>
          <w:color w:val="000000" w:themeColor="text1"/>
          <w:sz w:val="24"/>
          <w:szCs w:val="24"/>
          <w:lang w:val="ro-RO"/>
        </w:rPr>
      </w:pPr>
      <w:r>
        <w:rPr>
          <w:rFonts w:ascii="Times New Roman" w:hAnsi="Times New Roman"/>
          <w:b/>
          <w:bCs/>
          <w:color w:val="000000" w:themeColor="text1"/>
          <w:sz w:val="24"/>
          <w:szCs w:val="24"/>
          <w:lang w:val="ro-RO"/>
        </w:rPr>
        <w:t>19</w:t>
      </w:r>
      <w:r w:rsidRPr="00F45B3D">
        <w:rPr>
          <w:rFonts w:ascii="Times New Roman" w:hAnsi="Times New Roman"/>
          <w:b/>
          <w:bCs/>
          <w:color w:val="000000" w:themeColor="text1"/>
          <w:sz w:val="24"/>
          <w:szCs w:val="24"/>
          <w:lang w:val="ro-RO"/>
        </w:rPr>
        <w:t>. Limba și legea care guvernează acordul-cadru</w:t>
      </w:r>
    </w:p>
    <w:p w14:paraId="5F36D64F" w14:textId="77777777" w:rsidR="00F65C49" w:rsidRPr="00F45B3D" w:rsidRDefault="00F65C49" w:rsidP="00F65C49">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19</w:t>
      </w:r>
      <w:r w:rsidRPr="00F45B3D">
        <w:rPr>
          <w:rFonts w:ascii="Times New Roman" w:hAnsi="Times New Roman"/>
          <w:color w:val="000000" w:themeColor="text1"/>
          <w:sz w:val="24"/>
          <w:szCs w:val="24"/>
          <w:lang w:val="ro-RO"/>
        </w:rPr>
        <w:t xml:space="preserve">.1. </w:t>
      </w:r>
      <w:r w:rsidR="001749CA">
        <w:rPr>
          <w:rFonts w:ascii="Times New Roman" w:hAnsi="Times New Roman"/>
          <w:color w:val="000000" w:themeColor="text1"/>
          <w:sz w:val="24"/>
          <w:szCs w:val="24"/>
          <w:lang w:val="ro-RO"/>
        </w:rPr>
        <w:t>–</w:t>
      </w:r>
      <w:r w:rsidRPr="00F45B3D">
        <w:rPr>
          <w:rFonts w:ascii="Times New Roman" w:hAnsi="Times New Roman"/>
          <w:color w:val="000000" w:themeColor="text1"/>
          <w:sz w:val="24"/>
          <w:szCs w:val="24"/>
          <w:lang w:val="ro-RO"/>
        </w:rPr>
        <w:t xml:space="preserve"> Limba care guvernează prezentul acord-cadru este limba română.</w:t>
      </w:r>
    </w:p>
    <w:p w14:paraId="55C87282" w14:textId="77777777" w:rsidR="00F65C49" w:rsidRPr="00F45B3D" w:rsidRDefault="00F65C49" w:rsidP="00F65C49">
      <w:pPr>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lastRenderedPageBreak/>
        <w:t>19.2</w:t>
      </w:r>
      <w:r w:rsidRPr="00F45B3D">
        <w:rPr>
          <w:rFonts w:ascii="Times New Roman" w:hAnsi="Times New Roman"/>
          <w:color w:val="000000" w:themeColor="text1"/>
          <w:sz w:val="24"/>
          <w:szCs w:val="24"/>
          <w:lang w:val="ro-RO"/>
        </w:rPr>
        <w:t>. – Legea care guvernează prezentul acord-cadru este legea română.</w:t>
      </w:r>
    </w:p>
    <w:p w14:paraId="05DDCEF4" w14:textId="77777777" w:rsidR="00F65C49" w:rsidRPr="00F45B3D" w:rsidRDefault="00F65C49" w:rsidP="00F65C49">
      <w:pPr>
        <w:spacing w:after="0" w:line="240" w:lineRule="auto"/>
        <w:rPr>
          <w:rFonts w:ascii="Times New Roman" w:hAnsi="Times New Roman"/>
          <w:color w:val="000000" w:themeColor="text1"/>
          <w:sz w:val="24"/>
          <w:szCs w:val="24"/>
        </w:rPr>
      </w:pPr>
    </w:p>
    <w:p w14:paraId="2959256F" w14:textId="77777777" w:rsidR="00F65C49" w:rsidRDefault="00F65C49" w:rsidP="00F65C49">
      <w:pPr>
        <w:spacing w:after="0" w:line="240" w:lineRule="auto"/>
        <w:ind w:firstLine="720"/>
        <w:jc w:val="both"/>
        <w:rPr>
          <w:rFonts w:ascii="Times New Roman" w:hAnsi="Times New Roman"/>
          <w:sz w:val="24"/>
          <w:szCs w:val="24"/>
        </w:rPr>
      </w:pPr>
      <w:r w:rsidRPr="00A72269">
        <w:rPr>
          <w:rFonts w:ascii="Times New Roman" w:hAnsi="Times New Roman"/>
          <w:sz w:val="24"/>
          <w:szCs w:val="24"/>
        </w:rPr>
        <w:t xml:space="preserve">Părțile au înțeles să încheie azi </w:t>
      </w:r>
      <w:r>
        <w:rPr>
          <w:rFonts w:ascii="Times New Roman" w:hAnsi="Times New Roman"/>
          <w:sz w:val="24"/>
          <w:szCs w:val="24"/>
        </w:rPr>
        <w:t xml:space="preserve">……………. </w:t>
      </w:r>
      <w:r w:rsidR="001749CA">
        <w:rPr>
          <w:rFonts w:ascii="Times New Roman" w:hAnsi="Times New Roman"/>
          <w:sz w:val="24"/>
          <w:szCs w:val="24"/>
        </w:rPr>
        <w:t>P</w:t>
      </w:r>
      <w:r>
        <w:rPr>
          <w:rFonts w:ascii="Times New Roman" w:hAnsi="Times New Roman"/>
          <w:sz w:val="24"/>
          <w:szCs w:val="24"/>
        </w:rPr>
        <w:t>rezentul acord-cadru în 3 (trei)</w:t>
      </w:r>
      <w:r w:rsidRPr="00A72269">
        <w:rPr>
          <w:rFonts w:ascii="Times New Roman" w:hAnsi="Times New Roman"/>
          <w:sz w:val="24"/>
          <w:szCs w:val="24"/>
        </w:rPr>
        <w:t xml:space="preserve"> exemplare, câte unul pentru fiecare parte, </w:t>
      </w:r>
      <w:r w:rsidRPr="00F45B3D">
        <w:rPr>
          <w:rFonts w:ascii="Times New Roman" w:hAnsi="Times New Roman"/>
          <w:color w:val="000000" w:themeColor="text1"/>
          <w:sz w:val="24"/>
          <w:szCs w:val="24"/>
        </w:rPr>
        <w:t>fiecare exemplar</w:t>
      </w:r>
      <w:r>
        <w:rPr>
          <w:rFonts w:ascii="Times New Roman" w:hAnsi="Times New Roman"/>
          <w:sz w:val="24"/>
          <w:szCs w:val="24"/>
        </w:rPr>
        <w:t xml:space="preserve"> </w:t>
      </w:r>
      <w:r w:rsidRPr="00A72269">
        <w:rPr>
          <w:rFonts w:ascii="Times New Roman" w:hAnsi="Times New Roman"/>
          <w:sz w:val="24"/>
          <w:szCs w:val="24"/>
        </w:rPr>
        <w:t>având valoare juridică egală.</w:t>
      </w:r>
    </w:p>
    <w:p w14:paraId="5BFDCF0A" w14:textId="77777777" w:rsidR="00F65C49" w:rsidRDefault="00F65C49" w:rsidP="00F65C49">
      <w:pPr>
        <w:spacing w:after="0" w:line="240" w:lineRule="auto"/>
        <w:ind w:firstLine="720"/>
        <w:rPr>
          <w:rFonts w:ascii="Times New Roman" w:hAnsi="Times New Roman"/>
          <w:sz w:val="24"/>
          <w:szCs w:val="24"/>
        </w:rPr>
      </w:pPr>
    </w:p>
    <w:p w14:paraId="32FCA9EB" w14:textId="77777777" w:rsidR="00F65C49" w:rsidRDefault="00F65C49" w:rsidP="00F65C49">
      <w:pPr>
        <w:spacing w:after="0" w:line="240" w:lineRule="auto"/>
        <w:ind w:firstLine="720"/>
        <w:rPr>
          <w:rFonts w:ascii="Times New Roman" w:hAnsi="Times New Roman"/>
          <w:sz w:val="24"/>
          <w:szCs w:val="24"/>
        </w:rPr>
      </w:pPr>
    </w:p>
    <w:p w14:paraId="220F7CCE" w14:textId="77777777" w:rsidR="00F65C49" w:rsidRDefault="00F65C49" w:rsidP="00F65C49">
      <w:pPr>
        <w:spacing w:after="0" w:line="240" w:lineRule="auto"/>
        <w:ind w:firstLine="720"/>
        <w:rPr>
          <w:rFonts w:ascii="Times New Roman" w:hAnsi="Times New Roman"/>
          <w:sz w:val="24"/>
          <w:szCs w:val="24"/>
        </w:rPr>
      </w:pPr>
      <w:r>
        <w:rPr>
          <w:rFonts w:ascii="Times New Roman" w:hAnsi="Times New Roman"/>
          <w:sz w:val="24"/>
          <w:szCs w:val="24"/>
        </w:rPr>
        <w:t>PROMITENTUL-ACHIZITOR                                    PROMITENTUL-FURNIZOR</w:t>
      </w:r>
    </w:p>
    <w:p w14:paraId="4733BBE9" w14:textId="77777777" w:rsidR="00F65C49" w:rsidRDefault="00F65C49" w:rsidP="00F65C49">
      <w:pPr>
        <w:spacing w:after="0" w:line="240" w:lineRule="auto"/>
        <w:ind w:firstLine="720"/>
        <w:rPr>
          <w:rFonts w:ascii="Times New Roman" w:hAnsi="Times New Roman"/>
          <w:sz w:val="24"/>
          <w:szCs w:val="24"/>
          <w:lang w:val="ro-RO"/>
        </w:rPr>
      </w:pPr>
      <w:r>
        <w:rPr>
          <w:rFonts w:ascii="Times New Roman" w:hAnsi="Times New Roman"/>
          <w:sz w:val="24"/>
          <w:szCs w:val="24"/>
          <w:lang w:val="ro-RO"/>
        </w:rPr>
        <w:t xml:space="preserve">Spitalul Municipal „Dr. Ghe. Marinescu”                     </w:t>
      </w:r>
    </w:p>
    <w:p w14:paraId="26BCA1A7" w14:textId="77777777" w:rsidR="00F65C49" w:rsidRPr="003D42EE" w:rsidRDefault="00F65C49" w:rsidP="00F65C49">
      <w:pPr>
        <w:spacing w:after="0" w:line="240" w:lineRule="auto"/>
        <w:ind w:firstLine="720"/>
        <w:rPr>
          <w:rFonts w:ascii="Times New Roman" w:hAnsi="Times New Roman"/>
          <w:sz w:val="24"/>
          <w:szCs w:val="24"/>
          <w:lang w:val="ro-RO"/>
        </w:rPr>
      </w:pPr>
      <w:r>
        <w:rPr>
          <w:rFonts w:ascii="Times New Roman" w:hAnsi="Times New Roman"/>
          <w:sz w:val="24"/>
          <w:szCs w:val="24"/>
          <w:lang w:val="ro-RO"/>
        </w:rPr>
        <w:t>Târnăveni                                                                       ................................</w:t>
      </w:r>
    </w:p>
    <w:p w14:paraId="2D924C80" w14:textId="77777777" w:rsidR="00F65C49" w:rsidRDefault="00F65C49" w:rsidP="00F65C49">
      <w:pPr>
        <w:ind w:firstLine="720"/>
        <w:rPr>
          <w:rFonts w:ascii="Times New Roman" w:hAnsi="Times New Roman"/>
          <w:sz w:val="24"/>
          <w:szCs w:val="24"/>
        </w:rPr>
      </w:pPr>
      <w:r>
        <w:rPr>
          <w:rFonts w:ascii="Times New Roman" w:hAnsi="Times New Roman"/>
          <w:sz w:val="24"/>
          <w:szCs w:val="24"/>
        </w:rPr>
        <w:t xml:space="preserve">                                                                                       (clasat pe locul I</w:t>
      </w:r>
    </w:p>
    <w:p w14:paraId="608D9341" w14:textId="77777777" w:rsidR="00F65C49" w:rsidRDefault="00F65C49" w:rsidP="00F65C49">
      <w:pPr>
        <w:spacing w:after="0"/>
        <w:ind w:firstLine="720"/>
        <w:rPr>
          <w:rFonts w:ascii="Times New Roman" w:hAnsi="Times New Roman"/>
          <w:sz w:val="24"/>
          <w:szCs w:val="24"/>
        </w:rPr>
      </w:pPr>
      <w:r>
        <w:rPr>
          <w:rFonts w:ascii="Times New Roman" w:hAnsi="Times New Roman"/>
          <w:sz w:val="24"/>
          <w:szCs w:val="24"/>
        </w:rPr>
        <w:t xml:space="preserve">Manager,                                                                         </w:t>
      </w:r>
    </w:p>
    <w:p w14:paraId="32570CC4" w14:textId="77777777" w:rsidR="00F65C49" w:rsidRDefault="00F65C49" w:rsidP="00F65C49">
      <w:pPr>
        <w:ind w:firstLine="720"/>
        <w:rPr>
          <w:rFonts w:ascii="Times New Roman" w:hAnsi="Times New Roman"/>
          <w:sz w:val="24"/>
          <w:szCs w:val="24"/>
          <w:lang w:val="ro-RO"/>
        </w:rPr>
      </w:pPr>
      <w:r>
        <w:rPr>
          <w:rFonts w:ascii="Times New Roman" w:hAnsi="Times New Roman"/>
          <w:sz w:val="24"/>
          <w:szCs w:val="24"/>
          <w:lang w:val="ro-RO"/>
        </w:rPr>
        <w:t xml:space="preserve">                                                                                        </w:t>
      </w:r>
    </w:p>
    <w:p w14:paraId="5091811C" w14:textId="77777777" w:rsidR="00F65C49" w:rsidRDefault="00F65C49" w:rsidP="00F65C49">
      <w:pPr>
        <w:spacing w:after="0"/>
        <w:rPr>
          <w:rFonts w:ascii="Times New Roman" w:hAnsi="Times New Roman"/>
          <w:sz w:val="24"/>
          <w:szCs w:val="24"/>
        </w:rPr>
      </w:pPr>
      <w:r>
        <w:rPr>
          <w:rFonts w:ascii="Times New Roman" w:hAnsi="Times New Roman"/>
          <w:sz w:val="24"/>
          <w:szCs w:val="24"/>
          <w:lang w:val="ro-RO"/>
        </w:rPr>
        <w:t xml:space="preserve">            Director Financiar</w:t>
      </w:r>
      <w:r>
        <w:rPr>
          <w:rFonts w:ascii="Times New Roman" w:hAnsi="Times New Roman"/>
          <w:sz w:val="24"/>
          <w:szCs w:val="24"/>
        </w:rPr>
        <w:t>-Contabil</w:t>
      </w:r>
    </w:p>
    <w:p w14:paraId="7912FB11" w14:textId="77777777" w:rsidR="00F65C49" w:rsidRDefault="00F65C49" w:rsidP="00F65C49">
      <w:pPr>
        <w:rPr>
          <w:rFonts w:ascii="Times New Roman" w:hAnsi="Times New Roman"/>
          <w:sz w:val="24"/>
          <w:szCs w:val="24"/>
        </w:rPr>
      </w:pPr>
      <w:r>
        <w:rPr>
          <w:rFonts w:ascii="Times New Roman" w:hAnsi="Times New Roman"/>
          <w:sz w:val="24"/>
          <w:szCs w:val="24"/>
        </w:rPr>
        <w:tab/>
        <w:t xml:space="preserve">                                                                                        PROMITENTUL-FURNIZOR</w:t>
      </w:r>
    </w:p>
    <w:p w14:paraId="6836AA98" w14:textId="77777777" w:rsidR="00F65C49" w:rsidRDefault="00F63C31" w:rsidP="00F65C49">
      <w:pPr>
        <w:spacing w:after="0"/>
        <w:rPr>
          <w:rFonts w:ascii="Times New Roman" w:hAnsi="Times New Roman"/>
          <w:sz w:val="24"/>
          <w:szCs w:val="24"/>
        </w:rPr>
      </w:pPr>
      <w:r>
        <w:rPr>
          <w:rFonts w:ascii="Times New Roman" w:hAnsi="Times New Roman"/>
          <w:sz w:val="24"/>
          <w:szCs w:val="24"/>
        </w:rPr>
        <w:t xml:space="preserve">                                                                                                   </w:t>
      </w:r>
      <w:r w:rsidR="00F65C49">
        <w:rPr>
          <w:rFonts w:ascii="Times New Roman" w:hAnsi="Times New Roman"/>
          <w:sz w:val="24"/>
          <w:szCs w:val="24"/>
        </w:rPr>
        <w:t>…………………………………</w:t>
      </w:r>
    </w:p>
    <w:p w14:paraId="143B66F5" w14:textId="77777777" w:rsidR="00F65C49" w:rsidRDefault="00F63C31" w:rsidP="00F65C49">
      <w:pPr>
        <w:rPr>
          <w:rFonts w:ascii="Times New Roman" w:hAnsi="Times New Roman"/>
          <w:sz w:val="24"/>
          <w:szCs w:val="24"/>
        </w:rPr>
      </w:pPr>
      <w:r>
        <w:rPr>
          <w:rFonts w:ascii="Times New Roman" w:hAnsi="Times New Roman"/>
          <w:sz w:val="24"/>
          <w:szCs w:val="24"/>
        </w:rPr>
        <w:tab/>
        <w:t xml:space="preserve">      </w:t>
      </w:r>
      <w:r w:rsidR="00F65C49">
        <w:rPr>
          <w:rFonts w:ascii="Times New Roman" w:hAnsi="Times New Roman"/>
          <w:sz w:val="24"/>
          <w:szCs w:val="24"/>
        </w:rPr>
        <w:t xml:space="preserve">                                                                                  (clasat pe locul II</w:t>
      </w:r>
    </w:p>
    <w:p w14:paraId="45E98165" w14:textId="77777777" w:rsidR="00F65C49" w:rsidRDefault="00F65C49" w:rsidP="00F65C49">
      <w:pPr>
        <w:rPr>
          <w:rFonts w:ascii="Times New Roman" w:hAnsi="Times New Roman"/>
          <w:sz w:val="24"/>
          <w:szCs w:val="24"/>
        </w:rPr>
      </w:pPr>
      <w:r>
        <w:rPr>
          <w:rFonts w:ascii="Times New Roman" w:hAnsi="Times New Roman"/>
          <w:sz w:val="24"/>
          <w:szCs w:val="24"/>
        </w:rPr>
        <w:tab/>
        <w:t>Serviciul Achiziţii</w:t>
      </w:r>
    </w:p>
    <w:p w14:paraId="2A15E8F8" w14:textId="77777777" w:rsidR="00F65C49" w:rsidRDefault="00F65C49" w:rsidP="00F65C49">
      <w:pPr>
        <w:rPr>
          <w:rFonts w:ascii="Times New Roman" w:hAnsi="Times New Roman"/>
          <w:sz w:val="24"/>
          <w:szCs w:val="24"/>
        </w:rPr>
      </w:pPr>
    </w:p>
    <w:p w14:paraId="25972D70" w14:textId="77777777" w:rsidR="00F65C49" w:rsidRDefault="00F65C49" w:rsidP="00F65C49">
      <w:pPr>
        <w:spacing w:after="0"/>
        <w:rPr>
          <w:rFonts w:ascii="Times New Roman" w:hAnsi="Times New Roman"/>
          <w:sz w:val="24"/>
          <w:szCs w:val="24"/>
        </w:rPr>
      </w:pPr>
      <w:r>
        <w:rPr>
          <w:rFonts w:ascii="Times New Roman" w:hAnsi="Times New Roman"/>
          <w:sz w:val="24"/>
          <w:szCs w:val="24"/>
        </w:rPr>
        <w:tab/>
        <w:t>Compartiment juridic</w:t>
      </w:r>
    </w:p>
    <w:p w14:paraId="33B6F622" w14:textId="77777777" w:rsidR="00F65C49" w:rsidRDefault="00F65C49" w:rsidP="00F65C49">
      <w:pPr>
        <w:spacing w:after="0"/>
        <w:rPr>
          <w:rFonts w:ascii="Times New Roman" w:hAnsi="Times New Roman"/>
          <w:sz w:val="24"/>
          <w:szCs w:val="24"/>
        </w:rPr>
      </w:pPr>
      <w:r>
        <w:rPr>
          <w:rFonts w:ascii="Times New Roman" w:hAnsi="Times New Roman"/>
          <w:sz w:val="24"/>
          <w:szCs w:val="24"/>
        </w:rPr>
        <w:tab/>
      </w:r>
    </w:p>
    <w:p w14:paraId="0D0D4508" w14:textId="77777777" w:rsidR="001749CA" w:rsidRDefault="001749CA" w:rsidP="00555BE5">
      <w:pPr>
        <w:shd w:val="clear" w:color="auto" w:fill="FFFFFF" w:themeFill="background1"/>
        <w:spacing w:line="360" w:lineRule="auto"/>
        <w:ind w:right="-270"/>
        <w:rPr>
          <w:szCs w:val="24"/>
        </w:rPr>
      </w:pPr>
    </w:p>
    <w:p w14:paraId="511DECBE" w14:textId="77777777" w:rsidR="00555BE5" w:rsidRDefault="00555BE5" w:rsidP="00555BE5">
      <w:pPr>
        <w:shd w:val="clear" w:color="auto" w:fill="FFFFFF" w:themeFill="background1"/>
        <w:spacing w:line="360" w:lineRule="auto"/>
        <w:ind w:right="-270"/>
        <w:rPr>
          <w:szCs w:val="24"/>
        </w:rPr>
      </w:pPr>
    </w:p>
    <w:p w14:paraId="04100EA4" w14:textId="77777777" w:rsidR="00555BE5" w:rsidRDefault="00555BE5" w:rsidP="00555BE5">
      <w:pPr>
        <w:shd w:val="clear" w:color="auto" w:fill="FFFFFF" w:themeFill="background1"/>
        <w:spacing w:line="360" w:lineRule="auto"/>
        <w:ind w:right="-270"/>
        <w:rPr>
          <w:rFonts w:ascii="Times New Roman" w:hAnsi="Times New Roman"/>
          <w:color w:val="242426"/>
          <w:sz w:val="28"/>
          <w:szCs w:val="28"/>
        </w:rPr>
      </w:pPr>
    </w:p>
    <w:p w14:paraId="770E6658" w14:textId="77777777" w:rsidR="00321CB7" w:rsidRDefault="00321CB7" w:rsidP="001749CA">
      <w:pPr>
        <w:shd w:val="clear" w:color="auto" w:fill="FFFFFF" w:themeFill="background1"/>
        <w:spacing w:line="360" w:lineRule="auto"/>
        <w:ind w:right="-270"/>
        <w:jc w:val="center"/>
        <w:rPr>
          <w:rFonts w:ascii="Times New Roman" w:hAnsi="Times New Roman"/>
          <w:color w:val="242426"/>
          <w:sz w:val="28"/>
          <w:szCs w:val="28"/>
        </w:rPr>
      </w:pPr>
    </w:p>
    <w:p w14:paraId="7E7923B8" w14:textId="77777777" w:rsidR="006810AD" w:rsidRDefault="006810AD" w:rsidP="00FD1D52">
      <w:pPr>
        <w:shd w:val="clear" w:color="auto" w:fill="FFFFFF" w:themeFill="background1"/>
        <w:spacing w:line="360" w:lineRule="auto"/>
        <w:ind w:right="-270"/>
        <w:rPr>
          <w:rFonts w:ascii="Times New Roman" w:hAnsi="Times New Roman"/>
          <w:color w:val="242426"/>
          <w:sz w:val="28"/>
          <w:szCs w:val="28"/>
        </w:rPr>
      </w:pPr>
    </w:p>
    <w:p w14:paraId="085C3D76" w14:textId="77777777" w:rsidR="00FD1D52" w:rsidRDefault="00FD1D52" w:rsidP="00FD1D52">
      <w:pPr>
        <w:shd w:val="clear" w:color="auto" w:fill="FFFFFF" w:themeFill="background1"/>
        <w:spacing w:line="360" w:lineRule="auto"/>
        <w:ind w:right="-270"/>
        <w:rPr>
          <w:rFonts w:ascii="Times New Roman" w:hAnsi="Times New Roman"/>
          <w:color w:val="242426"/>
          <w:sz w:val="28"/>
          <w:szCs w:val="28"/>
        </w:rPr>
      </w:pPr>
    </w:p>
    <w:p w14:paraId="55AE95D5" w14:textId="77777777" w:rsidR="005F45CF" w:rsidRDefault="005F45CF" w:rsidP="00FD1D52">
      <w:pPr>
        <w:shd w:val="clear" w:color="auto" w:fill="FFFFFF" w:themeFill="background1"/>
        <w:spacing w:after="0" w:line="360" w:lineRule="auto"/>
        <w:ind w:right="-270"/>
        <w:jc w:val="center"/>
        <w:rPr>
          <w:rFonts w:ascii="Times New Roman" w:hAnsi="Times New Roman"/>
          <w:color w:val="242426"/>
          <w:sz w:val="28"/>
          <w:szCs w:val="28"/>
        </w:rPr>
      </w:pPr>
    </w:p>
    <w:p w14:paraId="25B6EE89" w14:textId="77777777" w:rsidR="005F45CF" w:rsidRDefault="005F45CF" w:rsidP="00FD1D52">
      <w:pPr>
        <w:shd w:val="clear" w:color="auto" w:fill="FFFFFF" w:themeFill="background1"/>
        <w:spacing w:after="0" w:line="360" w:lineRule="auto"/>
        <w:ind w:right="-270"/>
        <w:jc w:val="center"/>
        <w:rPr>
          <w:rFonts w:ascii="Times New Roman" w:hAnsi="Times New Roman"/>
          <w:color w:val="242426"/>
          <w:sz w:val="28"/>
          <w:szCs w:val="28"/>
        </w:rPr>
      </w:pPr>
    </w:p>
    <w:p w14:paraId="75E9D5A8" w14:textId="77777777" w:rsidR="005F45CF" w:rsidRDefault="005F45CF" w:rsidP="00FD1D52">
      <w:pPr>
        <w:shd w:val="clear" w:color="auto" w:fill="FFFFFF" w:themeFill="background1"/>
        <w:spacing w:after="0" w:line="360" w:lineRule="auto"/>
        <w:ind w:right="-270"/>
        <w:jc w:val="center"/>
        <w:rPr>
          <w:rFonts w:ascii="Times New Roman" w:hAnsi="Times New Roman"/>
          <w:color w:val="242426"/>
          <w:sz w:val="28"/>
          <w:szCs w:val="28"/>
        </w:rPr>
      </w:pPr>
    </w:p>
    <w:p w14:paraId="26B690B5" w14:textId="77777777" w:rsidR="00CD0BF0" w:rsidRDefault="001749CA" w:rsidP="00FD1D52">
      <w:pPr>
        <w:shd w:val="clear" w:color="auto" w:fill="FFFFFF" w:themeFill="background1"/>
        <w:spacing w:after="0" w:line="360" w:lineRule="auto"/>
        <w:ind w:right="-270"/>
        <w:jc w:val="center"/>
        <w:rPr>
          <w:rFonts w:ascii="Times New Roman" w:hAnsi="Times New Roman"/>
          <w:color w:val="242426"/>
          <w:sz w:val="28"/>
          <w:szCs w:val="28"/>
        </w:rPr>
      </w:pPr>
      <w:r>
        <w:rPr>
          <w:rFonts w:ascii="Times New Roman" w:hAnsi="Times New Roman"/>
          <w:color w:val="242426"/>
          <w:sz w:val="28"/>
          <w:szCs w:val="28"/>
        </w:rPr>
        <w:lastRenderedPageBreak/>
        <w:t xml:space="preserve">Anexa nr.1 </w:t>
      </w:r>
    </w:p>
    <w:p w14:paraId="44DA4133" w14:textId="77777777" w:rsidR="00E12377" w:rsidRDefault="005A7D30" w:rsidP="005A7D30">
      <w:pPr>
        <w:shd w:val="clear" w:color="auto" w:fill="FFFFFF" w:themeFill="background1"/>
        <w:spacing w:after="0" w:line="360" w:lineRule="auto"/>
        <w:ind w:right="-270"/>
        <w:jc w:val="center"/>
        <w:rPr>
          <w:rFonts w:ascii="Times New Roman" w:hAnsi="Times New Roman"/>
          <w:color w:val="242426"/>
          <w:sz w:val="28"/>
          <w:szCs w:val="28"/>
        </w:rPr>
      </w:pPr>
      <w:r>
        <w:rPr>
          <w:rFonts w:ascii="Times New Roman" w:hAnsi="Times New Roman"/>
          <w:color w:val="242426"/>
          <w:sz w:val="28"/>
          <w:szCs w:val="28"/>
        </w:rPr>
        <w:t xml:space="preserve">La </w:t>
      </w:r>
      <w:r w:rsidR="00CE013D">
        <w:rPr>
          <w:rFonts w:ascii="Times New Roman" w:hAnsi="Times New Roman"/>
          <w:color w:val="242426"/>
          <w:sz w:val="28"/>
          <w:szCs w:val="28"/>
        </w:rPr>
        <w:t>Acordul-cadru</w:t>
      </w:r>
      <w:r w:rsidR="00E12377">
        <w:rPr>
          <w:rFonts w:ascii="Times New Roman" w:hAnsi="Times New Roman"/>
          <w:color w:val="242426"/>
          <w:sz w:val="28"/>
          <w:szCs w:val="28"/>
        </w:rPr>
        <w:t xml:space="preserve"> </w:t>
      </w:r>
      <w:r>
        <w:rPr>
          <w:rFonts w:ascii="Times New Roman" w:hAnsi="Times New Roman"/>
          <w:color w:val="242426"/>
          <w:sz w:val="28"/>
          <w:szCs w:val="28"/>
        </w:rPr>
        <w:t xml:space="preserve">de furnizare </w:t>
      </w:r>
      <w:r w:rsidR="00E12377">
        <w:rPr>
          <w:rFonts w:ascii="Times New Roman" w:hAnsi="Times New Roman"/>
          <w:color w:val="242426"/>
          <w:sz w:val="28"/>
          <w:szCs w:val="28"/>
        </w:rPr>
        <w:t>nr………../……………….</w:t>
      </w:r>
    </w:p>
    <w:p w14:paraId="04042C61" w14:textId="77777777" w:rsidR="001749CA" w:rsidRDefault="001749CA" w:rsidP="00FD1D52">
      <w:pPr>
        <w:shd w:val="clear" w:color="auto" w:fill="FFFFFF" w:themeFill="background1"/>
        <w:spacing w:after="0" w:line="360" w:lineRule="auto"/>
        <w:ind w:right="-270"/>
        <w:jc w:val="center"/>
        <w:rPr>
          <w:rFonts w:ascii="Times New Roman" w:hAnsi="Times New Roman"/>
          <w:color w:val="242426"/>
          <w:sz w:val="28"/>
          <w:szCs w:val="28"/>
        </w:rPr>
      </w:pPr>
      <w:r>
        <w:rPr>
          <w:rFonts w:ascii="Times New Roman" w:hAnsi="Times New Roman"/>
          <w:color w:val="242426"/>
          <w:sz w:val="28"/>
          <w:szCs w:val="28"/>
        </w:rPr>
        <w:t>(CANTITĂŢI ŞI PREŢURI)</w:t>
      </w:r>
    </w:p>
    <w:p w14:paraId="2F273977" w14:textId="77777777" w:rsidR="001749CA" w:rsidRDefault="001749CA" w:rsidP="001749CA">
      <w:pPr>
        <w:jc w:val="both"/>
        <w:rPr>
          <w:rFonts w:ascii="Times New Roman" w:hAnsi="Times New Roman"/>
          <w:color w:val="000000" w:themeColor="text1"/>
          <w:sz w:val="24"/>
          <w:szCs w:val="24"/>
        </w:rPr>
      </w:pPr>
      <w:r w:rsidRPr="008F3761">
        <w:rPr>
          <w:rFonts w:ascii="Times New Roman" w:hAnsi="Times New Roman"/>
          <w:color w:val="000000" w:themeColor="text1"/>
          <w:sz w:val="24"/>
          <w:szCs w:val="24"/>
        </w:rPr>
        <w:t xml:space="preserve">Produsele care urmează a fi furnizate sunt cele evidențiate în tabelul </w:t>
      </w:r>
      <w:r>
        <w:rPr>
          <w:rFonts w:ascii="Times New Roman" w:hAnsi="Times New Roman"/>
          <w:color w:val="000000" w:themeColor="text1"/>
          <w:sz w:val="24"/>
          <w:szCs w:val="24"/>
        </w:rPr>
        <w:t>din Anexă</w:t>
      </w:r>
      <w:r w:rsidRPr="008F3761">
        <w:rPr>
          <w:rFonts w:ascii="Times New Roman" w:hAnsi="Times New Roman"/>
          <w:color w:val="000000" w:themeColor="text1"/>
          <w:sz w:val="24"/>
          <w:szCs w:val="24"/>
        </w:rPr>
        <w:t>, după cum urmează:</w:t>
      </w:r>
    </w:p>
    <w:p w14:paraId="0ED454DD" w14:textId="77777777" w:rsidR="00341492" w:rsidRPr="005A7D30" w:rsidRDefault="005A7D30" w:rsidP="005A7D30">
      <w:pPr>
        <w:pStyle w:val="ListParagraph"/>
        <w:numPr>
          <w:ilvl w:val="0"/>
          <w:numId w:val="9"/>
        </w:numPr>
        <w:jc w:val="both"/>
        <w:rPr>
          <w:rFonts w:ascii="Times New Roman" w:hAnsi="Times New Roman"/>
          <w:color w:val="000000" w:themeColor="text1"/>
          <w:sz w:val="24"/>
          <w:szCs w:val="24"/>
        </w:rPr>
      </w:pPr>
      <w:r>
        <w:rPr>
          <w:rFonts w:ascii="Times New Roman" w:hAnsi="Times New Roman"/>
          <w:color w:val="000000" w:themeColor="text1"/>
          <w:sz w:val="24"/>
          <w:szCs w:val="24"/>
        </w:rPr>
        <w:t>………………………………….</w:t>
      </w:r>
    </w:p>
    <w:tbl>
      <w:tblPr>
        <w:tblW w:w="8420" w:type="dxa"/>
        <w:tblInd w:w="778" w:type="dxa"/>
        <w:tblLook w:val="04A0" w:firstRow="1" w:lastRow="0" w:firstColumn="1" w:lastColumn="0" w:noHBand="0" w:noVBand="1"/>
      </w:tblPr>
      <w:tblGrid>
        <w:gridCol w:w="520"/>
        <w:gridCol w:w="3200"/>
        <w:gridCol w:w="660"/>
        <w:gridCol w:w="1017"/>
        <w:gridCol w:w="1133"/>
        <w:gridCol w:w="1890"/>
      </w:tblGrid>
      <w:tr w:rsidR="001749CA" w:rsidRPr="00717DFB" w14:paraId="7653FFBD" w14:textId="77777777" w:rsidTr="00A632A0">
        <w:trPr>
          <w:trHeight w:val="558"/>
        </w:trPr>
        <w:tc>
          <w:tcPr>
            <w:tcW w:w="520" w:type="dxa"/>
            <w:tcBorders>
              <w:top w:val="single" w:sz="4" w:space="0" w:color="auto"/>
              <w:left w:val="single" w:sz="4" w:space="0" w:color="auto"/>
              <w:bottom w:val="single" w:sz="4" w:space="0" w:color="auto"/>
              <w:right w:val="single" w:sz="4" w:space="0" w:color="auto"/>
            </w:tcBorders>
            <w:vAlign w:val="center"/>
            <w:hideMark/>
          </w:tcPr>
          <w:p w14:paraId="02C85278" w14:textId="77777777" w:rsidR="001749CA" w:rsidRPr="009E4416" w:rsidRDefault="001749CA" w:rsidP="00A632A0">
            <w:pPr>
              <w:spacing w:line="276" w:lineRule="auto"/>
              <w:rPr>
                <w:rFonts w:ascii="Times New Roman" w:hAnsi="Times New Roman"/>
              </w:rPr>
            </w:pPr>
            <w:r w:rsidRPr="009E4416">
              <w:rPr>
                <w:rFonts w:ascii="Times New Roman" w:hAnsi="Times New Roman"/>
              </w:rPr>
              <w:t>Nr. lot</w:t>
            </w:r>
          </w:p>
        </w:tc>
        <w:tc>
          <w:tcPr>
            <w:tcW w:w="3200" w:type="dxa"/>
            <w:tcBorders>
              <w:top w:val="single" w:sz="4" w:space="0" w:color="auto"/>
              <w:left w:val="nil"/>
              <w:bottom w:val="single" w:sz="4" w:space="0" w:color="auto"/>
              <w:right w:val="single" w:sz="4" w:space="0" w:color="auto"/>
            </w:tcBorders>
            <w:vAlign w:val="center"/>
            <w:hideMark/>
          </w:tcPr>
          <w:p w14:paraId="5A107133" w14:textId="77777777" w:rsidR="001749CA" w:rsidRPr="009E4416" w:rsidRDefault="001749CA" w:rsidP="00A632A0">
            <w:pPr>
              <w:spacing w:line="276" w:lineRule="auto"/>
              <w:jc w:val="center"/>
              <w:rPr>
                <w:rFonts w:ascii="Times New Roman" w:hAnsi="Times New Roman"/>
              </w:rPr>
            </w:pPr>
            <w:r w:rsidRPr="009E4416">
              <w:rPr>
                <w:rFonts w:ascii="Times New Roman" w:hAnsi="Times New Roman"/>
              </w:rPr>
              <w:t>Denumire produs</w:t>
            </w:r>
          </w:p>
        </w:tc>
        <w:tc>
          <w:tcPr>
            <w:tcW w:w="660" w:type="dxa"/>
            <w:tcBorders>
              <w:top w:val="single" w:sz="4" w:space="0" w:color="auto"/>
              <w:left w:val="nil"/>
              <w:bottom w:val="single" w:sz="4" w:space="0" w:color="auto"/>
              <w:right w:val="single" w:sz="4" w:space="0" w:color="auto"/>
            </w:tcBorders>
            <w:vAlign w:val="center"/>
            <w:hideMark/>
          </w:tcPr>
          <w:p w14:paraId="43D3A6CB" w14:textId="77777777" w:rsidR="001749CA" w:rsidRPr="009E4416" w:rsidRDefault="001749CA" w:rsidP="00A632A0">
            <w:pPr>
              <w:spacing w:line="276" w:lineRule="auto"/>
              <w:rPr>
                <w:rFonts w:ascii="Times New Roman" w:hAnsi="Times New Roman"/>
              </w:rPr>
            </w:pPr>
            <w:r w:rsidRPr="009E4416">
              <w:rPr>
                <w:rFonts w:ascii="Times New Roman" w:hAnsi="Times New Roman"/>
              </w:rPr>
              <w:t>UM</w:t>
            </w:r>
          </w:p>
        </w:tc>
        <w:tc>
          <w:tcPr>
            <w:tcW w:w="1017" w:type="dxa"/>
            <w:tcBorders>
              <w:top w:val="single" w:sz="4" w:space="0" w:color="auto"/>
              <w:left w:val="nil"/>
              <w:bottom w:val="single" w:sz="4" w:space="0" w:color="auto"/>
              <w:right w:val="single" w:sz="4" w:space="0" w:color="auto"/>
            </w:tcBorders>
            <w:vAlign w:val="center"/>
            <w:hideMark/>
          </w:tcPr>
          <w:p w14:paraId="29B28E7E" w14:textId="77777777" w:rsidR="001749CA" w:rsidRPr="009E4416" w:rsidRDefault="001749CA" w:rsidP="00A632A0">
            <w:pPr>
              <w:spacing w:line="276" w:lineRule="auto"/>
              <w:jc w:val="center"/>
              <w:rPr>
                <w:rFonts w:ascii="Times New Roman" w:hAnsi="Times New Roman"/>
              </w:rPr>
            </w:pPr>
            <w:r>
              <w:rPr>
                <w:rFonts w:ascii="Times New Roman" w:hAnsi="Times New Roman"/>
              </w:rPr>
              <w:t>Preţ unitar fără</w:t>
            </w:r>
            <w:r w:rsidRPr="009E4416">
              <w:rPr>
                <w:rFonts w:ascii="Times New Roman" w:hAnsi="Times New Roman"/>
              </w:rPr>
              <w:t xml:space="preserve"> TVA</w:t>
            </w:r>
          </w:p>
        </w:tc>
        <w:tc>
          <w:tcPr>
            <w:tcW w:w="1133" w:type="dxa"/>
            <w:tcBorders>
              <w:top w:val="single" w:sz="4" w:space="0" w:color="auto"/>
              <w:left w:val="nil"/>
              <w:bottom w:val="single" w:sz="4" w:space="0" w:color="auto"/>
              <w:right w:val="single" w:sz="4" w:space="0" w:color="auto"/>
            </w:tcBorders>
            <w:vAlign w:val="center"/>
            <w:hideMark/>
          </w:tcPr>
          <w:p w14:paraId="42113BF5" w14:textId="77777777" w:rsidR="001749CA" w:rsidRPr="009E4416" w:rsidRDefault="001749CA" w:rsidP="00A632A0">
            <w:pPr>
              <w:spacing w:line="276" w:lineRule="auto"/>
              <w:jc w:val="center"/>
              <w:rPr>
                <w:rFonts w:ascii="Times New Roman" w:hAnsi="Times New Roman"/>
              </w:rPr>
            </w:pPr>
            <w:r>
              <w:rPr>
                <w:rFonts w:ascii="Times New Roman" w:hAnsi="Times New Roman"/>
              </w:rPr>
              <w:t>Cantitate maximă</w:t>
            </w:r>
            <w:r w:rsidRPr="009E4416">
              <w:rPr>
                <w:rFonts w:ascii="Times New Roman" w:hAnsi="Times New Roman"/>
              </w:rPr>
              <w:t xml:space="preserve"> AC</w:t>
            </w:r>
          </w:p>
        </w:tc>
        <w:tc>
          <w:tcPr>
            <w:tcW w:w="1890" w:type="dxa"/>
            <w:tcBorders>
              <w:top w:val="single" w:sz="4" w:space="0" w:color="auto"/>
              <w:left w:val="nil"/>
              <w:bottom w:val="single" w:sz="4" w:space="0" w:color="auto"/>
              <w:right w:val="single" w:sz="4" w:space="0" w:color="auto"/>
            </w:tcBorders>
            <w:vAlign w:val="center"/>
            <w:hideMark/>
          </w:tcPr>
          <w:p w14:paraId="2A360B15" w14:textId="77777777" w:rsidR="001749CA" w:rsidRPr="009E4416" w:rsidRDefault="001749CA" w:rsidP="00A632A0">
            <w:pPr>
              <w:spacing w:line="276" w:lineRule="auto"/>
              <w:jc w:val="center"/>
              <w:rPr>
                <w:rFonts w:ascii="Times New Roman" w:hAnsi="Times New Roman"/>
              </w:rPr>
            </w:pPr>
            <w:r>
              <w:rPr>
                <w:rFonts w:ascii="Times New Roman" w:hAnsi="Times New Roman"/>
              </w:rPr>
              <w:t>Valoare fără</w:t>
            </w:r>
            <w:r w:rsidRPr="009E4416">
              <w:rPr>
                <w:rFonts w:ascii="Times New Roman" w:hAnsi="Times New Roman"/>
              </w:rPr>
              <w:t xml:space="preserve"> TVA pt. cantitatea maxim</w:t>
            </w:r>
            <w:r>
              <w:rPr>
                <w:rFonts w:ascii="Times New Roman" w:hAnsi="Times New Roman"/>
              </w:rPr>
              <w:t>ă</w:t>
            </w:r>
          </w:p>
        </w:tc>
      </w:tr>
      <w:tr w:rsidR="001749CA" w:rsidRPr="00717DFB" w14:paraId="32CBD3DA" w14:textId="77777777" w:rsidTr="00A632A0">
        <w:trPr>
          <w:trHeight w:val="300"/>
        </w:trPr>
        <w:tc>
          <w:tcPr>
            <w:tcW w:w="520" w:type="dxa"/>
            <w:tcBorders>
              <w:top w:val="nil"/>
              <w:left w:val="single" w:sz="4" w:space="0" w:color="auto"/>
              <w:bottom w:val="single" w:sz="4" w:space="0" w:color="auto"/>
              <w:right w:val="single" w:sz="4" w:space="0" w:color="auto"/>
            </w:tcBorders>
            <w:noWrap/>
            <w:vAlign w:val="bottom"/>
            <w:hideMark/>
          </w:tcPr>
          <w:p w14:paraId="0F86F112" w14:textId="77777777" w:rsidR="001749CA" w:rsidRPr="009E4416" w:rsidRDefault="001749CA" w:rsidP="00A632A0">
            <w:pPr>
              <w:spacing w:line="276" w:lineRule="auto"/>
              <w:jc w:val="right"/>
              <w:rPr>
                <w:rFonts w:ascii="Times New Roman" w:hAnsi="Times New Roman"/>
              </w:rPr>
            </w:pPr>
          </w:p>
        </w:tc>
        <w:tc>
          <w:tcPr>
            <w:tcW w:w="3200" w:type="dxa"/>
            <w:tcBorders>
              <w:top w:val="nil"/>
              <w:left w:val="nil"/>
              <w:bottom w:val="single" w:sz="4" w:space="0" w:color="auto"/>
              <w:right w:val="single" w:sz="4" w:space="0" w:color="auto"/>
            </w:tcBorders>
            <w:vAlign w:val="bottom"/>
            <w:hideMark/>
          </w:tcPr>
          <w:p w14:paraId="46DAF94F" w14:textId="77777777" w:rsidR="001749CA" w:rsidRPr="009E4416" w:rsidRDefault="001749CA" w:rsidP="00A632A0">
            <w:pPr>
              <w:jc w:val="both"/>
              <w:rPr>
                <w:rFonts w:ascii="Times New Roman" w:hAnsi="Times New Roman"/>
                <w:color w:val="000000"/>
              </w:rPr>
            </w:pPr>
          </w:p>
        </w:tc>
        <w:tc>
          <w:tcPr>
            <w:tcW w:w="660" w:type="dxa"/>
            <w:tcBorders>
              <w:top w:val="nil"/>
              <w:left w:val="nil"/>
              <w:bottom w:val="single" w:sz="4" w:space="0" w:color="auto"/>
              <w:right w:val="single" w:sz="4" w:space="0" w:color="auto"/>
            </w:tcBorders>
            <w:vAlign w:val="bottom"/>
            <w:hideMark/>
          </w:tcPr>
          <w:p w14:paraId="599B2743" w14:textId="77777777" w:rsidR="001749CA" w:rsidRPr="009E4416" w:rsidRDefault="001749CA" w:rsidP="00A632A0">
            <w:pPr>
              <w:jc w:val="center"/>
              <w:rPr>
                <w:rFonts w:ascii="Times New Roman" w:hAnsi="Times New Roman"/>
                <w:color w:val="000000"/>
              </w:rPr>
            </w:pPr>
          </w:p>
        </w:tc>
        <w:tc>
          <w:tcPr>
            <w:tcW w:w="1017" w:type="dxa"/>
            <w:tcBorders>
              <w:top w:val="nil"/>
              <w:left w:val="nil"/>
              <w:bottom w:val="single" w:sz="4" w:space="0" w:color="auto"/>
              <w:right w:val="single" w:sz="4" w:space="0" w:color="auto"/>
            </w:tcBorders>
            <w:vAlign w:val="bottom"/>
            <w:hideMark/>
          </w:tcPr>
          <w:p w14:paraId="303E0DD5" w14:textId="77777777" w:rsidR="001749CA" w:rsidRPr="009E4416" w:rsidRDefault="001749CA" w:rsidP="00A632A0">
            <w:pPr>
              <w:jc w:val="center"/>
              <w:rPr>
                <w:rFonts w:ascii="Times New Roman" w:hAnsi="Times New Roman"/>
                <w:color w:val="000000"/>
              </w:rPr>
            </w:pPr>
          </w:p>
        </w:tc>
        <w:tc>
          <w:tcPr>
            <w:tcW w:w="1133" w:type="dxa"/>
            <w:tcBorders>
              <w:top w:val="nil"/>
              <w:left w:val="nil"/>
              <w:bottom w:val="single" w:sz="4" w:space="0" w:color="auto"/>
              <w:right w:val="single" w:sz="4" w:space="0" w:color="auto"/>
            </w:tcBorders>
            <w:noWrap/>
            <w:vAlign w:val="bottom"/>
            <w:hideMark/>
          </w:tcPr>
          <w:p w14:paraId="57A56BB6" w14:textId="77777777" w:rsidR="001749CA" w:rsidRPr="009E4416" w:rsidRDefault="001749CA" w:rsidP="00A632A0">
            <w:pPr>
              <w:jc w:val="right"/>
              <w:rPr>
                <w:rFonts w:ascii="Times New Roman" w:hAnsi="Times New Roman"/>
                <w:color w:val="000000"/>
              </w:rPr>
            </w:pPr>
          </w:p>
        </w:tc>
        <w:tc>
          <w:tcPr>
            <w:tcW w:w="1890" w:type="dxa"/>
            <w:tcBorders>
              <w:top w:val="nil"/>
              <w:left w:val="nil"/>
              <w:bottom w:val="single" w:sz="4" w:space="0" w:color="auto"/>
              <w:right w:val="single" w:sz="4" w:space="0" w:color="auto"/>
            </w:tcBorders>
            <w:noWrap/>
            <w:vAlign w:val="bottom"/>
            <w:hideMark/>
          </w:tcPr>
          <w:p w14:paraId="0021FBF7" w14:textId="77777777" w:rsidR="001749CA" w:rsidRPr="009E4416" w:rsidRDefault="001749CA" w:rsidP="00A632A0">
            <w:pPr>
              <w:jc w:val="center"/>
              <w:rPr>
                <w:rFonts w:ascii="Times New Roman" w:hAnsi="Times New Roman"/>
                <w:color w:val="000000"/>
              </w:rPr>
            </w:pPr>
          </w:p>
        </w:tc>
      </w:tr>
      <w:tr w:rsidR="001749CA" w:rsidRPr="00717DFB" w14:paraId="3D571710" w14:textId="77777777" w:rsidTr="00A632A0">
        <w:trPr>
          <w:trHeight w:val="300"/>
        </w:trPr>
        <w:tc>
          <w:tcPr>
            <w:tcW w:w="520" w:type="dxa"/>
            <w:tcBorders>
              <w:top w:val="nil"/>
              <w:left w:val="single" w:sz="4" w:space="0" w:color="auto"/>
              <w:bottom w:val="single" w:sz="4" w:space="0" w:color="auto"/>
              <w:right w:val="single" w:sz="4" w:space="0" w:color="auto"/>
            </w:tcBorders>
            <w:noWrap/>
            <w:vAlign w:val="bottom"/>
            <w:hideMark/>
          </w:tcPr>
          <w:p w14:paraId="508B109D" w14:textId="77777777" w:rsidR="001749CA" w:rsidRPr="009E4416" w:rsidRDefault="001749CA" w:rsidP="00A632A0">
            <w:pPr>
              <w:spacing w:line="276" w:lineRule="auto"/>
              <w:jc w:val="right"/>
              <w:rPr>
                <w:rFonts w:ascii="Times New Roman" w:hAnsi="Times New Roman"/>
              </w:rPr>
            </w:pPr>
          </w:p>
        </w:tc>
        <w:tc>
          <w:tcPr>
            <w:tcW w:w="3200" w:type="dxa"/>
            <w:tcBorders>
              <w:top w:val="nil"/>
              <w:left w:val="nil"/>
              <w:bottom w:val="single" w:sz="4" w:space="0" w:color="auto"/>
              <w:right w:val="single" w:sz="4" w:space="0" w:color="auto"/>
            </w:tcBorders>
            <w:vAlign w:val="bottom"/>
            <w:hideMark/>
          </w:tcPr>
          <w:p w14:paraId="020924AA" w14:textId="77777777" w:rsidR="001749CA" w:rsidRPr="009E4416" w:rsidRDefault="001749CA" w:rsidP="00A632A0">
            <w:pPr>
              <w:jc w:val="both"/>
              <w:rPr>
                <w:rFonts w:ascii="Times New Roman" w:hAnsi="Times New Roman"/>
                <w:color w:val="000000"/>
              </w:rPr>
            </w:pPr>
          </w:p>
        </w:tc>
        <w:tc>
          <w:tcPr>
            <w:tcW w:w="660" w:type="dxa"/>
            <w:tcBorders>
              <w:top w:val="nil"/>
              <w:left w:val="nil"/>
              <w:bottom w:val="single" w:sz="4" w:space="0" w:color="auto"/>
              <w:right w:val="single" w:sz="4" w:space="0" w:color="auto"/>
            </w:tcBorders>
            <w:vAlign w:val="bottom"/>
            <w:hideMark/>
          </w:tcPr>
          <w:p w14:paraId="33D04821" w14:textId="77777777" w:rsidR="001749CA" w:rsidRPr="009E4416" w:rsidRDefault="001749CA" w:rsidP="00A632A0">
            <w:pPr>
              <w:jc w:val="center"/>
              <w:rPr>
                <w:rFonts w:ascii="Times New Roman" w:hAnsi="Times New Roman"/>
                <w:color w:val="000000"/>
              </w:rPr>
            </w:pPr>
          </w:p>
        </w:tc>
        <w:tc>
          <w:tcPr>
            <w:tcW w:w="1017" w:type="dxa"/>
            <w:tcBorders>
              <w:top w:val="nil"/>
              <w:left w:val="nil"/>
              <w:bottom w:val="single" w:sz="4" w:space="0" w:color="auto"/>
              <w:right w:val="single" w:sz="4" w:space="0" w:color="auto"/>
            </w:tcBorders>
            <w:vAlign w:val="bottom"/>
            <w:hideMark/>
          </w:tcPr>
          <w:p w14:paraId="586BE092" w14:textId="77777777" w:rsidR="001749CA" w:rsidRPr="009E4416" w:rsidRDefault="001749CA" w:rsidP="00A632A0">
            <w:pPr>
              <w:jc w:val="center"/>
              <w:rPr>
                <w:rFonts w:ascii="Times New Roman" w:hAnsi="Times New Roman"/>
                <w:color w:val="000000"/>
              </w:rPr>
            </w:pPr>
          </w:p>
        </w:tc>
        <w:tc>
          <w:tcPr>
            <w:tcW w:w="1133" w:type="dxa"/>
            <w:tcBorders>
              <w:top w:val="nil"/>
              <w:left w:val="nil"/>
              <w:bottom w:val="single" w:sz="4" w:space="0" w:color="auto"/>
              <w:right w:val="single" w:sz="4" w:space="0" w:color="auto"/>
            </w:tcBorders>
            <w:noWrap/>
            <w:vAlign w:val="bottom"/>
            <w:hideMark/>
          </w:tcPr>
          <w:p w14:paraId="3D9335ED" w14:textId="77777777" w:rsidR="001749CA" w:rsidRPr="009E4416" w:rsidRDefault="001749CA" w:rsidP="00A632A0">
            <w:pPr>
              <w:jc w:val="right"/>
              <w:rPr>
                <w:rFonts w:ascii="Times New Roman" w:hAnsi="Times New Roman"/>
                <w:color w:val="000000"/>
              </w:rPr>
            </w:pPr>
          </w:p>
        </w:tc>
        <w:tc>
          <w:tcPr>
            <w:tcW w:w="1890" w:type="dxa"/>
            <w:tcBorders>
              <w:top w:val="nil"/>
              <w:left w:val="nil"/>
              <w:bottom w:val="single" w:sz="4" w:space="0" w:color="auto"/>
              <w:right w:val="single" w:sz="4" w:space="0" w:color="auto"/>
            </w:tcBorders>
            <w:noWrap/>
            <w:vAlign w:val="bottom"/>
            <w:hideMark/>
          </w:tcPr>
          <w:p w14:paraId="5388ACB9" w14:textId="77777777" w:rsidR="001749CA" w:rsidRPr="009E4416" w:rsidRDefault="001749CA" w:rsidP="005A7D30">
            <w:pPr>
              <w:rPr>
                <w:rFonts w:ascii="Times New Roman" w:hAnsi="Times New Roman"/>
                <w:color w:val="000000"/>
              </w:rPr>
            </w:pPr>
          </w:p>
        </w:tc>
      </w:tr>
    </w:tbl>
    <w:p w14:paraId="511CA331" w14:textId="77777777" w:rsidR="001749CA" w:rsidRDefault="001749CA" w:rsidP="001749CA">
      <w:pPr>
        <w:shd w:val="clear" w:color="auto" w:fill="FFFFFF" w:themeFill="background1"/>
        <w:spacing w:line="360" w:lineRule="auto"/>
        <w:ind w:right="-270"/>
        <w:rPr>
          <w:rFonts w:ascii="Times New Roman" w:hAnsi="Times New Roman"/>
          <w:color w:val="242426"/>
          <w:sz w:val="28"/>
          <w:szCs w:val="28"/>
        </w:rPr>
      </w:pPr>
    </w:p>
    <w:p w14:paraId="52AD7B99" w14:textId="77777777" w:rsidR="00321CB7" w:rsidRDefault="005A7D30" w:rsidP="005A7D30">
      <w:pPr>
        <w:pStyle w:val="ListParagraph"/>
        <w:numPr>
          <w:ilvl w:val="0"/>
          <w:numId w:val="9"/>
        </w:numPr>
        <w:shd w:val="clear" w:color="auto" w:fill="FFFFFF" w:themeFill="background1"/>
        <w:spacing w:line="360" w:lineRule="auto"/>
        <w:ind w:right="-270"/>
        <w:rPr>
          <w:rFonts w:ascii="Times New Roman" w:hAnsi="Times New Roman"/>
          <w:color w:val="242426"/>
          <w:sz w:val="28"/>
          <w:szCs w:val="28"/>
        </w:rPr>
      </w:pPr>
      <w:r>
        <w:rPr>
          <w:rFonts w:ascii="Times New Roman" w:hAnsi="Times New Roman"/>
          <w:color w:val="242426"/>
          <w:sz w:val="28"/>
          <w:szCs w:val="28"/>
        </w:rPr>
        <w:t>…………………………………</w:t>
      </w:r>
    </w:p>
    <w:tbl>
      <w:tblPr>
        <w:tblW w:w="8420" w:type="dxa"/>
        <w:tblInd w:w="778" w:type="dxa"/>
        <w:tblLook w:val="04A0" w:firstRow="1" w:lastRow="0" w:firstColumn="1" w:lastColumn="0" w:noHBand="0" w:noVBand="1"/>
      </w:tblPr>
      <w:tblGrid>
        <w:gridCol w:w="520"/>
        <w:gridCol w:w="3200"/>
        <w:gridCol w:w="660"/>
        <w:gridCol w:w="1017"/>
        <w:gridCol w:w="1133"/>
        <w:gridCol w:w="1890"/>
      </w:tblGrid>
      <w:tr w:rsidR="005A7D30" w:rsidRPr="009E4416" w14:paraId="69F24467" w14:textId="77777777" w:rsidTr="00D911D1">
        <w:trPr>
          <w:trHeight w:val="558"/>
        </w:trPr>
        <w:tc>
          <w:tcPr>
            <w:tcW w:w="520" w:type="dxa"/>
            <w:tcBorders>
              <w:top w:val="single" w:sz="4" w:space="0" w:color="auto"/>
              <w:left w:val="single" w:sz="4" w:space="0" w:color="auto"/>
              <w:bottom w:val="single" w:sz="4" w:space="0" w:color="auto"/>
              <w:right w:val="single" w:sz="4" w:space="0" w:color="auto"/>
            </w:tcBorders>
            <w:vAlign w:val="center"/>
            <w:hideMark/>
          </w:tcPr>
          <w:p w14:paraId="646B6C87" w14:textId="77777777" w:rsidR="005A7D30" w:rsidRPr="009E4416" w:rsidRDefault="005A7D30" w:rsidP="00D911D1">
            <w:pPr>
              <w:spacing w:line="276" w:lineRule="auto"/>
              <w:rPr>
                <w:rFonts w:ascii="Times New Roman" w:hAnsi="Times New Roman"/>
              </w:rPr>
            </w:pPr>
            <w:r w:rsidRPr="009E4416">
              <w:rPr>
                <w:rFonts w:ascii="Times New Roman" w:hAnsi="Times New Roman"/>
              </w:rPr>
              <w:t>Nr. lot</w:t>
            </w:r>
          </w:p>
        </w:tc>
        <w:tc>
          <w:tcPr>
            <w:tcW w:w="3200" w:type="dxa"/>
            <w:tcBorders>
              <w:top w:val="single" w:sz="4" w:space="0" w:color="auto"/>
              <w:left w:val="nil"/>
              <w:bottom w:val="single" w:sz="4" w:space="0" w:color="auto"/>
              <w:right w:val="single" w:sz="4" w:space="0" w:color="auto"/>
            </w:tcBorders>
            <w:vAlign w:val="center"/>
            <w:hideMark/>
          </w:tcPr>
          <w:p w14:paraId="082F6FFB" w14:textId="77777777" w:rsidR="005A7D30" w:rsidRPr="009E4416" w:rsidRDefault="005A7D30" w:rsidP="00D911D1">
            <w:pPr>
              <w:spacing w:line="276" w:lineRule="auto"/>
              <w:jc w:val="center"/>
              <w:rPr>
                <w:rFonts w:ascii="Times New Roman" w:hAnsi="Times New Roman"/>
              </w:rPr>
            </w:pPr>
            <w:r w:rsidRPr="009E4416">
              <w:rPr>
                <w:rFonts w:ascii="Times New Roman" w:hAnsi="Times New Roman"/>
              </w:rPr>
              <w:t>Denumire produs</w:t>
            </w:r>
          </w:p>
        </w:tc>
        <w:tc>
          <w:tcPr>
            <w:tcW w:w="660" w:type="dxa"/>
            <w:tcBorders>
              <w:top w:val="single" w:sz="4" w:space="0" w:color="auto"/>
              <w:left w:val="nil"/>
              <w:bottom w:val="single" w:sz="4" w:space="0" w:color="auto"/>
              <w:right w:val="single" w:sz="4" w:space="0" w:color="auto"/>
            </w:tcBorders>
            <w:vAlign w:val="center"/>
            <w:hideMark/>
          </w:tcPr>
          <w:p w14:paraId="1EE7AA1B" w14:textId="77777777" w:rsidR="005A7D30" w:rsidRPr="009E4416" w:rsidRDefault="005A7D30" w:rsidP="00D911D1">
            <w:pPr>
              <w:spacing w:line="276" w:lineRule="auto"/>
              <w:rPr>
                <w:rFonts w:ascii="Times New Roman" w:hAnsi="Times New Roman"/>
              </w:rPr>
            </w:pPr>
            <w:r w:rsidRPr="009E4416">
              <w:rPr>
                <w:rFonts w:ascii="Times New Roman" w:hAnsi="Times New Roman"/>
              </w:rPr>
              <w:t>UM</w:t>
            </w:r>
          </w:p>
        </w:tc>
        <w:tc>
          <w:tcPr>
            <w:tcW w:w="1017" w:type="dxa"/>
            <w:tcBorders>
              <w:top w:val="single" w:sz="4" w:space="0" w:color="auto"/>
              <w:left w:val="nil"/>
              <w:bottom w:val="single" w:sz="4" w:space="0" w:color="auto"/>
              <w:right w:val="single" w:sz="4" w:space="0" w:color="auto"/>
            </w:tcBorders>
            <w:vAlign w:val="center"/>
            <w:hideMark/>
          </w:tcPr>
          <w:p w14:paraId="387590F2" w14:textId="77777777" w:rsidR="005A7D30" w:rsidRPr="009E4416" w:rsidRDefault="005A7D30" w:rsidP="00D911D1">
            <w:pPr>
              <w:spacing w:line="276" w:lineRule="auto"/>
              <w:jc w:val="center"/>
              <w:rPr>
                <w:rFonts w:ascii="Times New Roman" w:hAnsi="Times New Roman"/>
              </w:rPr>
            </w:pPr>
            <w:r>
              <w:rPr>
                <w:rFonts w:ascii="Times New Roman" w:hAnsi="Times New Roman"/>
              </w:rPr>
              <w:t>Preţ unitar fără</w:t>
            </w:r>
            <w:r w:rsidRPr="009E4416">
              <w:rPr>
                <w:rFonts w:ascii="Times New Roman" w:hAnsi="Times New Roman"/>
              </w:rPr>
              <w:t xml:space="preserve"> TVA</w:t>
            </w:r>
          </w:p>
        </w:tc>
        <w:tc>
          <w:tcPr>
            <w:tcW w:w="1133" w:type="dxa"/>
            <w:tcBorders>
              <w:top w:val="single" w:sz="4" w:space="0" w:color="auto"/>
              <w:left w:val="nil"/>
              <w:bottom w:val="single" w:sz="4" w:space="0" w:color="auto"/>
              <w:right w:val="single" w:sz="4" w:space="0" w:color="auto"/>
            </w:tcBorders>
            <w:vAlign w:val="center"/>
            <w:hideMark/>
          </w:tcPr>
          <w:p w14:paraId="1146642A" w14:textId="77777777" w:rsidR="005A7D30" w:rsidRPr="009E4416" w:rsidRDefault="005A7D30" w:rsidP="00D911D1">
            <w:pPr>
              <w:spacing w:line="276" w:lineRule="auto"/>
              <w:jc w:val="center"/>
              <w:rPr>
                <w:rFonts w:ascii="Times New Roman" w:hAnsi="Times New Roman"/>
              </w:rPr>
            </w:pPr>
            <w:r>
              <w:rPr>
                <w:rFonts w:ascii="Times New Roman" w:hAnsi="Times New Roman"/>
              </w:rPr>
              <w:t>Cantitate maximă</w:t>
            </w:r>
            <w:r w:rsidRPr="009E4416">
              <w:rPr>
                <w:rFonts w:ascii="Times New Roman" w:hAnsi="Times New Roman"/>
              </w:rPr>
              <w:t xml:space="preserve"> AC</w:t>
            </w:r>
          </w:p>
        </w:tc>
        <w:tc>
          <w:tcPr>
            <w:tcW w:w="1890" w:type="dxa"/>
            <w:tcBorders>
              <w:top w:val="single" w:sz="4" w:space="0" w:color="auto"/>
              <w:left w:val="nil"/>
              <w:bottom w:val="single" w:sz="4" w:space="0" w:color="auto"/>
              <w:right w:val="single" w:sz="4" w:space="0" w:color="auto"/>
            </w:tcBorders>
            <w:vAlign w:val="center"/>
            <w:hideMark/>
          </w:tcPr>
          <w:p w14:paraId="547D6757" w14:textId="77777777" w:rsidR="005A7D30" w:rsidRPr="009E4416" w:rsidRDefault="005A7D30" w:rsidP="00D911D1">
            <w:pPr>
              <w:spacing w:line="276" w:lineRule="auto"/>
              <w:jc w:val="center"/>
              <w:rPr>
                <w:rFonts w:ascii="Times New Roman" w:hAnsi="Times New Roman"/>
              </w:rPr>
            </w:pPr>
            <w:r>
              <w:rPr>
                <w:rFonts w:ascii="Times New Roman" w:hAnsi="Times New Roman"/>
              </w:rPr>
              <w:t>Valoare fără</w:t>
            </w:r>
            <w:r w:rsidRPr="009E4416">
              <w:rPr>
                <w:rFonts w:ascii="Times New Roman" w:hAnsi="Times New Roman"/>
              </w:rPr>
              <w:t xml:space="preserve"> TVA pt. cantitatea maxim</w:t>
            </w:r>
            <w:r>
              <w:rPr>
                <w:rFonts w:ascii="Times New Roman" w:hAnsi="Times New Roman"/>
              </w:rPr>
              <w:t>ă</w:t>
            </w:r>
          </w:p>
        </w:tc>
      </w:tr>
      <w:tr w:rsidR="005A7D30" w:rsidRPr="009E4416" w14:paraId="76B0515B" w14:textId="77777777" w:rsidTr="00D911D1">
        <w:trPr>
          <w:trHeight w:val="300"/>
        </w:trPr>
        <w:tc>
          <w:tcPr>
            <w:tcW w:w="520" w:type="dxa"/>
            <w:tcBorders>
              <w:top w:val="nil"/>
              <w:left w:val="single" w:sz="4" w:space="0" w:color="auto"/>
              <w:bottom w:val="single" w:sz="4" w:space="0" w:color="auto"/>
              <w:right w:val="single" w:sz="4" w:space="0" w:color="auto"/>
            </w:tcBorders>
            <w:noWrap/>
            <w:vAlign w:val="bottom"/>
            <w:hideMark/>
          </w:tcPr>
          <w:p w14:paraId="0E370E6B" w14:textId="77777777" w:rsidR="005A7D30" w:rsidRPr="009E4416" w:rsidRDefault="005A7D30" w:rsidP="00D911D1">
            <w:pPr>
              <w:spacing w:line="276" w:lineRule="auto"/>
              <w:jc w:val="right"/>
              <w:rPr>
                <w:rFonts w:ascii="Times New Roman" w:hAnsi="Times New Roman"/>
              </w:rPr>
            </w:pPr>
          </w:p>
        </w:tc>
        <w:tc>
          <w:tcPr>
            <w:tcW w:w="3200" w:type="dxa"/>
            <w:tcBorders>
              <w:top w:val="nil"/>
              <w:left w:val="nil"/>
              <w:bottom w:val="single" w:sz="4" w:space="0" w:color="auto"/>
              <w:right w:val="single" w:sz="4" w:space="0" w:color="auto"/>
            </w:tcBorders>
            <w:vAlign w:val="bottom"/>
            <w:hideMark/>
          </w:tcPr>
          <w:p w14:paraId="7130E108" w14:textId="77777777" w:rsidR="005A7D30" w:rsidRPr="009E4416" w:rsidRDefault="005A7D30" w:rsidP="00D911D1">
            <w:pPr>
              <w:jc w:val="both"/>
              <w:rPr>
                <w:rFonts w:ascii="Times New Roman" w:hAnsi="Times New Roman"/>
                <w:color w:val="000000"/>
              </w:rPr>
            </w:pPr>
          </w:p>
        </w:tc>
        <w:tc>
          <w:tcPr>
            <w:tcW w:w="660" w:type="dxa"/>
            <w:tcBorders>
              <w:top w:val="nil"/>
              <w:left w:val="nil"/>
              <w:bottom w:val="single" w:sz="4" w:space="0" w:color="auto"/>
              <w:right w:val="single" w:sz="4" w:space="0" w:color="auto"/>
            </w:tcBorders>
            <w:vAlign w:val="bottom"/>
            <w:hideMark/>
          </w:tcPr>
          <w:p w14:paraId="7B35D8A7" w14:textId="77777777" w:rsidR="005A7D30" w:rsidRPr="009E4416" w:rsidRDefault="005A7D30" w:rsidP="00D911D1">
            <w:pPr>
              <w:jc w:val="center"/>
              <w:rPr>
                <w:rFonts w:ascii="Times New Roman" w:hAnsi="Times New Roman"/>
                <w:color w:val="000000"/>
              </w:rPr>
            </w:pPr>
          </w:p>
        </w:tc>
        <w:tc>
          <w:tcPr>
            <w:tcW w:w="1017" w:type="dxa"/>
            <w:tcBorders>
              <w:top w:val="nil"/>
              <w:left w:val="nil"/>
              <w:bottom w:val="single" w:sz="4" w:space="0" w:color="auto"/>
              <w:right w:val="single" w:sz="4" w:space="0" w:color="auto"/>
            </w:tcBorders>
            <w:vAlign w:val="bottom"/>
            <w:hideMark/>
          </w:tcPr>
          <w:p w14:paraId="5BC57C79" w14:textId="77777777" w:rsidR="005A7D30" w:rsidRPr="009E4416" w:rsidRDefault="005A7D30" w:rsidP="00D911D1">
            <w:pPr>
              <w:jc w:val="center"/>
              <w:rPr>
                <w:rFonts w:ascii="Times New Roman" w:hAnsi="Times New Roman"/>
                <w:color w:val="000000"/>
              </w:rPr>
            </w:pPr>
          </w:p>
        </w:tc>
        <w:tc>
          <w:tcPr>
            <w:tcW w:w="1133" w:type="dxa"/>
            <w:tcBorders>
              <w:top w:val="nil"/>
              <w:left w:val="nil"/>
              <w:bottom w:val="single" w:sz="4" w:space="0" w:color="auto"/>
              <w:right w:val="single" w:sz="4" w:space="0" w:color="auto"/>
            </w:tcBorders>
            <w:noWrap/>
            <w:vAlign w:val="bottom"/>
            <w:hideMark/>
          </w:tcPr>
          <w:p w14:paraId="424506E6" w14:textId="77777777" w:rsidR="005A7D30" w:rsidRPr="009E4416" w:rsidRDefault="005A7D30" w:rsidP="00D911D1">
            <w:pPr>
              <w:jc w:val="right"/>
              <w:rPr>
                <w:rFonts w:ascii="Times New Roman" w:hAnsi="Times New Roman"/>
                <w:color w:val="000000"/>
              </w:rPr>
            </w:pPr>
          </w:p>
        </w:tc>
        <w:tc>
          <w:tcPr>
            <w:tcW w:w="1890" w:type="dxa"/>
            <w:tcBorders>
              <w:top w:val="nil"/>
              <w:left w:val="nil"/>
              <w:bottom w:val="single" w:sz="4" w:space="0" w:color="auto"/>
              <w:right w:val="single" w:sz="4" w:space="0" w:color="auto"/>
            </w:tcBorders>
            <w:noWrap/>
            <w:vAlign w:val="bottom"/>
            <w:hideMark/>
          </w:tcPr>
          <w:p w14:paraId="6D267055" w14:textId="77777777" w:rsidR="005A7D30" w:rsidRPr="009E4416" w:rsidRDefault="005A7D30" w:rsidP="00D911D1">
            <w:pPr>
              <w:jc w:val="center"/>
              <w:rPr>
                <w:rFonts w:ascii="Times New Roman" w:hAnsi="Times New Roman"/>
                <w:color w:val="000000"/>
              </w:rPr>
            </w:pPr>
          </w:p>
        </w:tc>
      </w:tr>
      <w:tr w:rsidR="005A7D30" w:rsidRPr="009E4416" w14:paraId="3665B0A4" w14:textId="77777777" w:rsidTr="00D911D1">
        <w:trPr>
          <w:trHeight w:val="300"/>
        </w:trPr>
        <w:tc>
          <w:tcPr>
            <w:tcW w:w="520" w:type="dxa"/>
            <w:tcBorders>
              <w:top w:val="nil"/>
              <w:left w:val="single" w:sz="4" w:space="0" w:color="auto"/>
              <w:bottom w:val="single" w:sz="4" w:space="0" w:color="auto"/>
              <w:right w:val="single" w:sz="4" w:space="0" w:color="auto"/>
            </w:tcBorders>
            <w:noWrap/>
            <w:vAlign w:val="bottom"/>
            <w:hideMark/>
          </w:tcPr>
          <w:p w14:paraId="652E0039" w14:textId="77777777" w:rsidR="005A7D30" w:rsidRPr="009E4416" w:rsidRDefault="005A7D30" w:rsidP="00D911D1">
            <w:pPr>
              <w:spacing w:line="276" w:lineRule="auto"/>
              <w:jc w:val="right"/>
              <w:rPr>
                <w:rFonts w:ascii="Times New Roman" w:hAnsi="Times New Roman"/>
              </w:rPr>
            </w:pPr>
          </w:p>
        </w:tc>
        <w:tc>
          <w:tcPr>
            <w:tcW w:w="3200" w:type="dxa"/>
            <w:tcBorders>
              <w:top w:val="nil"/>
              <w:left w:val="nil"/>
              <w:bottom w:val="single" w:sz="4" w:space="0" w:color="auto"/>
              <w:right w:val="single" w:sz="4" w:space="0" w:color="auto"/>
            </w:tcBorders>
            <w:vAlign w:val="bottom"/>
            <w:hideMark/>
          </w:tcPr>
          <w:p w14:paraId="30CB87C3" w14:textId="77777777" w:rsidR="005A7D30" w:rsidRPr="009E4416" w:rsidRDefault="005A7D30" w:rsidP="00D911D1">
            <w:pPr>
              <w:jc w:val="both"/>
              <w:rPr>
                <w:rFonts w:ascii="Times New Roman" w:hAnsi="Times New Roman"/>
                <w:color w:val="000000"/>
              </w:rPr>
            </w:pPr>
          </w:p>
        </w:tc>
        <w:tc>
          <w:tcPr>
            <w:tcW w:w="660" w:type="dxa"/>
            <w:tcBorders>
              <w:top w:val="nil"/>
              <w:left w:val="nil"/>
              <w:bottom w:val="single" w:sz="4" w:space="0" w:color="auto"/>
              <w:right w:val="single" w:sz="4" w:space="0" w:color="auto"/>
            </w:tcBorders>
            <w:vAlign w:val="bottom"/>
            <w:hideMark/>
          </w:tcPr>
          <w:p w14:paraId="0B2423C0" w14:textId="77777777" w:rsidR="005A7D30" w:rsidRPr="009E4416" w:rsidRDefault="005A7D30" w:rsidP="00D911D1">
            <w:pPr>
              <w:jc w:val="center"/>
              <w:rPr>
                <w:rFonts w:ascii="Times New Roman" w:hAnsi="Times New Roman"/>
                <w:color w:val="000000"/>
              </w:rPr>
            </w:pPr>
          </w:p>
        </w:tc>
        <w:tc>
          <w:tcPr>
            <w:tcW w:w="1017" w:type="dxa"/>
            <w:tcBorders>
              <w:top w:val="nil"/>
              <w:left w:val="nil"/>
              <w:bottom w:val="single" w:sz="4" w:space="0" w:color="auto"/>
              <w:right w:val="single" w:sz="4" w:space="0" w:color="auto"/>
            </w:tcBorders>
            <w:vAlign w:val="bottom"/>
            <w:hideMark/>
          </w:tcPr>
          <w:p w14:paraId="047C4369" w14:textId="77777777" w:rsidR="005A7D30" w:rsidRPr="009E4416" w:rsidRDefault="005A7D30" w:rsidP="00D911D1">
            <w:pPr>
              <w:jc w:val="center"/>
              <w:rPr>
                <w:rFonts w:ascii="Times New Roman" w:hAnsi="Times New Roman"/>
                <w:color w:val="000000"/>
              </w:rPr>
            </w:pPr>
          </w:p>
        </w:tc>
        <w:tc>
          <w:tcPr>
            <w:tcW w:w="1133" w:type="dxa"/>
            <w:tcBorders>
              <w:top w:val="nil"/>
              <w:left w:val="nil"/>
              <w:bottom w:val="single" w:sz="4" w:space="0" w:color="auto"/>
              <w:right w:val="single" w:sz="4" w:space="0" w:color="auto"/>
            </w:tcBorders>
            <w:noWrap/>
            <w:vAlign w:val="bottom"/>
            <w:hideMark/>
          </w:tcPr>
          <w:p w14:paraId="2E32D1A3" w14:textId="77777777" w:rsidR="005A7D30" w:rsidRPr="009E4416" w:rsidRDefault="005A7D30" w:rsidP="00D911D1">
            <w:pPr>
              <w:jc w:val="right"/>
              <w:rPr>
                <w:rFonts w:ascii="Times New Roman" w:hAnsi="Times New Roman"/>
                <w:color w:val="000000"/>
              </w:rPr>
            </w:pPr>
          </w:p>
        </w:tc>
        <w:tc>
          <w:tcPr>
            <w:tcW w:w="1890" w:type="dxa"/>
            <w:tcBorders>
              <w:top w:val="nil"/>
              <w:left w:val="nil"/>
              <w:bottom w:val="single" w:sz="4" w:space="0" w:color="auto"/>
              <w:right w:val="single" w:sz="4" w:space="0" w:color="auto"/>
            </w:tcBorders>
            <w:noWrap/>
            <w:vAlign w:val="bottom"/>
            <w:hideMark/>
          </w:tcPr>
          <w:p w14:paraId="6EA1206C" w14:textId="77777777" w:rsidR="005A7D30" w:rsidRPr="009E4416" w:rsidRDefault="005A7D30" w:rsidP="00D911D1">
            <w:pPr>
              <w:rPr>
                <w:rFonts w:ascii="Times New Roman" w:hAnsi="Times New Roman"/>
                <w:color w:val="000000"/>
              </w:rPr>
            </w:pPr>
          </w:p>
        </w:tc>
      </w:tr>
    </w:tbl>
    <w:p w14:paraId="76366282" w14:textId="77777777" w:rsidR="00321CB7" w:rsidRDefault="00321CB7" w:rsidP="001749CA">
      <w:pPr>
        <w:shd w:val="clear" w:color="auto" w:fill="FFFFFF" w:themeFill="background1"/>
        <w:spacing w:line="360" w:lineRule="auto"/>
        <w:ind w:right="-270"/>
        <w:rPr>
          <w:rFonts w:ascii="Times New Roman" w:hAnsi="Times New Roman"/>
          <w:color w:val="242426"/>
          <w:sz w:val="28"/>
          <w:szCs w:val="28"/>
        </w:rPr>
      </w:pPr>
    </w:p>
    <w:p w14:paraId="1F6E1AC0" w14:textId="77777777" w:rsidR="00321CB7" w:rsidRDefault="00321CB7" w:rsidP="00321CB7">
      <w:pPr>
        <w:spacing w:after="0" w:line="240" w:lineRule="auto"/>
        <w:ind w:firstLine="720"/>
        <w:rPr>
          <w:rFonts w:ascii="Times New Roman" w:hAnsi="Times New Roman"/>
          <w:sz w:val="24"/>
          <w:szCs w:val="24"/>
        </w:rPr>
      </w:pPr>
      <w:r>
        <w:rPr>
          <w:rFonts w:ascii="Times New Roman" w:hAnsi="Times New Roman"/>
          <w:sz w:val="24"/>
          <w:szCs w:val="24"/>
        </w:rPr>
        <w:t>PROMITENTUL-ACHIZITOR                                    PROMITENTUL-FURNIZOR</w:t>
      </w:r>
    </w:p>
    <w:p w14:paraId="5E050599" w14:textId="77777777" w:rsidR="00321CB7" w:rsidRDefault="00321CB7" w:rsidP="00321CB7">
      <w:pPr>
        <w:spacing w:after="0" w:line="240" w:lineRule="auto"/>
        <w:ind w:firstLine="720"/>
        <w:rPr>
          <w:rFonts w:ascii="Times New Roman" w:hAnsi="Times New Roman"/>
          <w:sz w:val="24"/>
          <w:szCs w:val="24"/>
          <w:lang w:val="ro-RO"/>
        </w:rPr>
      </w:pPr>
      <w:r>
        <w:rPr>
          <w:rFonts w:ascii="Times New Roman" w:hAnsi="Times New Roman"/>
          <w:sz w:val="24"/>
          <w:szCs w:val="24"/>
          <w:lang w:val="ro-RO"/>
        </w:rPr>
        <w:t xml:space="preserve">Spitalul Municipal „Dr. Ghe. Marinescu”                     </w:t>
      </w:r>
    </w:p>
    <w:p w14:paraId="01B4B439" w14:textId="77777777" w:rsidR="00321CB7" w:rsidRPr="003D42EE" w:rsidRDefault="00321CB7" w:rsidP="00321CB7">
      <w:pPr>
        <w:spacing w:after="0" w:line="240" w:lineRule="auto"/>
        <w:ind w:firstLine="720"/>
        <w:rPr>
          <w:rFonts w:ascii="Times New Roman" w:hAnsi="Times New Roman"/>
          <w:sz w:val="24"/>
          <w:szCs w:val="24"/>
          <w:lang w:val="ro-RO"/>
        </w:rPr>
      </w:pPr>
      <w:r>
        <w:rPr>
          <w:rFonts w:ascii="Times New Roman" w:hAnsi="Times New Roman"/>
          <w:sz w:val="24"/>
          <w:szCs w:val="24"/>
          <w:lang w:val="ro-RO"/>
        </w:rPr>
        <w:t>Târnăveni                                                                       ................................</w:t>
      </w:r>
    </w:p>
    <w:p w14:paraId="0C72A8EE" w14:textId="77777777" w:rsidR="00321CB7" w:rsidRDefault="00321CB7" w:rsidP="00321CB7">
      <w:pPr>
        <w:ind w:firstLine="720"/>
        <w:rPr>
          <w:rFonts w:ascii="Times New Roman" w:hAnsi="Times New Roman"/>
          <w:sz w:val="24"/>
          <w:szCs w:val="24"/>
        </w:rPr>
      </w:pPr>
      <w:r>
        <w:rPr>
          <w:rFonts w:ascii="Times New Roman" w:hAnsi="Times New Roman"/>
          <w:sz w:val="24"/>
          <w:szCs w:val="24"/>
        </w:rPr>
        <w:t xml:space="preserve">                                                                                       (clasat pe locul I</w:t>
      </w:r>
    </w:p>
    <w:p w14:paraId="25C76B1C" w14:textId="77777777" w:rsidR="00321CB7" w:rsidRDefault="00321CB7" w:rsidP="00321CB7">
      <w:pPr>
        <w:spacing w:after="0"/>
        <w:ind w:firstLine="720"/>
        <w:rPr>
          <w:rFonts w:ascii="Times New Roman" w:hAnsi="Times New Roman"/>
          <w:sz w:val="24"/>
          <w:szCs w:val="24"/>
        </w:rPr>
      </w:pPr>
      <w:r>
        <w:rPr>
          <w:rFonts w:ascii="Times New Roman" w:hAnsi="Times New Roman"/>
          <w:sz w:val="24"/>
          <w:szCs w:val="24"/>
        </w:rPr>
        <w:t xml:space="preserve">Manager,                                                                         </w:t>
      </w:r>
    </w:p>
    <w:p w14:paraId="6E64E7ED" w14:textId="77777777" w:rsidR="00321CB7" w:rsidRDefault="00321CB7" w:rsidP="00321CB7">
      <w:pPr>
        <w:ind w:firstLine="720"/>
        <w:rPr>
          <w:rFonts w:ascii="Times New Roman" w:hAnsi="Times New Roman"/>
          <w:sz w:val="24"/>
          <w:szCs w:val="24"/>
          <w:lang w:val="ro-RO"/>
        </w:rPr>
      </w:pPr>
      <w:r>
        <w:rPr>
          <w:rFonts w:ascii="Times New Roman" w:hAnsi="Times New Roman"/>
          <w:sz w:val="24"/>
          <w:szCs w:val="24"/>
          <w:lang w:val="ro-RO"/>
        </w:rPr>
        <w:t xml:space="preserve">                                                                                        </w:t>
      </w:r>
    </w:p>
    <w:p w14:paraId="30226D17" w14:textId="77777777" w:rsidR="00321CB7" w:rsidRDefault="00321CB7" w:rsidP="00321CB7">
      <w:pPr>
        <w:spacing w:after="0"/>
        <w:rPr>
          <w:rFonts w:ascii="Times New Roman" w:hAnsi="Times New Roman"/>
          <w:sz w:val="24"/>
          <w:szCs w:val="24"/>
        </w:rPr>
      </w:pPr>
      <w:r>
        <w:rPr>
          <w:rFonts w:ascii="Times New Roman" w:hAnsi="Times New Roman"/>
          <w:sz w:val="24"/>
          <w:szCs w:val="24"/>
          <w:lang w:val="ro-RO"/>
        </w:rPr>
        <w:t xml:space="preserve">            Director Financiar</w:t>
      </w:r>
      <w:r>
        <w:rPr>
          <w:rFonts w:ascii="Times New Roman" w:hAnsi="Times New Roman"/>
          <w:sz w:val="24"/>
          <w:szCs w:val="24"/>
        </w:rPr>
        <w:t>-Contabil</w:t>
      </w:r>
    </w:p>
    <w:p w14:paraId="33BFE280" w14:textId="77777777" w:rsidR="00321CB7" w:rsidRDefault="00321CB7" w:rsidP="00321CB7">
      <w:pPr>
        <w:rPr>
          <w:rFonts w:ascii="Times New Roman" w:hAnsi="Times New Roman"/>
          <w:sz w:val="24"/>
          <w:szCs w:val="24"/>
        </w:rPr>
      </w:pPr>
      <w:r>
        <w:rPr>
          <w:rFonts w:ascii="Times New Roman" w:hAnsi="Times New Roman"/>
          <w:sz w:val="24"/>
          <w:szCs w:val="24"/>
        </w:rPr>
        <w:tab/>
        <w:t xml:space="preserve">                                                                                        PROMITENTUL-FURNIZOR</w:t>
      </w:r>
    </w:p>
    <w:p w14:paraId="6361057D" w14:textId="77777777" w:rsidR="00321CB7" w:rsidRDefault="00321CB7" w:rsidP="00321CB7">
      <w:pPr>
        <w:spacing w:after="0"/>
        <w:rPr>
          <w:rFonts w:ascii="Times New Roman" w:hAnsi="Times New Roman"/>
          <w:sz w:val="24"/>
          <w:szCs w:val="24"/>
        </w:rPr>
      </w:pPr>
      <w:r>
        <w:rPr>
          <w:rFonts w:ascii="Times New Roman" w:hAnsi="Times New Roman"/>
          <w:sz w:val="24"/>
          <w:szCs w:val="24"/>
        </w:rPr>
        <w:t xml:space="preserve">            </w:t>
      </w:r>
      <w:r w:rsidR="000E400A">
        <w:rPr>
          <w:rFonts w:ascii="Times New Roman" w:hAnsi="Times New Roman"/>
          <w:sz w:val="24"/>
          <w:szCs w:val="24"/>
        </w:rPr>
        <w:t>Serviciul Achiziţii</w:t>
      </w:r>
      <w:r>
        <w:rPr>
          <w:rFonts w:ascii="Times New Roman" w:hAnsi="Times New Roman"/>
          <w:sz w:val="24"/>
          <w:szCs w:val="24"/>
        </w:rPr>
        <w:t xml:space="preserve">                                                           </w:t>
      </w:r>
      <w:r w:rsidR="000E400A">
        <w:rPr>
          <w:rFonts w:ascii="Times New Roman" w:hAnsi="Times New Roman"/>
          <w:sz w:val="24"/>
          <w:szCs w:val="24"/>
        </w:rPr>
        <w:t>…………………………..</w:t>
      </w:r>
      <w:r>
        <w:rPr>
          <w:rFonts w:ascii="Times New Roman" w:hAnsi="Times New Roman"/>
          <w:sz w:val="24"/>
          <w:szCs w:val="24"/>
        </w:rPr>
        <w:t xml:space="preserve">                            </w:t>
      </w:r>
      <w:r w:rsidR="000E400A">
        <w:rPr>
          <w:rFonts w:ascii="Times New Roman" w:hAnsi="Times New Roman"/>
          <w:sz w:val="24"/>
          <w:szCs w:val="24"/>
        </w:rPr>
        <w:t xml:space="preserve">                             </w:t>
      </w:r>
    </w:p>
    <w:p w14:paraId="1C1C8712" w14:textId="77777777" w:rsidR="00321CB7" w:rsidRDefault="00321CB7" w:rsidP="00321CB7">
      <w:pPr>
        <w:rPr>
          <w:rFonts w:ascii="Times New Roman" w:hAnsi="Times New Roman"/>
          <w:sz w:val="24"/>
          <w:szCs w:val="24"/>
        </w:rPr>
      </w:pPr>
      <w:r>
        <w:rPr>
          <w:rFonts w:ascii="Times New Roman" w:hAnsi="Times New Roman"/>
          <w:sz w:val="24"/>
          <w:szCs w:val="24"/>
        </w:rPr>
        <w:tab/>
        <w:t xml:space="preserve">                                                                                        (clasat pe locul II</w:t>
      </w:r>
    </w:p>
    <w:p w14:paraId="0D767E48" w14:textId="77777777" w:rsidR="00321CB7" w:rsidRPr="002E7B17" w:rsidRDefault="00321CB7" w:rsidP="00321CB7">
      <w:pPr>
        <w:shd w:val="clear" w:color="auto" w:fill="FFFFFF" w:themeFill="background1"/>
        <w:spacing w:line="360" w:lineRule="auto"/>
        <w:ind w:right="-270"/>
        <w:rPr>
          <w:rFonts w:ascii="Times New Roman" w:hAnsi="Times New Roman"/>
          <w:color w:val="242426"/>
          <w:sz w:val="28"/>
          <w:szCs w:val="28"/>
        </w:rPr>
      </w:pPr>
      <w:r>
        <w:rPr>
          <w:rFonts w:ascii="Times New Roman" w:hAnsi="Times New Roman"/>
          <w:sz w:val="24"/>
          <w:szCs w:val="24"/>
        </w:rPr>
        <w:tab/>
      </w:r>
      <w:r w:rsidR="000E400A">
        <w:rPr>
          <w:rFonts w:ascii="Times New Roman" w:hAnsi="Times New Roman"/>
          <w:sz w:val="24"/>
          <w:szCs w:val="24"/>
        </w:rPr>
        <w:t>Compartiment juridic</w:t>
      </w:r>
    </w:p>
    <w:sectPr w:rsidR="00321CB7" w:rsidRPr="002E7B17" w:rsidSect="008C0C1C">
      <w:headerReference w:type="default" r:id="rId8"/>
      <w:footerReference w:type="default" r:id="rId9"/>
      <w:pgSz w:w="11906" w:h="16838" w:code="9"/>
      <w:pgMar w:top="1440" w:right="1008" w:bottom="1440" w:left="1008" w:header="2448" w:footer="17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92E2" w14:textId="77777777" w:rsidR="003948C5" w:rsidRDefault="003948C5" w:rsidP="00B13911">
      <w:pPr>
        <w:spacing w:after="0" w:line="240" w:lineRule="auto"/>
      </w:pPr>
      <w:r>
        <w:separator/>
      </w:r>
    </w:p>
  </w:endnote>
  <w:endnote w:type="continuationSeparator" w:id="0">
    <w:p w14:paraId="70E89927" w14:textId="77777777" w:rsidR="003948C5" w:rsidRDefault="003948C5" w:rsidP="00B1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5B03" w14:textId="3375290C" w:rsidR="00462ED4" w:rsidRDefault="00336359">
    <w:pPr>
      <w:pStyle w:val="Footer"/>
    </w:pPr>
    <w:r>
      <w:rPr>
        <w:noProof/>
      </w:rPr>
      <mc:AlternateContent>
        <mc:Choice Requires="wps">
          <w:drawing>
            <wp:anchor distT="45720" distB="45720" distL="114300" distR="114300" simplePos="0" relativeHeight="251663872" behindDoc="0" locked="0" layoutInCell="1" allowOverlap="1" wp14:anchorId="6AAE668E" wp14:editId="1F8B0615">
              <wp:simplePos x="0" y="0"/>
              <wp:positionH relativeFrom="column">
                <wp:posOffset>6590030</wp:posOffset>
              </wp:positionH>
              <wp:positionV relativeFrom="paragraph">
                <wp:posOffset>548640</wp:posOffset>
              </wp:positionV>
              <wp:extent cx="324485" cy="378460"/>
              <wp:effectExtent l="0" t="0" r="635"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378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139C86" w14:textId="77777777" w:rsidR="00834782" w:rsidRDefault="00CE7733">
                          <w:r>
                            <w:fldChar w:fldCharType="begin"/>
                          </w:r>
                          <w:r w:rsidR="00834782">
                            <w:instrText xml:space="preserve"> PAGE   \* MERGEFORMAT </w:instrText>
                          </w:r>
                          <w:r>
                            <w:fldChar w:fldCharType="separate"/>
                          </w:r>
                          <w:r w:rsidR="00032886">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E668E" id="_x0000_t202" coordsize="21600,21600" o:spt="202" path="m,l,21600r21600,l21600,xe">
              <v:stroke joinstyle="miter"/>
              <v:path gradientshapeok="t" o:connecttype="rect"/>
            </v:shapetype>
            <v:shape id="Text Box 10" o:spid="_x0000_s1026" type="#_x0000_t202" style="position:absolute;margin-left:518.9pt;margin-top:43.2pt;width:25.55pt;height:29.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" stroked="f">
              <v:textbox>
                <w:txbxContent>
                  <w:p w14:paraId="4A139C86" w14:textId="77777777" w:rsidR="00834782" w:rsidRDefault="00CE7733">
                    <w:r>
                      <w:fldChar w:fldCharType="begin"/>
                    </w:r>
                    <w:r w:rsidR="00834782">
                      <w:instrText xml:space="preserve"> PAGE   \* MERGEFORMAT </w:instrText>
                    </w:r>
                    <w:r>
                      <w:fldChar w:fldCharType="separate"/>
                    </w:r>
                    <w:r w:rsidR="00032886">
                      <w:rPr>
                        <w:noProof/>
                      </w:rPr>
                      <w:t>1</w:t>
                    </w:r>
                    <w:r>
                      <w:rPr>
                        <w:noProof/>
                      </w:rPr>
                      <w:fldChar w:fldCharType="end"/>
                    </w:r>
                  </w:p>
                </w:txbxContent>
              </v:textbox>
              <w10:wrap type="square"/>
            </v:shape>
          </w:pict>
        </mc:Fallback>
      </mc:AlternateContent>
    </w:r>
    <w:r>
      <w:rPr>
        <w:noProof/>
      </w:rPr>
      <mc:AlternateContent>
        <mc:Choice Requires="wps">
          <w:drawing>
            <wp:anchor distT="0" distB="0" distL="114300" distR="114300" simplePos="0" relativeHeight="251662848" behindDoc="0" locked="0" layoutInCell="1" allowOverlap="1" wp14:anchorId="3FA14FDF" wp14:editId="2CC752AA">
              <wp:simplePos x="0" y="0"/>
              <wp:positionH relativeFrom="column">
                <wp:posOffset>-638175</wp:posOffset>
              </wp:positionH>
              <wp:positionV relativeFrom="page">
                <wp:posOffset>10387330</wp:posOffset>
              </wp:positionV>
              <wp:extent cx="7552690" cy="64770"/>
              <wp:effectExtent l="0" t="0" r="0" b="0"/>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2690" cy="64770"/>
                      </a:xfrm>
                      <a:prstGeom prst="rect">
                        <a:avLst/>
                      </a:prstGeom>
                      <a:solidFill>
                        <a:srgbClr val="BC342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D0593" id="Rectangle 264" o:spid="_x0000_s1026" style="position:absolute;margin-left:-50.25pt;margin-top:817.9pt;width:594.7pt;height: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" fillcolor="#bc3428" stroked="f" strokeweight="1pt">
              <w10:wrap anchory="page"/>
            </v:rect>
          </w:pict>
        </mc:Fallback>
      </mc:AlternateContent>
    </w:r>
    <w:r w:rsidR="00834782" w:rsidRPr="0057561C">
      <w:rPr>
        <w:noProof/>
      </w:rPr>
      <w:drawing>
        <wp:anchor distT="0" distB="0" distL="114300" distR="114300" simplePos="0" relativeHeight="251658752" behindDoc="0" locked="0" layoutInCell="1" allowOverlap="1" wp14:anchorId="2A81E246" wp14:editId="53D25D1D">
          <wp:simplePos x="0" y="0"/>
          <wp:positionH relativeFrom="column">
            <wp:posOffset>5800725</wp:posOffset>
          </wp:positionH>
          <wp:positionV relativeFrom="paragraph">
            <wp:posOffset>171450</wp:posOffset>
          </wp:positionV>
          <wp:extent cx="767759" cy="797442"/>
          <wp:effectExtent l="19050" t="0" r="0" b="0"/>
          <wp:wrapThrough wrapText="bothSides">
            <wp:wrapPolygon edited="0">
              <wp:start x="-536" y="0"/>
              <wp:lineTo x="-536" y="21170"/>
              <wp:lineTo x="21439" y="21170"/>
              <wp:lineTo x="21439" y="0"/>
              <wp:lineTo x="-536" y="0"/>
            </wp:wrapPolygon>
          </wp:wrapThrough>
          <wp:docPr id="1" name="Picture 0" descr="SPITAL DR. GHEORGHE MARINESCU - TARNAV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ITAL DR. GHEORGHE MARINESCU - TARNAVENI.JPG"/>
                  <pic:cNvPicPr>
                    <a:picLocks noChangeAspect="1" noChangeArrowheads="1"/>
                  </pic:cNvPicPr>
                </pic:nvPicPr>
                <pic:blipFill>
                  <a:blip r:embed="rId1"/>
                  <a:srcRect/>
                  <a:stretch>
                    <a:fillRect/>
                  </a:stretch>
                </pic:blipFill>
                <pic:spPr bwMode="auto">
                  <a:xfrm>
                    <a:off x="0" y="0"/>
                    <a:ext cx="767759" cy="797442"/>
                  </a:xfrm>
                  <a:prstGeom prst="rect">
                    <a:avLst/>
                  </a:prstGeom>
                  <a:noFill/>
                  <a:ln w="9525">
                    <a:noFill/>
                    <a:miter lim="800000"/>
                    <a:headEnd/>
                    <a:tailEnd/>
                  </a:ln>
                </pic:spPr>
              </pic:pic>
            </a:graphicData>
          </a:graphic>
        </wp:anchor>
      </w:drawing>
    </w:r>
    <w:r w:rsidR="00E908EB">
      <w:rPr>
        <w:noProof/>
      </w:rPr>
      <w:drawing>
        <wp:anchor distT="0" distB="0" distL="114300" distR="114300" simplePos="0" relativeHeight="251651584" behindDoc="1" locked="0" layoutInCell="1" allowOverlap="1" wp14:anchorId="484AF887" wp14:editId="7F2D2875">
          <wp:simplePos x="0" y="0"/>
          <wp:positionH relativeFrom="column">
            <wp:posOffset>2895600</wp:posOffset>
          </wp:positionH>
          <wp:positionV relativeFrom="page">
            <wp:posOffset>9572625</wp:posOffset>
          </wp:positionV>
          <wp:extent cx="3286125" cy="788670"/>
          <wp:effectExtent l="19050" t="0" r="9525" b="0"/>
          <wp:wrapNone/>
          <wp:docPr id="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
                  <a:srcRect/>
                  <a:stretch>
                    <a:fillRect/>
                  </a:stretch>
                </pic:blipFill>
                <pic:spPr bwMode="auto">
                  <a:xfrm>
                    <a:off x="0" y="0"/>
                    <a:ext cx="3286125" cy="788670"/>
                  </a:xfrm>
                  <a:prstGeom prst="rect">
                    <a:avLst/>
                  </a:prstGeom>
                  <a:noFill/>
                  <a:ln w="9525">
                    <a:noFill/>
                    <a:miter lim="800000"/>
                    <a:headEnd/>
                    <a:tailEnd/>
                  </a:ln>
                </pic:spPr>
              </pic:pic>
            </a:graphicData>
          </a:graphic>
        </wp:anchor>
      </w:drawing>
    </w:r>
    <w:r>
      <w:rPr>
        <w:noProof/>
      </w:rPr>
      <mc:AlternateContent>
        <mc:Choice Requires="wps">
          <w:drawing>
            <wp:anchor distT="45720" distB="45720" distL="114300" distR="114300" simplePos="0" relativeHeight="251660800" behindDoc="0" locked="0" layoutInCell="1" allowOverlap="1" wp14:anchorId="02761368" wp14:editId="1A034CBA">
              <wp:simplePos x="0" y="0"/>
              <wp:positionH relativeFrom="column">
                <wp:posOffset>1405255</wp:posOffset>
              </wp:positionH>
              <wp:positionV relativeFrom="paragraph">
                <wp:posOffset>173990</wp:posOffset>
              </wp:positionV>
              <wp:extent cx="1494790" cy="506730"/>
              <wp:effectExtent l="0" t="0" r="0" b="0"/>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06730"/>
                      </a:xfrm>
                      <a:prstGeom prst="rect">
                        <a:avLst/>
                      </a:prstGeom>
                      <a:noFill/>
                      <a:ln w="12700" cap="flat" cmpd="sng" algn="ctr">
                        <a:noFill/>
                        <a:prstDash val="solid"/>
                        <a:miter lim="800000"/>
                        <a:headEnd/>
                        <a:tailEnd/>
                      </a:ln>
                      <a:effectLst/>
                    </wps:spPr>
                    <wps:txbx>
                      <w:txbxContent>
                        <w:p w14:paraId="602ADB6D" w14:textId="77777777" w:rsidR="002A79D5" w:rsidRPr="00EE505A"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tel: +4 0265 446 161</w:t>
                          </w:r>
                        </w:p>
                        <w:p w14:paraId="6730DE5B" w14:textId="77777777" w:rsidR="002A79D5"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fax: +4 0265 446 156</w:t>
                          </w:r>
                        </w:p>
                        <w:p w14:paraId="58CF2944" w14:textId="77777777" w:rsidR="004C0DBA" w:rsidRPr="00EE505A" w:rsidRDefault="004C0DBA" w:rsidP="002A79D5">
                          <w:pPr>
                            <w:pStyle w:val="NoSpacing"/>
                            <w:rPr>
                              <w:rFonts w:ascii="Open Sans" w:hAnsi="Open Sans" w:cs="Open Sans"/>
                              <w:sz w:val="16"/>
                              <w:szCs w:val="16"/>
                              <w:lang w:val="ro-RO"/>
                            </w:rPr>
                          </w:pPr>
                          <w:r w:rsidRPr="00EE505A">
                            <w:rPr>
                              <w:rFonts w:ascii="Open Sans" w:hAnsi="Open Sans" w:cs="Open Sans"/>
                              <w:sz w:val="16"/>
                              <w:szCs w:val="16"/>
                              <w:lang w:val="ro-RO"/>
                            </w:rPr>
                            <w:t>email: spmtar@yahoo.com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761368" id="Text Box 2" o:spid="_x0000_s1027" type="#_x0000_t202" style="position:absolute;margin-left:110.65pt;margin-top:13.7pt;width:117.7pt;height:39.9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" filled="f" stroked="f" strokeweight="1pt">
              <v:textbox style="mso-fit-shape-to-text:t">
                <w:txbxContent>
                  <w:p w14:paraId="602ADB6D" w14:textId="77777777" w:rsidR="002A79D5" w:rsidRPr="00EE505A"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tel: +4 0265 446 161</w:t>
                    </w:r>
                  </w:p>
                  <w:p w14:paraId="6730DE5B" w14:textId="77777777" w:rsidR="002A79D5" w:rsidRDefault="002A79D5" w:rsidP="002A79D5">
                    <w:pPr>
                      <w:pStyle w:val="NoSpacing"/>
                      <w:rPr>
                        <w:rFonts w:ascii="Open Sans" w:hAnsi="Open Sans" w:cs="Open Sans"/>
                        <w:sz w:val="16"/>
                        <w:szCs w:val="16"/>
                        <w:lang w:val="ro-RO"/>
                      </w:rPr>
                    </w:pPr>
                    <w:r w:rsidRPr="00EE505A">
                      <w:rPr>
                        <w:rFonts w:ascii="Open Sans" w:hAnsi="Open Sans" w:cs="Open Sans"/>
                        <w:sz w:val="16"/>
                        <w:szCs w:val="16"/>
                        <w:lang w:val="ro-RO"/>
                      </w:rPr>
                      <w:t>fax: +4 0265 446 156</w:t>
                    </w:r>
                  </w:p>
                  <w:p w14:paraId="58CF2944" w14:textId="77777777" w:rsidR="004C0DBA" w:rsidRPr="00EE505A" w:rsidRDefault="004C0DBA" w:rsidP="002A79D5">
                    <w:pPr>
                      <w:pStyle w:val="NoSpacing"/>
                      <w:rPr>
                        <w:rFonts w:ascii="Open Sans" w:hAnsi="Open Sans" w:cs="Open Sans"/>
                        <w:sz w:val="16"/>
                        <w:szCs w:val="16"/>
                        <w:lang w:val="ro-RO"/>
                      </w:rPr>
                    </w:pPr>
                    <w:r w:rsidRPr="00EE505A">
                      <w:rPr>
                        <w:rFonts w:ascii="Open Sans" w:hAnsi="Open Sans" w:cs="Open Sans"/>
                        <w:sz w:val="16"/>
                        <w:szCs w:val="16"/>
                        <w:lang w:val="ro-RO"/>
                      </w:rPr>
                      <w:t>email: spmtar@yahoo.com</w:t>
                    </w:r>
                  </w:p>
                </w:txbxContent>
              </v:textbox>
              <w10:wrap type="square"/>
            </v:shape>
          </w:pict>
        </mc:Fallback>
      </mc:AlternateContent>
    </w:r>
    <w:r w:rsidR="00E908EB">
      <w:rPr>
        <w:noProof/>
      </w:rPr>
      <w:drawing>
        <wp:anchor distT="0" distB="0" distL="114300" distR="114300" simplePos="0" relativeHeight="251655680" behindDoc="1" locked="0" layoutInCell="1" allowOverlap="1" wp14:anchorId="06D33CD9" wp14:editId="70D20FEC">
          <wp:simplePos x="0" y="0"/>
          <wp:positionH relativeFrom="column">
            <wp:posOffset>1241425</wp:posOffset>
          </wp:positionH>
          <wp:positionV relativeFrom="page">
            <wp:posOffset>9907270</wp:posOffset>
          </wp:positionV>
          <wp:extent cx="165100" cy="165100"/>
          <wp:effectExtent l="19050" t="0" r="6350" b="0"/>
          <wp:wrapNone/>
          <wp:docPr id="7"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
                  <a:srcRect/>
                  <a:stretch>
                    <a:fillRect/>
                  </a:stretch>
                </pic:blipFill>
                <pic:spPr bwMode="auto">
                  <a:xfrm>
                    <a:off x="0" y="0"/>
                    <a:ext cx="165100" cy="165100"/>
                  </a:xfrm>
                  <a:prstGeom prst="rect">
                    <a:avLst/>
                  </a:prstGeom>
                  <a:noFill/>
                  <a:ln w="9525">
                    <a:noFill/>
                    <a:miter lim="800000"/>
                    <a:headEnd/>
                    <a:tailEnd/>
                  </a:ln>
                </pic:spPr>
              </pic:pic>
            </a:graphicData>
          </a:graphic>
        </wp:anchor>
      </w:drawing>
    </w:r>
    <w:r w:rsidR="00E908EB">
      <w:rPr>
        <w:noProof/>
      </w:rPr>
      <w:drawing>
        <wp:anchor distT="0" distB="0" distL="114300" distR="114300" simplePos="0" relativeHeight="251653632" behindDoc="1" locked="0" layoutInCell="1" allowOverlap="1" wp14:anchorId="45B9BF52" wp14:editId="01ED7B65">
          <wp:simplePos x="0" y="0"/>
          <wp:positionH relativeFrom="column">
            <wp:posOffset>1242060</wp:posOffset>
          </wp:positionH>
          <wp:positionV relativeFrom="page">
            <wp:posOffset>9638665</wp:posOffset>
          </wp:positionV>
          <wp:extent cx="165735" cy="165735"/>
          <wp:effectExtent l="19050" t="0" r="5715" b="0"/>
          <wp:wrapNone/>
          <wp:docPr id="6"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
                  <a:srcRect/>
                  <a:stretch>
                    <a:fillRect/>
                  </a:stretch>
                </pic:blipFill>
                <pic:spPr bwMode="auto">
                  <a:xfrm>
                    <a:off x="0" y="0"/>
                    <a:ext cx="165735" cy="165735"/>
                  </a:xfrm>
                  <a:prstGeom prst="rect">
                    <a:avLst/>
                  </a:prstGeom>
                  <a:noFill/>
                  <a:ln w="9525">
                    <a:noFill/>
                    <a:miter lim="800000"/>
                    <a:headEnd/>
                    <a:tailEnd/>
                  </a:ln>
                </pic:spPr>
              </pic:pic>
            </a:graphicData>
          </a:graphic>
        </wp:anchor>
      </w:drawing>
    </w:r>
    <w:r>
      <w:rPr>
        <w:noProof/>
      </w:rPr>
      <mc:AlternateContent>
        <mc:Choice Requires="wps">
          <w:drawing>
            <wp:anchor distT="45720" distB="45720" distL="114300" distR="114300" simplePos="0" relativeHeight="251659776" behindDoc="0" locked="0" layoutInCell="1" allowOverlap="1" wp14:anchorId="0EA37390" wp14:editId="18AE0E92">
              <wp:simplePos x="0" y="0"/>
              <wp:positionH relativeFrom="column">
                <wp:posOffset>-367030</wp:posOffset>
              </wp:positionH>
              <wp:positionV relativeFrom="paragraph">
                <wp:posOffset>177800</wp:posOffset>
              </wp:positionV>
              <wp:extent cx="1607185" cy="5067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06730"/>
                      </a:xfrm>
                      <a:prstGeom prst="rect">
                        <a:avLst/>
                      </a:prstGeom>
                      <a:noFill/>
                      <a:ln w="12700" cap="flat" cmpd="sng" algn="ctr">
                        <a:noFill/>
                        <a:prstDash val="solid"/>
                        <a:miter lim="800000"/>
                        <a:headEnd/>
                        <a:tailEnd/>
                      </a:ln>
                      <a:effectLst/>
                    </wps:spPr>
                    <wps:txbx>
                      <w:txbxContent>
                        <w:p w14:paraId="2235EA2B" w14:textId="77777777" w:rsidR="004C0DBA"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Strada</w:t>
                          </w:r>
                          <w:r w:rsidR="000D3A81" w:rsidRPr="00277DFC">
                            <w:rPr>
                              <w:rFonts w:ascii="Open Sans" w:hAnsi="Open Sans" w:cs="Open Sans"/>
                              <w:sz w:val="16"/>
                              <w:szCs w:val="16"/>
                              <w:lang w:val="ro-RO"/>
                            </w:rPr>
                            <w:t xml:space="preserve"> Victor Babeș</w:t>
                          </w:r>
                          <w:r w:rsidR="002A79D5" w:rsidRPr="00277DFC">
                            <w:rPr>
                              <w:rFonts w:ascii="Open Sans" w:hAnsi="Open Sans" w:cs="Open Sans"/>
                              <w:sz w:val="16"/>
                              <w:szCs w:val="16"/>
                              <w:lang w:val="ro-RO"/>
                            </w:rPr>
                            <w:t xml:space="preserve"> nr. 2</w:t>
                          </w:r>
                          <w:r w:rsidRPr="00277DFC">
                            <w:rPr>
                              <w:rFonts w:ascii="Open Sans" w:hAnsi="Open Sans" w:cs="Open Sans"/>
                              <w:sz w:val="16"/>
                              <w:szCs w:val="16"/>
                              <w:lang w:val="ro-RO"/>
                            </w:rPr>
                            <w:t>,</w:t>
                          </w:r>
                        </w:p>
                        <w:p w14:paraId="09653B55" w14:textId="77777777" w:rsidR="002A79D5"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 xml:space="preserve">Târnăveni, Mureș, </w:t>
                          </w:r>
                          <w:r w:rsidR="002A79D5" w:rsidRPr="00277DFC">
                            <w:rPr>
                              <w:rFonts w:ascii="Open Sans" w:hAnsi="Open Sans" w:cs="Open Sans"/>
                              <w:sz w:val="16"/>
                              <w:szCs w:val="16"/>
                              <w:lang w:val="ro-RO"/>
                            </w:rPr>
                            <w:t>CP 545600, România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A37390" id="_x0000_s1028" type="#_x0000_t202" style="position:absolute;margin-left:-28.9pt;margin-top:14pt;width:126.55pt;height:39.9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" filled="f" stroked="f" strokeweight="1pt">
              <v:textbox style="mso-fit-shape-to-text:t">
                <w:txbxContent>
                  <w:p w14:paraId="2235EA2B" w14:textId="77777777" w:rsidR="004C0DBA"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Strada</w:t>
                    </w:r>
                    <w:r w:rsidR="000D3A81" w:rsidRPr="00277DFC">
                      <w:rPr>
                        <w:rFonts w:ascii="Open Sans" w:hAnsi="Open Sans" w:cs="Open Sans"/>
                        <w:sz w:val="16"/>
                        <w:szCs w:val="16"/>
                        <w:lang w:val="ro-RO"/>
                      </w:rPr>
                      <w:t xml:space="preserve"> Victor Babeș</w:t>
                    </w:r>
                    <w:r w:rsidR="002A79D5" w:rsidRPr="00277DFC">
                      <w:rPr>
                        <w:rFonts w:ascii="Open Sans" w:hAnsi="Open Sans" w:cs="Open Sans"/>
                        <w:sz w:val="16"/>
                        <w:szCs w:val="16"/>
                        <w:lang w:val="ro-RO"/>
                      </w:rPr>
                      <w:t xml:space="preserve"> nr. 2</w:t>
                    </w:r>
                    <w:r w:rsidRPr="00277DFC">
                      <w:rPr>
                        <w:rFonts w:ascii="Open Sans" w:hAnsi="Open Sans" w:cs="Open Sans"/>
                        <w:sz w:val="16"/>
                        <w:szCs w:val="16"/>
                        <w:lang w:val="ro-RO"/>
                      </w:rPr>
                      <w:t>,</w:t>
                    </w:r>
                  </w:p>
                  <w:p w14:paraId="09653B55" w14:textId="77777777" w:rsidR="002A79D5" w:rsidRPr="00277DFC" w:rsidRDefault="004C0DBA" w:rsidP="002A79D5">
                    <w:pPr>
                      <w:pStyle w:val="NoSpacing"/>
                      <w:rPr>
                        <w:rFonts w:ascii="Open Sans" w:hAnsi="Open Sans" w:cs="Open Sans"/>
                        <w:sz w:val="16"/>
                        <w:szCs w:val="16"/>
                        <w:lang w:val="ro-RO"/>
                      </w:rPr>
                    </w:pPr>
                    <w:r w:rsidRPr="00277DFC">
                      <w:rPr>
                        <w:rFonts w:ascii="Open Sans" w:hAnsi="Open Sans" w:cs="Open Sans"/>
                        <w:sz w:val="16"/>
                        <w:szCs w:val="16"/>
                        <w:lang w:val="ro-RO"/>
                      </w:rPr>
                      <w:t xml:space="preserve">Târnăveni, Mureș, </w:t>
                    </w:r>
                    <w:r w:rsidR="002A79D5" w:rsidRPr="00277DFC">
                      <w:rPr>
                        <w:rFonts w:ascii="Open Sans" w:hAnsi="Open Sans" w:cs="Open Sans"/>
                        <w:sz w:val="16"/>
                        <w:szCs w:val="16"/>
                        <w:lang w:val="ro-RO"/>
                      </w:rPr>
                      <w:t>CP 545600, România</w:t>
                    </w:r>
                  </w:p>
                </w:txbxContent>
              </v:textbox>
              <w10:wrap type="square"/>
            </v:shape>
          </w:pict>
        </mc:Fallback>
      </mc:AlternateContent>
    </w:r>
    <w:r w:rsidR="00E908EB">
      <w:rPr>
        <w:noProof/>
      </w:rPr>
      <w:drawing>
        <wp:anchor distT="0" distB="0" distL="114300" distR="114300" simplePos="0" relativeHeight="251656704" behindDoc="1" locked="0" layoutInCell="1" allowOverlap="1" wp14:anchorId="2F9512B0" wp14:editId="04FABD56">
          <wp:simplePos x="0" y="0"/>
          <wp:positionH relativeFrom="column">
            <wp:posOffset>-445135</wp:posOffset>
          </wp:positionH>
          <wp:positionV relativeFrom="page">
            <wp:posOffset>9640570</wp:posOffset>
          </wp:positionV>
          <wp:extent cx="158750" cy="163830"/>
          <wp:effectExtent l="0" t="0" r="0" b="0"/>
          <wp:wrapNone/>
          <wp:docPr id="4"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srcRect/>
                  <a:stretch>
                    <a:fillRect/>
                  </a:stretch>
                </pic:blipFill>
                <pic:spPr bwMode="auto">
                  <a:xfrm>
                    <a:off x="0" y="0"/>
                    <a:ext cx="158750" cy="163830"/>
                  </a:xfrm>
                  <a:prstGeom prst="rect">
                    <a:avLst/>
                  </a:prstGeom>
                  <a:noFill/>
                  <a:ln w="9525">
                    <a:noFill/>
                    <a:miter lim="800000"/>
                    <a:headEnd/>
                    <a:tailEnd/>
                  </a:ln>
                </pic:spPr>
              </pic:pic>
            </a:graphicData>
          </a:graphic>
        </wp:anchor>
      </w:drawing>
    </w:r>
    <w:r>
      <w:rPr>
        <w:noProof/>
      </w:rPr>
      <mc:AlternateContent>
        <mc:Choice Requires="wps">
          <w:drawing>
            <wp:anchor distT="45720" distB="45720" distL="114300" distR="114300" simplePos="0" relativeHeight="251661824" behindDoc="0" locked="0" layoutInCell="1" allowOverlap="1" wp14:anchorId="223E4617" wp14:editId="694A8FAF">
              <wp:simplePos x="0" y="0"/>
              <wp:positionH relativeFrom="column">
                <wp:posOffset>-537210</wp:posOffset>
              </wp:positionH>
              <wp:positionV relativeFrom="paragraph">
                <wp:posOffset>673735</wp:posOffset>
              </wp:positionV>
              <wp:extent cx="4241800" cy="212725"/>
              <wp:effectExtent l="0" t="0" r="0" b="0"/>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212725"/>
                      </a:xfrm>
                      <a:prstGeom prst="rect">
                        <a:avLst/>
                      </a:prstGeom>
                      <a:noFill/>
                      <a:ln w="12700" cap="flat" cmpd="sng" algn="ctr">
                        <a:noFill/>
                        <a:prstDash val="solid"/>
                        <a:miter lim="800000"/>
                        <a:headEnd/>
                        <a:tailEnd/>
                      </a:ln>
                      <a:effectLst/>
                    </wps:spPr>
                    <wps:txbx>
                      <w:txbxContent>
                        <w:p w14:paraId="5B0862FB" w14:textId="77777777" w:rsidR="002A79D5" w:rsidRPr="00EE505A" w:rsidRDefault="002A79D5" w:rsidP="002A79D5">
                          <w:pPr>
                            <w:pStyle w:val="NoSpacing"/>
                            <w:rPr>
                              <w:rFonts w:ascii="Open Sans" w:hAnsi="Open Sans" w:cs="Open Sans"/>
                              <w:b/>
                              <w:bCs/>
                              <w:sz w:val="14"/>
                              <w:szCs w:val="14"/>
                              <w:lang w:val="ro-RO"/>
                            </w:rPr>
                          </w:pPr>
                          <w:r w:rsidRPr="00EE505A">
                            <w:rPr>
                              <w:rFonts w:ascii="Open Sans" w:hAnsi="Open Sans" w:cs="Open Sans"/>
                              <w:b/>
                              <w:bCs/>
                              <w:sz w:val="14"/>
                              <w:szCs w:val="14"/>
                              <w:lang w:val="ro-RO"/>
                            </w:rPr>
                            <w:t>Operator de date cu caracter personal înregistrat la ANSPDCP cu nr. 1465 din 13 iulie 2011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E4617" id="_x0000_s1029" type="#_x0000_t202" style="position:absolute;margin-left:-42.3pt;margin-top:53.05pt;width:334pt;height:16.7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" filled="f" stroked="f" strokeweight="1pt">
              <v:textbox style="mso-fit-shape-to-text:t">
                <w:txbxContent>
                  <w:p w14:paraId="5B0862FB" w14:textId="77777777" w:rsidR="002A79D5" w:rsidRPr="00EE505A" w:rsidRDefault="002A79D5" w:rsidP="002A79D5">
                    <w:pPr>
                      <w:pStyle w:val="NoSpacing"/>
                      <w:rPr>
                        <w:rFonts w:ascii="Open Sans" w:hAnsi="Open Sans" w:cs="Open Sans"/>
                        <w:b/>
                        <w:bCs/>
                        <w:sz w:val="14"/>
                        <w:szCs w:val="14"/>
                        <w:lang w:val="ro-RO"/>
                      </w:rPr>
                    </w:pPr>
                    <w:r w:rsidRPr="00EE505A">
                      <w:rPr>
                        <w:rFonts w:ascii="Open Sans" w:hAnsi="Open Sans" w:cs="Open Sans"/>
                        <w:b/>
                        <w:bCs/>
                        <w:sz w:val="14"/>
                        <w:szCs w:val="14"/>
                        <w:lang w:val="ro-RO"/>
                      </w:rPr>
                      <w:t>Operator de date cu caracter personal înregistrat la ANSPDCP cu nr. 1465 din 13 iulie 2011</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F5A8" w14:textId="77777777" w:rsidR="003948C5" w:rsidRDefault="003948C5" w:rsidP="00B13911">
      <w:pPr>
        <w:spacing w:after="0" w:line="240" w:lineRule="auto"/>
      </w:pPr>
      <w:r>
        <w:separator/>
      </w:r>
    </w:p>
  </w:footnote>
  <w:footnote w:type="continuationSeparator" w:id="0">
    <w:p w14:paraId="6720F86C" w14:textId="77777777" w:rsidR="003948C5" w:rsidRDefault="003948C5" w:rsidP="00B1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886AF" w14:textId="77777777" w:rsidR="00B13911" w:rsidRDefault="00532B72">
    <w:pPr>
      <w:pStyle w:val="Header"/>
    </w:pPr>
    <w:r>
      <w:rPr>
        <w:noProof/>
      </w:rPr>
      <w:drawing>
        <wp:anchor distT="0" distB="0" distL="114300" distR="114300" simplePos="0" relativeHeight="251657728" behindDoc="1" locked="0" layoutInCell="1" allowOverlap="1" wp14:anchorId="37270332" wp14:editId="6EB277B1">
          <wp:simplePos x="0" y="0"/>
          <wp:positionH relativeFrom="column">
            <wp:posOffset>5255895</wp:posOffset>
          </wp:positionH>
          <wp:positionV relativeFrom="page">
            <wp:posOffset>495300</wp:posOffset>
          </wp:positionV>
          <wp:extent cx="936873" cy="64897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6873" cy="648970"/>
                  </a:xfrm>
                  <a:prstGeom prst="rect">
                    <a:avLst/>
                  </a:prstGeom>
                  <a:noFill/>
                  <a:ln w="9525">
                    <a:noFill/>
                    <a:miter lim="800000"/>
                    <a:headEnd/>
                    <a:tailEnd/>
                  </a:ln>
                </pic:spPr>
              </pic:pic>
            </a:graphicData>
          </a:graphic>
        </wp:anchor>
      </w:drawing>
    </w:r>
    <w:r w:rsidR="00E908EB">
      <w:rPr>
        <w:noProof/>
      </w:rPr>
      <w:drawing>
        <wp:anchor distT="0" distB="0" distL="114300" distR="114300" simplePos="0" relativeHeight="251654656" behindDoc="1" locked="0" layoutInCell="1" allowOverlap="1" wp14:anchorId="4FA6BC08" wp14:editId="4A886D20">
          <wp:simplePos x="0" y="0"/>
          <wp:positionH relativeFrom="column">
            <wp:posOffset>2970530</wp:posOffset>
          </wp:positionH>
          <wp:positionV relativeFrom="page">
            <wp:posOffset>497205</wp:posOffset>
          </wp:positionV>
          <wp:extent cx="2094230" cy="648970"/>
          <wp:effectExtent l="19050" t="0" r="127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094230" cy="648970"/>
                  </a:xfrm>
                  <a:prstGeom prst="rect">
                    <a:avLst/>
                  </a:prstGeom>
                  <a:noFill/>
                  <a:ln w="9525">
                    <a:noFill/>
                    <a:miter lim="800000"/>
                    <a:headEnd/>
                    <a:tailEnd/>
                  </a:ln>
                </pic:spPr>
              </pic:pic>
            </a:graphicData>
          </a:graphic>
        </wp:anchor>
      </w:drawing>
    </w:r>
    <w:r w:rsidR="00E908EB">
      <w:rPr>
        <w:noProof/>
      </w:rPr>
      <w:drawing>
        <wp:anchor distT="0" distB="0" distL="114300" distR="114300" simplePos="0" relativeHeight="251652608" behindDoc="1" locked="0" layoutInCell="1" allowOverlap="1" wp14:anchorId="6ECF45E1" wp14:editId="20B8C01A">
          <wp:simplePos x="0" y="0"/>
          <wp:positionH relativeFrom="column">
            <wp:posOffset>-433705</wp:posOffset>
          </wp:positionH>
          <wp:positionV relativeFrom="page">
            <wp:posOffset>504190</wp:posOffset>
          </wp:positionV>
          <wp:extent cx="1552575" cy="596265"/>
          <wp:effectExtent l="19050" t="0" r="9525"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1552575" cy="5962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D3E"/>
    <w:multiLevelType w:val="hybridMultilevel"/>
    <w:tmpl w:val="D8527776"/>
    <w:lvl w:ilvl="0" w:tplc="037AB75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03DDA"/>
    <w:multiLevelType w:val="multilevel"/>
    <w:tmpl w:val="53B6F65E"/>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5F645D7"/>
    <w:multiLevelType w:val="multilevel"/>
    <w:tmpl w:val="19089CF2"/>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7A55AFC"/>
    <w:multiLevelType w:val="hybridMultilevel"/>
    <w:tmpl w:val="BAC6AF5C"/>
    <w:lvl w:ilvl="0" w:tplc="C5B2EA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E091A"/>
    <w:multiLevelType w:val="hybridMultilevel"/>
    <w:tmpl w:val="B9C41E04"/>
    <w:lvl w:ilvl="0" w:tplc="E402D7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33B86"/>
    <w:multiLevelType w:val="hybridMultilevel"/>
    <w:tmpl w:val="8D8A5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67452"/>
    <w:multiLevelType w:val="hybridMultilevel"/>
    <w:tmpl w:val="75B0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82B20"/>
    <w:multiLevelType w:val="hybridMultilevel"/>
    <w:tmpl w:val="6494066E"/>
    <w:lvl w:ilvl="0" w:tplc="BF22F1FE">
      <w:numFmt w:val="bullet"/>
      <w:lvlText w:val="-"/>
      <w:lvlJc w:val="left"/>
      <w:pPr>
        <w:ind w:left="837" w:hanging="360"/>
      </w:pPr>
      <w:rPr>
        <w:rFonts w:ascii="Times New Roman" w:eastAsia="SimSun"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8" w15:restartNumberingAfterBreak="0">
    <w:nsid w:val="720F7DF1"/>
    <w:multiLevelType w:val="hybridMultilevel"/>
    <w:tmpl w:val="F2646C84"/>
    <w:lvl w:ilvl="0" w:tplc="D41A8C20">
      <w:numFmt w:val="bullet"/>
      <w:lvlText w:val="-"/>
      <w:lvlJc w:val="left"/>
      <w:pPr>
        <w:ind w:left="720" w:hanging="360"/>
      </w:pPr>
      <w:rPr>
        <w:rFonts w:ascii="Times New Roman" w:eastAsia="Calibri" w:hAnsi="Times New Roman" w:cs="Times New Roman" w:hint="default"/>
      </w:rPr>
    </w:lvl>
    <w:lvl w:ilvl="1" w:tplc="12E67D5E" w:tentative="1">
      <w:start w:val="1"/>
      <w:numFmt w:val="bullet"/>
      <w:lvlText w:val="o"/>
      <w:lvlJc w:val="left"/>
      <w:pPr>
        <w:ind w:left="1440" w:hanging="360"/>
      </w:pPr>
      <w:rPr>
        <w:rFonts w:ascii="Courier New" w:hAnsi="Courier New" w:cs="Courier New" w:hint="default"/>
      </w:rPr>
    </w:lvl>
    <w:lvl w:ilvl="2" w:tplc="223A52D4" w:tentative="1">
      <w:start w:val="1"/>
      <w:numFmt w:val="bullet"/>
      <w:lvlText w:val=""/>
      <w:lvlJc w:val="left"/>
      <w:pPr>
        <w:ind w:left="2160" w:hanging="360"/>
      </w:pPr>
      <w:rPr>
        <w:rFonts w:ascii="Wingdings" w:hAnsi="Wingdings" w:hint="default"/>
      </w:rPr>
    </w:lvl>
    <w:lvl w:ilvl="3" w:tplc="EFD6A332" w:tentative="1">
      <w:start w:val="1"/>
      <w:numFmt w:val="bullet"/>
      <w:lvlText w:val=""/>
      <w:lvlJc w:val="left"/>
      <w:pPr>
        <w:ind w:left="2880" w:hanging="360"/>
      </w:pPr>
      <w:rPr>
        <w:rFonts w:ascii="Symbol" w:hAnsi="Symbol" w:hint="default"/>
      </w:rPr>
    </w:lvl>
    <w:lvl w:ilvl="4" w:tplc="28E0A080" w:tentative="1">
      <w:start w:val="1"/>
      <w:numFmt w:val="bullet"/>
      <w:lvlText w:val="o"/>
      <w:lvlJc w:val="left"/>
      <w:pPr>
        <w:ind w:left="3600" w:hanging="360"/>
      </w:pPr>
      <w:rPr>
        <w:rFonts w:ascii="Courier New" w:hAnsi="Courier New" w:cs="Courier New" w:hint="default"/>
      </w:rPr>
    </w:lvl>
    <w:lvl w:ilvl="5" w:tplc="D84C8934" w:tentative="1">
      <w:start w:val="1"/>
      <w:numFmt w:val="bullet"/>
      <w:lvlText w:val=""/>
      <w:lvlJc w:val="left"/>
      <w:pPr>
        <w:ind w:left="4320" w:hanging="360"/>
      </w:pPr>
      <w:rPr>
        <w:rFonts w:ascii="Wingdings" w:hAnsi="Wingdings" w:hint="default"/>
      </w:rPr>
    </w:lvl>
    <w:lvl w:ilvl="6" w:tplc="F3048028" w:tentative="1">
      <w:start w:val="1"/>
      <w:numFmt w:val="bullet"/>
      <w:lvlText w:val=""/>
      <w:lvlJc w:val="left"/>
      <w:pPr>
        <w:ind w:left="5040" w:hanging="360"/>
      </w:pPr>
      <w:rPr>
        <w:rFonts w:ascii="Symbol" w:hAnsi="Symbol" w:hint="default"/>
      </w:rPr>
    </w:lvl>
    <w:lvl w:ilvl="7" w:tplc="1A603E74" w:tentative="1">
      <w:start w:val="1"/>
      <w:numFmt w:val="bullet"/>
      <w:lvlText w:val="o"/>
      <w:lvlJc w:val="left"/>
      <w:pPr>
        <w:ind w:left="5760" w:hanging="360"/>
      </w:pPr>
      <w:rPr>
        <w:rFonts w:ascii="Courier New" w:hAnsi="Courier New" w:cs="Courier New" w:hint="default"/>
      </w:rPr>
    </w:lvl>
    <w:lvl w:ilvl="8" w:tplc="36A0FCB8"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8"/>
  </w:num>
  <w:num w:numId="6">
    <w:abstractNumId w:val="7"/>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9F"/>
    <w:rsid w:val="00010B2A"/>
    <w:rsid w:val="000272FE"/>
    <w:rsid w:val="000277C7"/>
    <w:rsid w:val="00032886"/>
    <w:rsid w:val="00036BD1"/>
    <w:rsid w:val="000543B6"/>
    <w:rsid w:val="00095CBE"/>
    <w:rsid w:val="000D1094"/>
    <w:rsid w:val="000D3A81"/>
    <w:rsid w:val="000E400A"/>
    <w:rsid w:val="000F7F01"/>
    <w:rsid w:val="001034B4"/>
    <w:rsid w:val="00103551"/>
    <w:rsid w:val="001560C1"/>
    <w:rsid w:val="0016189C"/>
    <w:rsid w:val="00163229"/>
    <w:rsid w:val="00165366"/>
    <w:rsid w:val="001749CA"/>
    <w:rsid w:val="00177843"/>
    <w:rsid w:val="00181633"/>
    <w:rsid w:val="00182DB7"/>
    <w:rsid w:val="001A7804"/>
    <w:rsid w:val="001C1DF0"/>
    <w:rsid w:val="001C38CC"/>
    <w:rsid w:val="001F39DC"/>
    <w:rsid w:val="00220FBF"/>
    <w:rsid w:val="00222B39"/>
    <w:rsid w:val="002515FE"/>
    <w:rsid w:val="00251FE2"/>
    <w:rsid w:val="002601B3"/>
    <w:rsid w:val="00261DE7"/>
    <w:rsid w:val="002637A5"/>
    <w:rsid w:val="00263EE2"/>
    <w:rsid w:val="00265BFD"/>
    <w:rsid w:val="002709DB"/>
    <w:rsid w:val="00274A00"/>
    <w:rsid w:val="00277DFC"/>
    <w:rsid w:val="00280B3B"/>
    <w:rsid w:val="002936E9"/>
    <w:rsid w:val="00293895"/>
    <w:rsid w:val="002A57B2"/>
    <w:rsid w:val="002A79D5"/>
    <w:rsid w:val="002C33F8"/>
    <w:rsid w:val="002C3D7D"/>
    <w:rsid w:val="002D58D3"/>
    <w:rsid w:val="002E1D95"/>
    <w:rsid w:val="002E5D2F"/>
    <w:rsid w:val="002E7B17"/>
    <w:rsid w:val="002F6C0E"/>
    <w:rsid w:val="00314863"/>
    <w:rsid w:val="00317DC8"/>
    <w:rsid w:val="00321CB7"/>
    <w:rsid w:val="00336359"/>
    <w:rsid w:val="00341492"/>
    <w:rsid w:val="0037534C"/>
    <w:rsid w:val="003810ED"/>
    <w:rsid w:val="003948C5"/>
    <w:rsid w:val="003B511A"/>
    <w:rsid w:val="003C66C3"/>
    <w:rsid w:val="003E127F"/>
    <w:rsid w:val="00424E5E"/>
    <w:rsid w:val="00425659"/>
    <w:rsid w:val="004602B5"/>
    <w:rsid w:val="0046135A"/>
    <w:rsid w:val="00462ED4"/>
    <w:rsid w:val="0046365D"/>
    <w:rsid w:val="00466D51"/>
    <w:rsid w:val="00467512"/>
    <w:rsid w:val="004748F0"/>
    <w:rsid w:val="004A1CBD"/>
    <w:rsid w:val="004C0DBA"/>
    <w:rsid w:val="004E7017"/>
    <w:rsid w:val="005069E5"/>
    <w:rsid w:val="00532B72"/>
    <w:rsid w:val="00543E8C"/>
    <w:rsid w:val="00547FBC"/>
    <w:rsid w:val="00553B72"/>
    <w:rsid w:val="00555BE5"/>
    <w:rsid w:val="00564781"/>
    <w:rsid w:val="00572D15"/>
    <w:rsid w:val="00584C64"/>
    <w:rsid w:val="00595F42"/>
    <w:rsid w:val="005A34EB"/>
    <w:rsid w:val="005A7D30"/>
    <w:rsid w:val="005B70BD"/>
    <w:rsid w:val="005C31A2"/>
    <w:rsid w:val="005F45CF"/>
    <w:rsid w:val="00613B3F"/>
    <w:rsid w:val="006411AD"/>
    <w:rsid w:val="00645A81"/>
    <w:rsid w:val="0065039F"/>
    <w:rsid w:val="006504D9"/>
    <w:rsid w:val="00676DA1"/>
    <w:rsid w:val="006810AD"/>
    <w:rsid w:val="006938F5"/>
    <w:rsid w:val="006A0C99"/>
    <w:rsid w:val="0070241D"/>
    <w:rsid w:val="007064A1"/>
    <w:rsid w:val="00713E5D"/>
    <w:rsid w:val="00733FF5"/>
    <w:rsid w:val="00734851"/>
    <w:rsid w:val="0073611C"/>
    <w:rsid w:val="007415D6"/>
    <w:rsid w:val="00763776"/>
    <w:rsid w:val="00764BD8"/>
    <w:rsid w:val="00781D5F"/>
    <w:rsid w:val="007959F3"/>
    <w:rsid w:val="0079790B"/>
    <w:rsid w:val="007A0895"/>
    <w:rsid w:val="007A0F4B"/>
    <w:rsid w:val="007A69B0"/>
    <w:rsid w:val="007D5892"/>
    <w:rsid w:val="0080455D"/>
    <w:rsid w:val="00825228"/>
    <w:rsid w:val="008323C4"/>
    <w:rsid w:val="00834782"/>
    <w:rsid w:val="00835C89"/>
    <w:rsid w:val="00866326"/>
    <w:rsid w:val="0089329E"/>
    <w:rsid w:val="008A0AB0"/>
    <w:rsid w:val="008B6CC3"/>
    <w:rsid w:val="008C0C1C"/>
    <w:rsid w:val="008C7243"/>
    <w:rsid w:val="008E63A1"/>
    <w:rsid w:val="008F1A9E"/>
    <w:rsid w:val="008F7BE2"/>
    <w:rsid w:val="0093488E"/>
    <w:rsid w:val="009711D9"/>
    <w:rsid w:val="00986E78"/>
    <w:rsid w:val="00995687"/>
    <w:rsid w:val="009A57F4"/>
    <w:rsid w:val="009A5EA0"/>
    <w:rsid w:val="009C3F55"/>
    <w:rsid w:val="009C6B50"/>
    <w:rsid w:val="009D6A32"/>
    <w:rsid w:val="009E031A"/>
    <w:rsid w:val="00A15957"/>
    <w:rsid w:val="00A17BCF"/>
    <w:rsid w:val="00A20D81"/>
    <w:rsid w:val="00A2308F"/>
    <w:rsid w:val="00A33711"/>
    <w:rsid w:val="00A51A3F"/>
    <w:rsid w:val="00A77CCA"/>
    <w:rsid w:val="00A83AE9"/>
    <w:rsid w:val="00A92DD8"/>
    <w:rsid w:val="00AA0D6C"/>
    <w:rsid w:val="00AA7E8D"/>
    <w:rsid w:val="00AD17A8"/>
    <w:rsid w:val="00AF06ED"/>
    <w:rsid w:val="00AF5A6C"/>
    <w:rsid w:val="00AF650C"/>
    <w:rsid w:val="00B031BB"/>
    <w:rsid w:val="00B03C1A"/>
    <w:rsid w:val="00B13911"/>
    <w:rsid w:val="00B15C3A"/>
    <w:rsid w:val="00B34C21"/>
    <w:rsid w:val="00B42E32"/>
    <w:rsid w:val="00B5151E"/>
    <w:rsid w:val="00B57F41"/>
    <w:rsid w:val="00B86A5F"/>
    <w:rsid w:val="00BA117B"/>
    <w:rsid w:val="00BA5F13"/>
    <w:rsid w:val="00BB3309"/>
    <w:rsid w:val="00BB52CE"/>
    <w:rsid w:val="00BC2BA6"/>
    <w:rsid w:val="00BD3179"/>
    <w:rsid w:val="00BF3D3F"/>
    <w:rsid w:val="00C0178E"/>
    <w:rsid w:val="00C05EA6"/>
    <w:rsid w:val="00C07FAC"/>
    <w:rsid w:val="00C12C1B"/>
    <w:rsid w:val="00C62DA2"/>
    <w:rsid w:val="00C66EE9"/>
    <w:rsid w:val="00C72B85"/>
    <w:rsid w:val="00C80DFE"/>
    <w:rsid w:val="00C93075"/>
    <w:rsid w:val="00C94A9E"/>
    <w:rsid w:val="00C94B56"/>
    <w:rsid w:val="00CD0BF0"/>
    <w:rsid w:val="00CD1CF7"/>
    <w:rsid w:val="00CD3822"/>
    <w:rsid w:val="00CE013D"/>
    <w:rsid w:val="00CE7733"/>
    <w:rsid w:val="00D13704"/>
    <w:rsid w:val="00D16B18"/>
    <w:rsid w:val="00D17DA0"/>
    <w:rsid w:val="00D364B2"/>
    <w:rsid w:val="00D425A1"/>
    <w:rsid w:val="00D51033"/>
    <w:rsid w:val="00D661F1"/>
    <w:rsid w:val="00D83A5B"/>
    <w:rsid w:val="00D851B9"/>
    <w:rsid w:val="00D90F97"/>
    <w:rsid w:val="00DA31D3"/>
    <w:rsid w:val="00DA51B6"/>
    <w:rsid w:val="00DA7CF8"/>
    <w:rsid w:val="00DC6521"/>
    <w:rsid w:val="00DD3306"/>
    <w:rsid w:val="00DE0469"/>
    <w:rsid w:val="00E12377"/>
    <w:rsid w:val="00E14A38"/>
    <w:rsid w:val="00E16E0C"/>
    <w:rsid w:val="00E206D8"/>
    <w:rsid w:val="00E24496"/>
    <w:rsid w:val="00E272C5"/>
    <w:rsid w:val="00E45629"/>
    <w:rsid w:val="00E46E47"/>
    <w:rsid w:val="00E51E0B"/>
    <w:rsid w:val="00E52EA2"/>
    <w:rsid w:val="00E53CAF"/>
    <w:rsid w:val="00E855D3"/>
    <w:rsid w:val="00E908EB"/>
    <w:rsid w:val="00EE505A"/>
    <w:rsid w:val="00EE6E00"/>
    <w:rsid w:val="00EF7833"/>
    <w:rsid w:val="00F03F83"/>
    <w:rsid w:val="00F066BF"/>
    <w:rsid w:val="00F150D2"/>
    <w:rsid w:val="00F15544"/>
    <w:rsid w:val="00F27F6A"/>
    <w:rsid w:val="00F63C31"/>
    <w:rsid w:val="00F64271"/>
    <w:rsid w:val="00F65C49"/>
    <w:rsid w:val="00F76F8B"/>
    <w:rsid w:val="00F842B6"/>
    <w:rsid w:val="00F9059C"/>
    <w:rsid w:val="00F92BDA"/>
    <w:rsid w:val="00FA4691"/>
    <w:rsid w:val="00FC0D4B"/>
    <w:rsid w:val="00FD1D52"/>
    <w:rsid w:val="00FD445E"/>
    <w:rsid w:val="00FF321D"/>
    <w:rsid w:val="00FF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AB343"/>
  <w15:docId w15:val="{6987BDED-0C36-43EA-8E95-C1055565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B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911"/>
  </w:style>
  <w:style w:type="paragraph" w:styleId="Footer">
    <w:name w:val="footer"/>
    <w:basedOn w:val="Normal"/>
    <w:link w:val="FooterChar"/>
    <w:uiPriority w:val="99"/>
    <w:unhideWhenUsed/>
    <w:rsid w:val="00B13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911"/>
  </w:style>
  <w:style w:type="paragraph" w:styleId="NoSpacing">
    <w:name w:val="No Spacing"/>
    <w:uiPriority w:val="1"/>
    <w:qFormat/>
    <w:rsid w:val="00543E8C"/>
    <w:rPr>
      <w:sz w:val="22"/>
      <w:szCs w:val="22"/>
    </w:rPr>
  </w:style>
  <w:style w:type="paragraph" w:styleId="NormalWeb">
    <w:name w:val="Normal (Web)"/>
    <w:basedOn w:val="Normal"/>
    <w:uiPriority w:val="99"/>
    <w:unhideWhenUsed/>
    <w:rsid w:val="00B03C1A"/>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DD3306"/>
    <w:pPr>
      <w:widowControl w:val="0"/>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F27F6A"/>
    <w:pPr>
      <w:ind w:left="720"/>
      <w:contextualSpacing/>
    </w:pPr>
  </w:style>
  <w:style w:type="table" w:styleId="TableGrid">
    <w:name w:val="Table Grid"/>
    <w:basedOn w:val="TableNormal"/>
    <w:uiPriority w:val="39"/>
    <w:rsid w:val="00F27F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5A34EB"/>
    <w:rPr>
      <w:b/>
      <w:bCs/>
    </w:rPr>
  </w:style>
  <w:style w:type="paragraph" w:customStyle="1" w:styleId="DefaultText2">
    <w:name w:val="Default Text:2"/>
    <w:basedOn w:val="Normal"/>
    <w:rsid w:val="002936E9"/>
    <w:pPr>
      <w:spacing w:after="0" w:line="240" w:lineRule="auto"/>
    </w:pPr>
    <w:rPr>
      <w:rFonts w:ascii="Times New Roman" w:eastAsia="Times New Roman" w:hAnsi="Times New Roman"/>
      <w:noProof/>
      <w:sz w:val="24"/>
      <w:szCs w:val="20"/>
    </w:rPr>
  </w:style>
  <w:style w:type="paragraph" w:customStyle="1" w:styleId="Level3">
    <w:name w:val="Level 3"/>
    <w:basedOn w:val="Normal"/>
    <w:qFormat/>
    <w:rsid w:val="00F65C49"/>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1">
    <w:name w:val="Level 1"/>
    <w:basedOn w:val="Normal"/>
    <w:next w:val="Normal"/>
    <w:qFormat/>
    <w:rsid w:val="00A51A3F"/>
    <w:pPr>
      <w:keepNext/>
      <w:numPr>
        <w:numId w:val="8"/>
      </w:numPr>
      <w:spacing w:before="280" w:after="140" w:line="290" w:lineRule="auto"/>
      <w:jc w:val="both"/>
      <w:outlineLvl w:val="0"/>
    </w:pPr>
    <w:rPr>
      <w:rFonts w:ascii="Arial" w:eastAsia="Times New Roman" w:hAnsi="Arial"/>
      <w:b/>
      <w:bCs/>
      <w:kern w:val="20"/>
      <w:szCs w:val="32"/>
      <w:lang w:val="en-GB"/>
    </w:rPr>
  </w:style>
  <w:style w:type="paragraph" w:customStyle="1" w:styleId="Level2">
    <w:name w:val="Level 2"/>
    <w:basedOn w:val="Normal"/>
    <w:qFormat/>
    <w:rsid w:val="00A51A3F"/>
    <w:pPr>
      <w:numPr>
        <w:ilvl w:val="1"/>
        <w:numId w:val="8"/>
      </w:numPr>
      <w:spacing w:after="140" w:line="290" w:lineRule="auto"/>
      <w:jc w:val="both"/>
    </w:pPr>
    <w:rPr>
      <w:rFonts w:ascii="Arial" w:eastAsia="Times New Roman" w:hAnsi="Arial"/>
      <w:kern w:val="20"/>
      <w:sz w:val="20"/>
      <w:szCs w:val="28"/>
      <w:lang w:val="en-GB"/>
    </w:rPr>
  </w:style>
  <w:style w:type="paragraph" w:customStyle="1" w:styleId="Level4">
    <w:name w:val="Level 4"/>
    <w:basedOn w:val="Normal"/>
    <w:qFormat/>
    <w:rsid w:val="00A51A3F"/>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qFormat/>
    <w:rsid w:val="00A51A3F"/>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rsid w:val="00A51A3F"/>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rsid w:val="00A51A3F"/>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rsid w:val="00A51A3F"/>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rsid w:val="00A51A3F"/>
    <w:pPr>
      <w:tabs>
        <w:tab w:val="num" w:pos="3288"/>
      </w:tabs>
      <w:spacing w:after="140" w:line="290" w:lineRule="auto"/>
      <w:ind w:left="3288" w:hanging="680"/>
      <w:jc w:val="both"/>
      <w:outlineLvl w:val="8"/>
    </w:pPr>
    <w:rPr>
      <w:rFonts w:ascii="Arial" w:eastAsia="Times New Roman" w:hAnsi="Arial"/>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08396">
      <w:bodyDiv w:val="1"/>
      <w:marLeft w:val="0"/>
      <w:marRight w:val="0"/>
      <w:marTop w:val="0"/>
      <w:marBottom w:val="0"/>
      <w:divBdr>
        <w:top w:val="none" w:sz="0" w:space="0" w:color="auto"/>
        <w:left w:val="none" w:sz="0" w:space="0" w:color="auto"/>
        <w:bottom w:val="none" w:sz="0" w:space="0" w:color="auto"/>
        <w:right w:val="none" w:sz="0" w:space="0" w:color="auto"/>
      </w:divBdr>
    </w:div>
    <w:div w:id="1217817611">
      <w:bodyDiv w:val="1"/>
      <w:marLeft w:val="0"/>
      <w:marRight w:val="0"/>
      <w:marTop w:val="0"/>
      <w:marBottom w:val="0"/>
      <w:divBdr>
        <w:top w:val="none" w:sz="0" w:space="0" w:color="auto"/>
        <w:left w:val="none" w:sz="0" w:space="0" w:color="auto"/>
        <w:bottom w:val="none" w:sz="0" w:space="0" w:color="auto"/>
        <w:right w:val="none" w:sz="0" w:space="0" w:color="auto"/>
      </w:divBdr>
    </w:div>
    <w:div w:id="1417365394">
      <w:bodyDiv w:val="1"/>
      <w:marLeft w:val="0"/>
      <w:marRight w:val="0"/>
      <w:marTop w:val="0"/>
      <w:marBottom w:val="0"/>
      <w:divBdr>
        <w:top w:val="none" w:sz="0" w:space="0" w:color="auto"/>
        <w:left w:val="none" w:sz="0" w:space="0" w:color="auto"/>
        <w:bottom w:val="none" w:sz="0" w:space="0" w:color="auto"/>
        <w:right w:val="none" w:sz="0" w:space="0" w:color="auto"/>
      </w:divBdr>
    </w:div>
    <w:div w:id="19681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nkuj%20Ors\Projects\2017-11%20Spital%20Tarnaveni\Final\Word%20Files\SMT_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6A0B-B80A-4D86-917D-5A1A7A0A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SMT_Letterhead1</Template>
  <TotalTime>1</TotalTime>
  <Pages>9</Pages>
  <Words>2961</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dc:creator>
  <cp:lastModifiedBy>achizitii1</cp:lastModifiedBy>
  <cp:revision>2</cp:revision>
  <cp:lastPrinted>2025-01-16T07:40:00Z</cp:lastPrinted>
  <dcterms:created xsi:type="dcterms:W3CDTF">2026-03-09T08:09:00Z</dcterms:created>
  <dcterms:modified xsi:type="dcterms:W3CDTF">2026-03-09T08:09:00Z</dcterms:modified>
</cp:coreProperties>
</file>