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7F91" w14:textId="41CA7AEE" w:rsidR="00DC72E5" w:rsidRPr="00291414" w:rsidRDefault="00DC72E5" w:rsidP="00A323D8">
      <w:pPr>
        <w:tabs>
          <w:tab w:val="center" w:pos="4749"/>
          <w:tab w:val="left" w:pos="7680"/>
          <w:tab w:val="left" w:pos="8364"/>
        </w:tabs>
        <w:ind w:right="-142"/>
        <w:jc w:val="center"/>
        <w:rPr>
          <w:b/>
          <w:color w:val="0000FF"/>
          <w:sz w:val="22"/>
          <w:szCs w:val="22"/>
        </w:rPr>
      </w:pPr>
      <w:r w:rsidRPr="00291414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62336" behindDoc="1" locked="0" layoutInCell="1" allowOverlap="1" wp14:anchorId="45478692" wp14:editId="612DEE81">
            <wp:simplePos x="0" y="0"/>
            <wp:positionH relativeFrom="column">
              <wp:posOffset>-205105</wp:posOffset>
            </wp:positionH>
            <wp:positionV relativeFrom="paragraph">
              <wp:posOffset>100330</wp:posOffset>
            </wp:positionV>
            <wp:extent cx="904875" cy="1134469"/>
            <wp:effectExtent l="0" t="0" r="0" b="9525"/>
            <wp:wrapNone/>
            <wp:docPr id="20" name="Imagine 20" descr="C:\Users\Politia Locala\Desktop\Logo PLMB Oval 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itia Locala\Desktop\Logo PLMB Oval m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3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9B067" w14:textId="77777777" w:rsidR="00DC72E5" w:rsidRPr="00291414" w:rsidRDefault="00DC72E5" w:rsidP="00DC72E5">
      <w:pPr>
        <w:jc w:val="center"/>
        <w:rPr>
          <w:b/>
          <w:color w:val="0000FF"/>
          <w:sz w:val="22"/>
          <w:szCs w:val="22"/>
        </w:rPr>
      </w:pPr>
      <w:r w:rsidRPr="00291414">
        <w:rPr>
          <w:b/>
          <w:color w:val="0000FF"/>
          <w:sz w:val="22"/>
          <w:szCs w:val="22"/>
        </w:rPr>
        <w:t>PRIMĂRIA MUNICIPIULUI BUCUREȘTI</w:t>
      </w:r>
    </w:p>
    <w:p w14:paraId="745100E8" w14:textId="6F5D04AB" w:rsidR="00DC72E5" w:rsidRPr="00291414" w:rsidRDefault="00DC72E5" w:rsidP="00DC72E5">
      <w:pPr>
        <w:jc w:val="center"/>
        <w:rPr>
          <w:b/>
          <w:color w:val="0000FF"/>
          <w:sz w:val="22"/>
          <w:szCs w:val="22"/>
        </w:rPr>
      </w:pPr>
      <w:r w:rsidRPr="00291414">
        <w:rPr>
          <w:b/>
          <w:color w:val="0000FF"/>
          <w:sz w:val="22"/>
          <w:szCs w:val="22"/>
        </w:rPr>
        <w:t>DIRECȚIA GENERALĂ DE POLIȚIE LOCALĂ ȘI CONTROL</w:t>
      </w:r>
    </w:p>
    <w:p w14:paraId="5E891179" w14:textId="4B704AD0" w:rsidR="00A323D8" w:rsidRPr="00291414" w:rsidRDefault="00A323D8" w:rsidP="00DC72E5">
      <w:pPr>
        <w:jc w:val="center"/>
        <w:rPr>
          <w:b/>
          <w:color w:val="0000FF"/>
          <w:sz w:val="22"/>
          <w:szCs w:val="22"/>
        </w:rPr>
      </w:pPr>
    </w:p>
    <w:p w14:paraId="2DF2F112" w14:textId="77777777" w:rsidR="00A323D8" w:rsidRPr="00291414" w:rsidRDefault="00A323D8" w:rsidP="00DC72E5">
      <w:pPr>
        <w:jc w:val="center"/>
        <w:rPr>
          <w:b/>
          <w:color w:val="0000FF"/>
          <w:sz w:val="22"/>
          <w:szCs w:val="22"/>
        </w:rPr>
      </w:pPr>
    </w:p>
    <w:p w14:paraId="629CCBE7" w14:textId="77777777" w:rsidR="00DC72E5" w:rsidRPr="00291414" w:rsidRDefault="00DC72E5" w:rsidP="00DC72E5">
      <w:pPr>
        <w:jc w:val="center"/>
        <w:rPr>
          <w:b/>
          <w:color w:val="0000FF"/>
          <w:sz w:val="22"/>
          <w:szCs w:val="22"/>
        </w:rPr>
      </w:pPr>
    </w:p>
    <w:p w14:paraId="344744FF" w14:textId="0EFEAC75" w:rsidR="00DC72E5" w:rsidRPr="00291414" w:rsidRDefault="00DC72E5" w:rsidP="00DC72E5">
      <w:pPr>
        <w:tabs>
          <w:tab w:val="center" w:pos="4535"/>
          <w:tab w:val="right" w:pos="9070"/>
        </w:tabs>
        <w:rPr>
          <w:b/>
          <w:color w:val="0000FF"/>
          <w:sz w:val="22"/>
          <w:szCs w:val="22"/>
        </w:rPr>
      </w:pPr>
      <w:r w:rsidRPr="00291414">
        <w:rPr>
          <w:b/>
          <w:color w:val="0000FF"/>
          <w:sz w:val="22"/>
          <w:szCs w:val="22"/>
        </w:rPr>
        <w:tab/>
        <w:t xml:space="preserve"> </w:t>
      </w:r>
      <w:r w:rsidRPr="00291414">
        <w:rPr>
          <w:b/>
          <w:color w:val="0000FF"/>
          <w:sz w:val="22"/>
          <w:szCs w:val="22"/>
        </w:rPr>
        <w:tab/>
      </w:r>
    </w:p>
    <w:p w14:paraId="2D2EA994" w14:textId="77777777" w:rsidR="00DC72E5" w:rsidRPr="00291414" w:rsidRDefault="00DC72E5" w:rsidP="00DC72E5">
      <w:pPr>
        <w:tabs>
          <w:tab w:val="left" w:pos="4100"/>
        </w:tabs>
        <w:jc w:val="center"/>
        <w:rPr>
          <w:b/>
          <w:spacing w:val="20"/>
          <w:sz w:val="22"/>
          <w:szCs w:val="22"/>
          <w:lang w:val="fr-FR"/>
        </w:rPr>
      </w:pPr>
      <w:r w:rsidRPr="00291414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8811D" wp14:editId="0EAE20C3">
                <wp:simplePos x="0" y="0"/>
                <wp:positionH relativeFrom="column">
                  <wp:posOffset>1931670</wp:posOffset>
                </wp:positionH>
                <wp:positionV relativeFrom="paragraph">
                  <wp:posOffset>94615</wp:posOffset>
                </wp:positionV>
                <wp:extent cx="2025015" cy="137160"/>
                <wp:effectExtent l="0" t="0" r="0" b="0"/>
                <wp:wrapNone/>
                <wp:docPr id="5" name="Dreptungh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015" cy="1371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13222" id="Dreptunghi 5" o:spid="_x0000_s1026" style="position:absolute;margin-left:152.1pt;margin-top:7.45pt;width:159.45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" fillcolor="yellow"/>
            </w:pict>
          </mc:Fallback>
        </mc:AlternateContent>
      </w:r>
      <w:r w:rsidRPr="00291414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B898B" wp14:editId="264875E2">
                <wp:simplePos x="0" y="0"/>
                <wp:positionH relativeFrom="column">
                  <wp:posOffset>-114300</wp:posOffset>
                </wp:positionH>
                <wp:positionV relativeFrom="paragraph">
                  <wp:posOffset>94615</wp:posOffset>
                </wp:positionV>
                <wp:extent cx="2051685" cy="137160"/>
                <wp:effectExtent l="0" t="0" r="5715" b="0"/>
                <wp:wrapNone/>
                <wp:docPr id="3" name="Dreptungh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3716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B823D" id="Dreptunghi 3" o:spid="_x0000_s1026" style="position:absolute;margin-left:-9pt;margin-top:7.45pt;width:161.55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" fillcolor="navy"/>
            </w:pict>
          </mc:Fallback>
        </mc:AlternateContent>
      </w:r>
      <w:r w:rsidRPr="00291414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F3784" wp14:editId="4261A9AE">
                <wp:simplePos x="0" y="0"/>
                <wp:positionH relativeFrom="column">
                  <wp:posOffset>3888105</wp:posOffset>
                </wp:positionH>
                <wp:positionV relativeFrom="paragraph">
                  <wp:posOffset>94615</wp:posOffset>
                </wp:positionV>
                <wp:extent cx="2122170" cy="137160"/>
                <wp:effectExtent l="0" t="0" r="0" b="0"/>
                <wp:wrapNone/>
                <wp:docPr id="4" name="Dreptungh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1371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60205" id="Dreptunghi 4" o:spid="_x0000_s1026" style="position:absolute;margin-left:306.15pt;margin-top:7.45pt;width:167.1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" fillcolor="red"/>
            </w:pict>
          </mc:Fallback>
        </mc:AlternateContent>
      </w:r>
    </w:p>
    <w:p w14:paraId="6F025DCF" w14:textId="77777777" w:rsidR="000B7ABD" w:rsidRPr="00291414" w:rsidRDefault="000B7ABD" w:rsidP="00D519A8">
      <w:pPr>
        <w:tabs>
          <w:tab w:val="left" w:pos="4100"/>
        </w:tabs>
        <w:jc w:val="both"/>
        <w:rPr>
          <w:rFonts w:ascii="Times New Roman" w:hAnsi="Times New Roman"/>
          <w:bCs/>
          <w:spacing w:val="20"/>
          <w:sz w:val="22"/>
          <w:szCs w:val="22"/>
          <w:lang w:val="fr-FR"/>
        </w:rPr>
      </w:pPr>
    </w:p>
    <w:p w14:paraId="6ACB9E7B" w14:textId="40C85F81" w:rsidR="00C03D18" w:rsidRPr="00291414" w:rsidRDefault="00C03D18" w:rsidP="00C03D18">
      <w:pPr>
        <w:rPr>
          <w:rFonts w:ascii="Times New Roman" w:hAnsi="Times New Roman"/>
          <w:sz w:val="22"/>
          <w:szCs w:val="22"/>
        </w:rPr>
      </w:pPr>
      <w:bookmarkStart w:id="0" w:name="_Hlk18411353"/>
      <w:r w:rsidRPr="00291414">
        <w:rPr>
          <w:rFonts w:ascii="Times New Roman" w:hAnsi="Times New Roman"/>
          <w:sz w:val="22"/>
          <w:szCs w:val="22"/>
        </w:rPr>
        <w:t>DIRECȚIA CONTENCIOS, REGISTRATURĂ ȘI LOGISTICĂ</w:t>
      </w:r>
      <w:r w:rsidRPr="00291414">
        <w:rPr>
          <w:rFonts w:ascii="Times New Roman" w:hAnsi="Times New Roman"/>
          <w:b/>
          <w:sz w:val="22"/>
          <w:szCs w:val="22"/>
        </w:rPr>
        <w:t xml:space="preserve">       </w:t>
      </w:r>
      <w:r w:rsidRPr="00291414">
        <w:rPr>
          <w:rFonts w:ascii="Times New Roman" w:hAnsi="Times New Roman"/>
          <w:sz w:val="22"/>
          <w:szCs w:val="22"/>
        </w:rPr>
        <w:t>Nr.…………/…............………</w:t>
      </w:r>
      <w:r w:rsidRPr="00291414">
        <w:rPr>
          <w:rFonts w:ascii="Times New Roman" w:hAnsi="Times New Roman"/>
          <w:b/>
          <w:sz w:val="22"/>
          <w:szCs w:val="22"/>
        </w:rPr>
        <w:t xml:space="preserve">                              </w:t>
      </w:r>
    </w:p>
    <w:p w14:paraId="208BB6C4" w14:textId="1A439AF5" w:rsidR="00C03D18" w:rsidRPr="00291414" w:rsidRDefault="00C03D18" w:rsidP="00C03D18">
      <w:pPr>
        <w:rPr>
          <w:rFonts w:ascii="Times New Roman" w:hAnsi="Times New Roman"/>
          <w:sz w:val="22"/>
          <w:szCs w:val="22"/>
        </w:rPr>
      </w:pPr>
    </w:p>
    <w:p w14:paraId="635051EF" w14:textId="77777777" w:rsidR="00F32169" w:rsidRPr="00291414" w:rsidRDefault="00F32169" w:rsidP="00C03D18">
      <w:pPr>
        <w:rPr>
          <w:rFonts w:ascii="Times New Roman" w:hAnsi="Times New Roman"/>
          <w:sz w:val="22"/>
          <w:szCs w:val="22"/>
        </w:rPr>
      </w:pPr>
    </w:p>
    <w:p w14:paraId="2AEF4E34" w14:textId="3AEAEDC7" w:rsidR="00C03D18" w:rsidRPr="00291414" w:rsidRDefault="00C03D18" w:rsidP="00C03D18">
      <w:pPr>
        <w:tabs>
          <w:tab w:val="left" w:pos="7650"/>
        </w:tabs>
        <w:ind w:right="15"/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APROB,</w:t>
      </w:r>
    </w:p>
    <w:p w14:paraId="3997E1EE" w14:textId="61B0B459" w:rsidR="00C03D18" w:rsidRPr="00291414" w:rsidRDefault="00C03D18" w:rsidP="00C03D18">
      <w:pPr>
        <w:tabs>
          <w:tab w:val="left" w:pos="7650"/>
        </w:tabs>
        <w:ind w:right="15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DIRECTOR GENERAL                                                                                                                             </w:t>
      </w:r>
    </w:p>
    <w:p w14:paraId="12C3346A" w14:textId="3F8E886C" w:rsidR="00C03D18" w:rsidRPr="00291414" w:rsidRDefault="00C03D18" w:rsidP="00C03D18">
      <w:pPr>
        <w:tabs>
          <w:tab w:val="left" w:pos="7650"/>
        </w:tabs>
        <w:ind w:right="15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</w:t>
      </w:r>
      <w:r w:rsidR="00AA02A2" w:rsidRPr="00291414">
        <w:rPr>
          <w:rFonts w:ascii="Times New Roman" w:hAnsi="Times New Roman"/>
          <w:sz w:val="22"/>
          <w:szCs w:val="22"/>
        </w:rPr>
        <w:t>Eduard-Valentin STROE</w:t>
      </w:r>
    </w:p>
    <w:p w14:paraId="6973B5F9" w14:textId="70E05A99" w:rsidR="00F32169" w:rsidRPr="00291414" w:rsidRDefault="00C03D18" w:rsidP="00C03D18">
      <w:pPr>
        <w:tabs>
          <w:tab w:val="left" w:pos="7650"/>
        </w:tabs>
        <w:ind w:right="15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                         </w:t>
      </w:r>
    </w:p>
    <w:p w14:paraId="5A7C8623" w14:textId="1A178D01" w:rsidR="00C03D18" w:rsidRPr="00291414" w:rsidRDefault="00F32169" w:rsidP="00C03D18">
      <w:pPr>
        <w:tabs>
          <w:tab w:val="left" w:pos="7650"/>
        </w:tabs>
        <w:ind w:right="15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                       </w:t>
      </w:r>
      <w:r w:rsidR="00C03D18" w:rsidRPr="00291414">
        <w:rPr>
          <w:rFonts w:ascii="Times New Roman" w:hAnsi="Times New Roman"/>
          <w:sz w:val="22"/>
          <w:szCs w:val="22"/>
        </w:rPr>
        <w:t xml:space="preserve">Rog </w:t>
      </w:r>
      <w:proofErr w:type="spellStart"/>
      <w:r w:rsidR="00C03D18" w:rsidRPr="00291414">
        <w:rPr>
          <w:rFonts w:ascii="Times New Roman" w:hAnsi="Times New Roman"/>
          <w:sz w:val="22"/>
          <w:szCs w:val="22"/>
        </w:rPr>
        <w:t>aprobați</w:t>
      </w:r>
      <w:proofErr w:type="spellEnd"/>
      <w:r w:rsidR="00C03D18" w:rsidRPr="00291414">
        <w:rPr>
          <w:rFonts w:ascii="Times New Roman" w:hAnsi="Times New Roman"/>
          <w:sz w:val="22"/>
          <w:szCs w:val="22"/>
        </w:rPr>
        <w:t>,</w:t>
      </w:r>
    </w:p>
    <w:bookmarkEnd w:id="0"/>
    <w:p w14:paraId="7632C73A" w14:textId="77777777" w:rsidR="00C03D18" w:rsidRPr="00291414" w:rsidRDefault="00C03D18" w:rsidP="00C03D18">
      <w:pPr>
        <w:tabs>
          <w:tab w:val="left" w:pos="735"/>
          <w:tab w:val="left" w:pos="1620"/>
        </w:tabs>
        <w:jc w:val="both"/>
        <w:rPr>
          <w:rFonts w:ascii="Times New Roman" w:hAnsi="Times New Roman"/>
          <w:sz w:val="22"/>
          <w:szCs w:val="22"/>
          <w:lang w:val="fr-FR"/>
        </w:rPr>
      </w:pPr>
      <w:r w:rsidRPr="00291414">
        <w:rPr>
          <w:rFonts w:ascii="Times New Roman" w:hAnsi="Times New Roman"/>
          <w:sz w:val="22"/>
          <w:szCs w:val="22"/>
          <w:lang w:val="fr-FR"/>
        </w:rPr>
        <w:t xml:space="preserve">              DIRECTOR EXECUTIV</w:t>
      </w:r>
    </w:p>
    <w:p w14:paraId="1511E619" w14:textId="77777777" w:rsidR="00C03D18" w:rsidRPr="00291414" w:rsidRDefault="00C03D18" w:rsidP="00C03D18">
      <w:pPr>
        <w:tabs>
          <w:tab w:val="left" w:pos="735"/>
          <w:tab w:val="left" w:pos="1620"/>
        </w:tabs>
        <w:jc w:val="both"/>
        <w:rPr>
          <w:rFonts w:ascii="Times New Roman" w:hAnsi="Times New Roman"/>
          <w:sz w:val="22"/>
          <w:szCs w:val="22"/>
          <w:lang w:val="fr-FR"/>
        </w:rPr>
      </w:pPr>
      <w:r w:rsidRPr="00291414">
        <w:rPr>
          <w:rFonts w:ascii="Times New Roman" w:hAnsi="Times New Roman"/>
          <w:sz w:val="22"/>
          <w:szCs w:val="22"/>
          <w:lang w:val="fr-FR"/>
        </w:rPr>
        <w:t xml:space="preserve">                    Horia SCARLAT</w:t>
      </w:r>
    </w:p>
    <w:p w14:paraId="6AB50174" w14:textId="17190A8B" w:rsidR="00C03D18" w:rsidRPr="00291414" w:rsidRDefault="00C03D18" w:rsidP="00C03D18">
      <w:pPr>
        <w:rPr>
          <w:rFonts w:ascii="Times New Roman" w:hAnsi="Times New Roman"/>
          <w:sz w:val="22"/>
          <w:szCs w:val="22"/>
        </w:rPr>
      </w:pPr>
    </w:p>
    <w:p w14:paraId="2B384811" w14:textId="6E01F3A0" w:rsidR="00C03D18" w:rsidRPr="00291414" w:rsidRDefault="00C03D18" w:rsidP="00C03D18">
      <w:pPr>
        <w:jc w:val="both"/>
        <w:rPr>
          <w:rFonts w:ascii="Times New Roman" w:hAnsi="Times New Roman"/>
          <w:sz w:val="22"/>
          <w:szCs w:val="22"/>
        </w:rPr>
      </w:pPr>
    </w:p>
    <w:p w14:paraId="7BBE4334" w14:textId="77777777" w:rsidR="00291414" w:rsidRPr="00291414" w:rsidRDefault="00291414" w:rsidP="00291414">
      <w:pPr>
        <w:jc w:val="center"/>
        <w:rPr>
          <w:rFonts w:ascii="Times New Roman" w:hAnsi="Times New Roman"/>
          <w:b/>
          <w:sz w:val="22"/>
          <w:szCs w:val="22"/>
        </w:rPr>
      </w:pPr>
      <w:r w:rsidRPr="00291414">
        <w:rPr>
          <w:rFonts w:ascii="Times New Roman" w:hAnsi="Times New Roman"/>
          <w:b/>
          <w:sz w:val="22"/>
          <w:szCs w:val="22"/>
        </w:rPr>
        <w:t>CAIET DE SARCINI</w:t>
      </w:r>
    </w:p>
    <w:p w14:paraId="4D252CA8" w14:textId="77777777" w:rsidR="00291414" w:rsidRPr="00291414" w:rsidRDefault="00291414" w:rsidP="00291414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t>privind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</w:p>
    <w:p w14:paraId="262F1228" w14:textId="77777777" w:rsidR="00291414" w:rsidRPr="00291414" w:rsidRDefault="00291414" w:rsidP="00291414">
      <w:pPr>
        <w:jc w:val="center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SERVICII DE ASIGURARE </w:t>
      </w:r>
      <w:r w:rsidRPr="00291414">
        <w:rPr>
          <w:rFonts w:ascii="Times New Roman" w:hAnsi="Times New Roman"/>
          <w:sz w:val="22"/>
          <w:szCs w:val="22"/>
          <w:lang w:val="ro-RO"/>
        </w:rPr>
        <w:t>FACULTATIVĂ CASCO</w:t>
      </w:r>
    </w:p>
    <w:p w14:paraId="41F36B65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</w:p>
    <w:p w14:paraId="326BDEE7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</w:p>
    <w:p w14:paraId="6F531C42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ab/>
      </w:r>
    </w:p>
    <w:p w14:paraId="626FEFBC" w14:textId="77777777" w:rsidR="00291414" w:rsidRPr="00291414" w:rsidRDefault="00291414" w:rsidP="00291414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291414">
        <w:rPr>
          <w:rFonts w:ascii="Times New Roman" w:hAnsi="Times New Roman"/>
          <w:b/>
          <w:bCs/>
          <w:sz w:val="22"/>
          <w:szCs w:val="22"/>
        </w:rPr>
        <w:t>1. INTRODUCERE</w:t>
      </w:r>
      <w:r w:rsidRPr="00291414">
        <w:rPr>
          <w:rFonts w:ascii="Times New Roman" w:hAnsi="Times New Roman"/>
          <w:b/>
          <w:bCs/>
          <w:sz w:val="22"/>
          <w:szCs w:val="22"/>
        </w:rPr>
        <w:tab/>
      </w:r>
    </w:p>
    <w:p w14:paraId="7B4CDE87" w14:textId="77777777" w:rsidR="00291414" w:rsidRPr="00291414" w:rsidRDefault="00291414" w:rsidP="00291414">
      <w:pPr>
        <w:ind w:firstLine="708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t>Caietul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sarcini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constituie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ansamblul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cerințelor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pe </w:t>
      </w:r>
      <w:proofErr w:type="spellStart"/>
      <w:r w:rsidRPr="00291414">
        <w:rPr>
          <w:rFonts w:ascii="Times New Roman" w:hAnsi="Times New Roman"/>
          <w:sz w:val="22"/>
          <w:szCs w:val="22"/>
        </w:rPr>
        <w:t>baza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cărora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291414">
        <w:rPr>
          <w:rFonts w:ascii="Times New Roman" w:hAnsi="Times New Roman"/>
          <w:sz w:val="22"/>
          <w:szCs w:val="22"/>
        </w:rPr>
        <w:t>elaborează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către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fiecare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ofertant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propunerea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tehnică</w:t>
      </w:r>
      <w:proofErr w:type="spellEnd"/>
      <w:r w:rsidRPr="00291414">
        <w:rPr>
          <w:rFonts w:ascii="Times New Roman" w:hAnsi="Times New Roman"/>
          <w:sz w:val="22"/>
          <w:szCs w:val="22"/>
        </w:rPr>
        <w:t>.</w:t>
      </w:r>
    </w:p>
    <w:p w14:paraId="4F01DC13" w14:textId="77777777" w:rsidR="00291414" w:rsidRPr="00291414" w:rsidRDefault="00291414" w:rsidP="00291414">
      <w:pPr>
        <w:ind w:firstLine="708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t>Cerinţele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impuse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prin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prezentul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caiet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sarcini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vor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fi considerate </w:t>
      </w:r>
      <w:proofErr w:type="spellStart"/>
      <w:r w:rsidRPr="00291414">
        <w:rPr>
          <w:rFonts w:ascii="Times New Roman" w:hAnsi="Times New Roman"/>
          <w:sz w:val="22"/>
          <w:szCs w:val="22"/>
        </w:rPr>
        <w:t>minimale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acest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sens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orice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ofertă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prezentată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care se abate de la </w:t>
      </w:r>
      <w:proofErr w:type="spellStart"/>
      <w:r w:rsidRPr="00291414">
        <w:rPr>
          <w:rFonts w:ascii="Times New Roman" w:hAnsi="Times New Roman"/>
          <w:sz w:val="22"/>
          <w:szCs w:val="22"/>
        </w:rPr>
        <w:t>prevederile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caietului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sarcini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va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fi </w:t>
      </w:r>
      <w:proofErr w:type="spellStart"/>
      <w:r w:rsidRPr="00291414">
        <w:rPr>
          <w:rFonts w:ascii="Times New Roman" w:hAnsi="Times New Roman"/>
          <w:sz w:val="22"/>
          <w:szCs w:val="22"/>
        </w:rPr>
        <w:t>luată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considerare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dar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numai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măsura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care </w:t>
      </w:r>
      <w:proofErr w:type="spellStart"/>
      <w:r w:rsidRPr="00291414">
        <w:rPr>
          <w:rFonts w:ascii="Times New Roman" w:hAnsi="Times New Roman"/>
          <w:sz w:val="22"/>
          <w:szCs w:val="22"/>
        </w:rPr>
        <w:t>propunerea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tehnică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presupune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asigurarea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unui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nivel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al </w:t>
      </w:r>
      <w:proofErr w:type="spellStart"/>
      <w:r w:rsidRPr="00291414">
        <w:rPr>
          <w:rFonts w:ascii="Times New Roman" w:hAnsi="Times New Roman"/>
          <w:sz w:val="22"/>
          <w:szCs w:val="22"/>
        </w:rPr>
        <w:t>calităţii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superior </w:t>
      </w:r>
      <w:proofErr w:type="spellStart"/>
      <w:r w:rsidRPr="00291414">
        <w:rPr>
          <w:rFonts w:ascii="Times New Roman" w:hAnsi="Times New Roman"/>
          <w:sz w:val="22"/>
          <w:szCs w:val="22"/>
        </w:rPr>
        <w:t>cerinţelor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minimale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din </w:t>
      </w:r>
      <w:proofErr w:type="spellStart"/>
      <w:r w:rsidRPr="00291414">
        <w:rPr>
          <w:rFonts w:ascii="Times New Roman" w:hAnsi="Times New Roman"/>
          <w:sz w:val="22"/>
          <w:szCs w:val="22"/>
        </w:rPr>
        <w:t>caietul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sarcini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ofertarea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servicii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cu </w:t>
      </w:r>
      <w:proofErr w:type="spellStart"/>
      <w:r w:rsidRPr="00291414">
        <w:rPr>
          <w:rFonts w:ascii="Times New Roman" w:hAnsi="Times New Roman"/>
          <w:sz w:val="22"/>
          <w:szCs w:val="22"/>
        </w:rPr>
        <w:t>caracteristici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tehnice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inferioare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atrage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descalificarea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ofertantului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. </w:t>
      </w:r>
    </w:p>
    <w:p w14:paraId="1564A8A3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</w:p>
    <w:p w14:paraId="51A61FA0" w14:textId="77777777" w:rsidR="00291414" w:rsidRPr="00291414" w:rsidRDefault="00291414" w:rsidP="00291414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291414">
        <w:rPr>
          <w:rFonts w:ascii="Times New Roman" w:hAnsi="Times New Roman"/>
          <w:b/>
          <w:bCs/>
          <w:sz w:val="22"/>
          <w:szCs w:val="22"/>
        </w:rPr>
        <w:t>2. OBIECTIV</w:t>
      </w:r>
    </w:p>
    <w:p w14:paraId="15804277" w14:textId="77777777" w:rsidR="00291414" w:rsidRPr="00291414" w:rsidRDefault="00291414" w:rsidP="00291414">
      <w:pPr>
        <w:ind w:firstLine="708"/>
        <w:jc w:val="both"/>
        <w:rPr>
          <w:rFonts w:ascii="Times New Roman" w:hAnsi="Times New Roman"/>
          <w:spacing w:val="-5"/>
          <w:sz w:val="22"/>
          <w:szCs w:val="22"/>
          <w:lang w:val="en-US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t>Obiectivul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urmărit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 fi </w:t>
      </w:r>
      <w:proofErr w:type="spellStart"/>
      <w:r w:rsidRPr="00291414">
        <w:rPr>
          <w:rFonts w:ascii="Times New Roman" w:hAnsi="Times New Roman"/>
          <w:sz w:val="22"/>
          <w:szCs w:val="22"/>
        </w:rPr>
        <w:t>realizat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este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asigurarea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CASCO a </w:t>
      </w:r>
      <w:r w:rsidRPr="00291414">
        <w:rPr>
          <w:rFonts w:ascii="Times New Roman" w:hAnsi="Times New Roman"/>
          <w:sz w:val="22"/>
          <w:szCs w:val="22"/>
          <w:lang w:val="ro-RO"/>
        </w:rPr>
        <w:t xml:space="preserve">vehiculelor </w:t>
      </w:r>
      <w:proofErr w:type="spellStart"/>
      <w:r w:rsidRPr="00291414">
        <w:rPr>
          <w:rFonts w:ascii="Times New Roman" w:hAnsi="Times New Roman"/>
          <w:sz w:val="22"/>
          <w:szCs w:val="22"/>
        </w:rPr>
        <w:t>aparținând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D.G.P.L.C.M.B, conform </w:t>
      </w:r>
      <w:proofErr w:type="spellStart"/>
      <w:r w:rsidRPr="00291414">
        <w:rPr>
          <w:rFonts w:ascii="Times New Roman" w:hAnsi="Times New Roman"/>
          <w:sz w:val="22"/>
          <w:szCs w:val="22"/>
        </w:rPr>
        <w:t>anexelor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atașate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prezentului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caiet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sarcini</w:t>
      </w:r>
      <w:proofErr w:type="spellEnd"/>
      <w:r w:rsidRPr="00291414">
        <w:rPr>
          <w:rFonts w:ascii="Times New Roman" w:hAnsi="Times New Roman"/>
          <w:sz w:val="22"/>
          <w:szCs w:val="22"/>
        </w:rPr>
        <w:t>.</w:t>
      </w:r>
    </w:p>
    <w:p w14:paraId="4F1C2013" w14:textId="77777777" w:rsidR="00291414" w:rsidRPr="00291414" w:rsidRDefault="00291414" w:rsidP="00291414">
      <w:pPr>
        <w:ind w:firstLine="708"/>
        <w:jc w:val="both"/>
        <w:rPr>
          <w:rFonts w:ascii="Times New Roman" w:hAnsi="Times New Roman"/>
          <w:spacing w:val="-5"/>
          <w:sz w:val="22"/>
          <w:szCs w:val="22"/>
          <w:lang w:val="en-US"/>
        </w:rPr>
      </w:pPr>
    </w:p>
    <w:p w14:paraId="6EE0A593" w14:textId="77777777" w:rsidR="00291414" w:rsidRPr="00291414" w:rsidRDefault="00291414" w:rsidP="00291414">
      <w:pPr>
        <w:pStyle w:val="NoSpacing"/>
        <w:jc w:val="both"/>
        <w:rPr>
          <w:rFonts w:ascii="Times New Roman" w:hAnsi="Times New Roman"/>
          <w:b/>
          <w:bCs/>
        </w:rPr>
      </w:pPr>
      <w:r w:rsidRPr="00291414">
        <w:rPr>
          <w:rFonts w:ascii="Times New Roman" w:hAnsi="Times New Roman" w:cs="Times New Roman"/>
          <w:b/>
          <w:bCs/>
          <w:spacing w:val="-5"/>
          <w:lang w:val="en-US" w:eastAsia="en-US"/>
        </w:rPr>
        <w:t>3. CERINȚE TEHNICE</w:t>
      </w:r>
      <w:r w:rsidRPr="00291414">
        <w:rPr>
          <w:rFonts w:ascii="Times New Roman" w:hAnsi="Times New Roman"/>
          <w:b/>
          <w:bCs/>
          <w:lang w:val="en-US"/>
        </w:rPr>
        <w:t xml:space="preserve">                                                                                                                               </w:t>
      </w:r>
    </w:p>
    <w:p w14:paraId="3B3CECB1" w14:textId="051EB662" w:rsidR="00291414" w:rsidRPr="00291414" w:rsidRDefault="00291414" w:rsidP="00291414">
      <w:pPr>
        <w:ind w:firstLine="680"/>
        <w:jc w:val="both"/>
        <w:rPr>
          <w:rFonts w:ascii="Times New Roman" w:hAnsi="Times New Roman"/>
          <w:sz w:val="22"/>
          <w:szCs w:val="22"/>
          <w:lang w:val="ro-RO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t>Asigurarea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facultativă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avarii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(CASCO) </w:t>
      </w:r>
      <w:proofErr w:type="spellStart"/>
      <w:r w:rsidRPr="00291414">
        <w:rPr>
          <w:rFonts w:ascii="Times New Roman" w:hAnsi="Times New Roman"/>
          <w:sz w:val="22"/>
          <w:szCs w:val="22"/>
        </w:rPr>
        <w:t>fără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franșiză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care se </w:t>
      </w:r>
      <w:proofErr w:type="spellStart"/>
      <w:r w:rsidRPr="00291414">
        <w:rPr>
          <w:rFonts w:ascii="Times New Roman" w:hAnsi="Times New Roman"/>
          <w:sz w:val="22"/>
          <w:szCs w:val="22"/>
        </w:rPr>
        <w:t>va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încheia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baza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contractului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va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acoperi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avariile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și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furtul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dotările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suplimentare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accidentele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persoanele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din </w:t>
      </w:r>
      <w:proofErr w:type="spellStart"/>
      <w:r w:rsidRPr="00291414">
        <w:rPr>
          <w:rFonts w:ascii="Times New Roman" w:hAnsi="Times New Roman"/>
          <w:sz w:val="22"/>
          <w:szCs w:val="22"/>
        </w:rPr>
        <w:t>autoturism</w:t>
      </w:r>
      <w:proofErr w:type="spellEnd"/>
      <w:r w:rsidRPr="00291414">
        <w:rPr>
          <w:rFonts w:ascii="Times New Roman" w:hAnsi="Times New Roman"/>
          <w:sz w:val="22"/>
          <w:szCs w:val="22"/>
        </w:rPr>
        <w:t>, vandalism etc. (Full CASCO). Poli</w:t>
      </w:r>
      <w:r w:rsidRPr="00291414">
        <w:rPr>
          <w:rFonts w:ascii="Times New Roman" w:hAnsi="Times New Roman"/>
          <w:sz w:val="22"/>
          <w:szCs w:val="22"/>
          <w:lang w:val="ro-RO"/>
        </w:rPr>
        <w:t xml:space="preserve">țele de asigurare vor intra în efectivitate în ziua următoare datei de expirare a polițelor curente (informații înscrise în </w:t>
      </w:r>
      <w:r>
        <w:rPr>
          <w:rFonts w:ascii="Times New Roman" w:hAnsi="Times New Roman"/>
          <w:sz w:val="22"/>
          <w:szCs w:val="22"/>
          <w:lang w:val="ro-RO"/>
        </w:rPr>
        <w:t xml:space="preserve">LOTUL 8 din </w:t>
      </w:r>
      <w:r w:rsidRPr="00291414">
        <w:rPr>
          <w:rFonts w:ascii="Times New Roman" w:hAnsi="Times New Roman"/>
          <w:sz w:val="22"/>
          <w:szCs w:val="22"/>
          <w:lang w:val="ro-RO"/>
        </w:rPr>
        <w:t xml:space="preserve">Anexa la prezentul caiet de sacini) și vor fi valabile 12 luni.  </w:t>
      </w:r>
    </w:p>
    <w:p w14:paraId="2B51188B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</w:p>
    <w:p w14:paraId="3FF25E63" w14:textId="1C2710AB" w:rsidR="00291414" w:rsidRPr="00291414" w:rsidRDefault="00291414" w:rsidP="00291414">
      <w:pPr>
        <w:ind w:firstLine="68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autovehicule</w:t>
      </w:r>
      <w:proofErr w:type="spellEnd"/>
      <w:r>
        <w:rPr>
          <w:rFonts w:ascii="Times New Roman" w:hAnsi="Times New Roman"/>
          <w:sz w:val="22"/>
          <w:szCs w:val="22"/>
        </w:rPr>
        <w:t xml:space="preserve"> s</w:t>
      </w:r>
      <w:r w:rsidRPr="00291414">
        <w:rPr>
          <w:rFonts w:ascii="Times New Roman" w:hAnsi="Times New Roman"/>
          <w:sz w:val="22"/>
          <w:szCs w:val="22"/>
        </w:rPr>
        <w:t xml:space="preserve">e </w:t>
      </w:r>
      <w:proofErr w:type="spellStart"/>
      <w:r w:rsidRPr="00291414">
        <w:rPr>
          <w:rFonts w:ascii="Times New Roman" w:hAnsi="Times New Roman"/>
          <w:sz w:val="22"/>
          <w:szCs w:val="22"/>
        </w:rPr>
        <w:t>acordă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despăgubiri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avarii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distrugeri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produse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asigurat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mers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staționare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următoarele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cazuri</w:t>
      </w:r>
      <w:proofErr w:type="spellEnd"/>
      <w:r w:rsidRPr="00291414">
        <w:rPr>
          <w:rFonts w:ascii="Times New Roman" w:hAnsi="Times New Roman"/>
          <w:sz w:val="22"/>
          <w:szCs w:val="22"/>
        </w:rPr>
        <w:t>:</w:t>
      </w:r>
    </w:p>
    <w:p w14:paraId="501BDE92" w14:textId="77777777" w:rsidR="00291414" w:rsidRPr="00291414" w:rsidRDefault="00291414" w:rsidP="0029141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a) </w:t>
      </w:r>
      <w:proofErr w:type="spellStart"/>
      <w:r w:rsidRPr="00291414">
        <w:rPr>
          <w:rFonts w:ascii="Times New Roman" w:hAnsi="Times New Roman"/>
          <w:sz w:val="22"/>
          <w:szCs w:val="22"/>
        </w:rPr>
        <w:t>ciocniri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loviri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izbiri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cu </w:t>
      </w:r>
      <w:proofErr w:type="spellStart"/>
      <w:r w:rsidRPr="00291414">
        <w:rPr>
          <w:rFonts w:ascii="Times New Roman" w:hAnsi="Times New Roman"/>
          <w:sz w:val="22"/>
          <w:szCs w:val="22"/>
        </w:rPr>
        <w:t>alte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vehicule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cu </w:t>
      </w:r>
      <w:proofErr w:type="spellStart"/>
      <w:r w:rsidRPr="00291414">
        <w:rPr>
          <w:rFonts w:ascii="Times New Roman" w:hAnsi="Times New Roman"/>
          <w:sz w:val="22"/>
          <w:szCs w:val="22"/>
        </w:rPr>
        <w:t>orice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alte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corpuri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mobile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imobile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aflate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afara </w:t>
      </w:r>
      <w:proofErr w:type="spellStart"/>
      <w:r w:rsidRPr="00291414">
        <w:rPr>
          <w:rFonts w:ascii="Times New Roman" w:hAnsi="Times New Roman"/>
          <w:sz w:val="22"/>
          <w:szCs w:val="22"/>
        </w:rPr>
        <w:t>ori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interiorul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asigurat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zgârieri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derapări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răsturnări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contacte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cu </w:t>
      </w:r>
      <w:proofErr w:type="spellStart"/>
      <w:r w:rsidRPr="00291414">
        <w:rPr>
          <w:rFonts w:ascii="Times New Roman" w:hAnsi="Times New Roman"/>
          <w:sz w:val="22"/>
          <w:szCs w:val="22"/>
        </w:rPr>
        <w:t>animale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sălbatice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domestice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ori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cu </w:t>
      </w:r>
      <w:proofErr w:type="spellStart"/>
      <w:r w:rsidRPr="00291414">
        <w:rPr>
          <w:rFonts w:ascii="Times New Roman" w:hAnsi="Times New Roman"/>
          <w:sz w:val="22"/>
          <w:szCs w:val="22"/>
        </w:rPr>
        <w:t>oameni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care </w:t>
      </w:r>
      <w:proofErr w:type="spellStart"/>
      <w:r w:rsidRPr="00291414">
        <w:rPr>
          <w:rFonts w:ascii="Times New Roman" w:hAnsi="Times New Roman"/>
          <w:sz w:val="22"/>
          <w:szCs w:val="22"/>
        </w:rPr>
        <w:t>produc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avarii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asigurate</w:t>
      </w:r>
      <w:proofErr w:type="spellEnd"/>
      <w:r w:rsidRPr="00291414">
        <w:rPr>
          <w:rFonts w:ascii="Times New Roman" w:hAnsi="Times New Roman"/>
          <w:sz w:val="22"/>
          <w:szCs w:val="22"/>
        </w:rPr>
        <w:t>;</w:t>
      </w:r>
    </w:p>
    <w:p w14:paraId="58366260" w14:textId="77777777" w:rsidR="00291414" w:rsidRPr="00291414" w:rsidRDefault="00291414" w:rsidP="0029141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b) </w:t>
      </w:r>
      <w:proofErr w:type="spellStart"/>
      <w:r w:rsidRPr="00291414">
        <w:rPr>
          <w:rFonts w:ascii="Times New Roman" w:hAnsi="Times New Roman"/>
          <w:sz w:val="22"/>
          <w:szCs w:val="22"/>
        </w:rPr>
        <w:t>căderi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291414">
        <w:rPr>
          <w:rFonts w:ascii="Times New Roman" w:hAnsi="Times New Roman"/>
          <w:sz w:val="22"/>
          <w:szCs w:val="22"/>
        </w:rPr>
        <w:t>cădere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prăpastie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cădere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apă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prin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părăsirea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carosabilului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cădere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apă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cu </w:t>
      </w:r>
      <w:proofErr w:type="spellStart"/>
      <w:r w:rsidRPr="00291414">
        <w:rPr>
          <w:rFonts w:ascii="Times New Roman" w:hAnsi="Times New Roman"/>
          <w:sz w:val="22"/>
          <w:szCs w:val="22"/>
        </w:rPr>
        <w:t>prilejul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transbordării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cădere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din </w:t>
      </w:r>
      <w:proofErr w:type="spellStart"/>
      <w:r w:rsidRPr="00291414">
        <w:rPr>
          <w:rFonts w:ascii="Times New Roman" w:hAnsi="Times New Roman"/>
          <w:sz w:val="22"/>
          <w:szCs w:val="22"/>
        </w:rPr>
        <w:t>cauza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ruperii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podului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), </w:t>
      </w:r>
      <w:proofErr w:type="spellStart"/>
      <w:r w:rsidRPr="00291414">
        <w:rPr>
          <w:rFonts w:ascii="Times New Roman" w:hAnsi="Times New Roman"/>
          <w:sz w:val="22"/>
          <w:szCs w:val="22"/>
        </w:rPr>
        <w:t>cădere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pe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1414">
        <w:rPr>
          <w:rFonts w:ascii="Times New Roman" w:hAnsi="Times New Roman"/>
          <w:sz w:val="22"/>
          <w:szCs w:val="22"/>
        </w:rPr>
        <w:t>unor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corpuri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291414">
        <w:rPr>
          <w:rFonts w:ascii="Times New Roman" w:hAnsi="Times New Roman"/>
          <w:sz w:val="22"/>
          <w:szCs w:val="22"/>
        </w:rPr>
        <w:t>bolovani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pietre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blocuri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gheață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zăpadă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segmente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din </w:t>
      </w:r>
      <w:proofErr w:type="spellStart"/>
      <w:r w:rsidRPr="00291414">
        <w:rPr>
          <w:rFonts w:ascii="Times New Roman" w:hAnsi="Times New Roman"/>
          <w:sz w:val="22"/>
          <w:szCs w:val="22"/>
        </w:rPr>
        <w:t>acestea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copaci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cărămizi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grinzi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betoane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și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altele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asemenea</w:t>
      </w:r>
      <w:proofErr w:type="spellEnd"/>
      <w:r w:rsidRPr="00291414">
        <w:rPr>
          <w:rFonts w:ascii="Times New Roman" w:hAnsi="Times New Roman"/>
          <w:sz w:val="22"/>
          <w:szCs w:val="22"/>
        </w:rPr>
        <w:t>);</w:t>
      </w:r>
    </w:p>
    <w:p w14:paraId="3968E6D3" w14:textId="77777777" w:rsidR="00291414" w:rsidRPr="00291414" w:rsidRDefault="00291414" w:rsidP="0029141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c) </w:t>
      </w:r>
      <w:proofErr w:type="spellStart"/>
      <w:r w:rsidRPr="00291414">
        <w:rPr>
          <w:rFonts w:ascii="Times New Roman" w:hAnsi="Times New Roman"/>
          <w:sz w:val="22"/>
          <w:szCs w:val="22"/>
        </w:rPr>
        <w:t>incendiu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-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pagubele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produse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prin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afumare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pătare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carbonizare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alte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diverse </w:t>
      </w:r>
      <w:proofErr w:type="spellStart"/>
      <w:r w:rsidRPr="00291414">
        <w:rPr>
          <w:rFonts w:ascii="Times New Roman" w:hAnsi="Times New Roman"/>
          <w:sz w:val="22"/>
          <w:szCs w:val="22"/>
        </w:rPr>
        <w:t>distrugeri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precum </w:t>
      </w:r>
      <w:proofErr w:type="spellStart"/>
      <w:r w:rsidRPr="00291414">
        <w:rPr>
          <w:rFonts w:ascii="Times New Roman" w:hAnsi="Times New Roman"/>
          <w:sz w:val="22"/>
          <w:szCs w:val="22"/>
        </w:rPr>
        <w:t>și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prin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avarieri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ca </w:t>
      </w:r>
      <w:proofErr w:type="spellStart"/>
      <w:r w:rsidRPr="00291414">
        <w:rPr>
          <w:rFonts w:ascii="Times New Roman" w:hAnsi="Times New Roman"/>
          <w:sz w:val="22"/>
          <w:szCs w:val="22"/>
        </w:rPr>
        <w:t>urmare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1414">
        <w:rPr>
          <w:rFonts w:ascii="Times New Roman" w:hAnsi="Times New Roman"/>
          <w:sz w:val="22"/>
          <w:szCs w:val="22"/>
        </w:rPr>
        <w:t>măsurilor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luate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timpul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producerii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evenimentului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asigurat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salvarea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1414">
        <w:rPr>
          <w:rFonts w:ascii="Times New Roman" w:hAnsi="Times New Roman"/>
          <w:sz w:val="22"/>
          <w:szCs w:val="22"/>
        </w:rPr>
        <w:t>construcției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care se </w:t>
      </w:r>
      <w:proofErr w:type="spellStart"/>
      <w:r w:rsidRPr="00291414">
        <w:rPr>
          <w:rFonts w:ascii="Times New Roman" w:hAnsi="Times New Roman"/>
          <w:sz w:val="22"/>
          <w:szCs w:val="22"/>
        </w:rPr>
        <w:t>afla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acesta</w:t>
      </w:r>
      <w:proofErr w:type="spellEnd"/>
      <w:r w:rsidRPr="00291414">
        <w:rPr>
          <w:rFonts w:ascii="Times New Roman" w:hAnsi="Times New Roman"/>
          <w:sz w:val="22"/>
          <w:szCs w:val="22"/>
        </w:rPr>
        <w:t>;</w:t>
      </w:r>
    </w:p>
    <w:p w14:paraId="086C005A" w14:textId="77777777" w:rsidR="00291414" w:rsidRPr="00291414" w:rsidRDefault="00291414" w:rsidP="0029141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lastRenderedPageBreak/>
        <w:t xml:space="preserve">d) </w:t>
      </w:r>
      <w:proofErr w:type="spellStart"/>
      <w:r w:rsidRPr="00291414">
        <w:rPr>
          <w:rFonts w:ascii="Times New Roman" w:hAnsi="Times New Roman"/>
          <w:sz w:val="22"/>
          <w:szCs w:val="22"/>
        </w:rPr>
        <w:t>trăsnet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și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explozie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291414">
        <w:rPr>
          <w:rFonts w:ascii="Times New Roman" w:hAnsi="Times New Roman"/>
          <w:sz w:val="22"/>
          <w:szCs w:val="22"/>
        </w:rPr>
        <w:t>inclusiv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explozia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rezervorului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carburant) </w:t>
      </w:r>
      <w:proofErr w:type="spellStart"/>
      <w:r w:rsidRPr="00291414">
        <w:rPr>
          <w:rFonts w:ascii="Times New Roman" w:hAnsi="Times New Roman"/>
          <w:sz w:val="22"/>
          <w:szCs w:val="22"/>
        </w:rPr>
        <w:t>chiar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dacă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trăsnetul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explozia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nu au </w:t>
      </w:r>
      <w:proofErr w:type="spellStart"/>
      <w:r w:rsidRPr="00291414">
        <w:rPr>
          <w:rFonts w:ascii="Times New Roman" w:hAnsi="Times New Roman"/>
          <w:sz w:val="22"/>
          <w:szCs w:val="22"/>
        </w:rPr>
        <w:t>fost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urmate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incendiu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precum </w:t>
      </w:r>
      <w:proofErr w:type="spellStart"/>
      <w:r w:rsidRPr="00291414">
        <w:rPr>
          <w:rFonts w:ascii="Times New Roman" w:hAnsi="Times New Roman"/>
          <w:sz w:val="22"/>
          <w:szCs w:val="22"/>
        </w:rPr>
        <w:t>și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atunci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când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acestea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s-au </w:t>
      </w:r>
      <w:proofErr w:type="spellStart"/>
      <w:r w:rsidRPr="00291414">
        <w:rPr>
          <w:rFonts w:ascii="Times New Roman" w:hAnsi="Times New Roman"/>
          <w:sz w:val="22"/>
          <w:szCs w:val="22"/>
        </w:rPr>
        <w:t>produs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Pr="00291414">
        <w:rPr>
          <w:rFonts w:ascii="Times New Roman" w:hAnsi="Times New Roman"/>
          <w:sz w:val="22"/>
          <w:szCs w:val="22"/>
        </w:rPr>
        <w:t>distanță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respectiv</w:t>
      </w:r>
      <w:proofErr w:type="spellEnd"/>
      <w:r w:rsidRPr="00291414">
        <w:rPr>
          <w:rFonts w:ascii="Times New Roman" w:hAnsi="Times New Roman"/>
          <w:sz w:val="22"/>
          <w:szCs w:val="22"/>
        </w:rPr>
        <w:t>;</w:t>
      </w:r>
    </w:p>
    <w:p w14:paraId="32562C0D" w14:textId="77777777" w:rsidR="00291414" w:rsidRPr="00291414" w:rsidRDefault="00291414" w:rsidP="0029141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e) </w:t>
      </w:r>
      <w:proofErr w:type="spellStart"/>
      <w:r w:rsidRPr="00291414">
        <w:rPr>
          <w:rFonts w:ascii="Times New Roman" w:hAnsi="Times New Roman"/>
          <w:sz w:val="22"/>
          <w:szCs w:val="22"/>
        </w:rPr>
        <w:t>ploaie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torențială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inclusiv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efectele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directe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și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indirecte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ale </w:t>
      </w:r>
      <w:proofErr w:type="spellStart"/>
      <w:r w:rsidRPr="00291414">
        <w:rPr>
          <w:rFonts w:ascii="Times New Roman" w:hAnsi="Times New Roman"/>
          <w:sz w:val="22"/>
          <w:szCs w:val="22"/>
        </w:rPr>
        <w:t>acesteia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grindină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inundație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furtună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uragan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cutremur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pământ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prăbușire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alunecare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teren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greutatea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stratului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zăpadă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gheață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avalanșe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zăpadă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căderea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unor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corpuri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pe </w:t>
      </w:r>
      <w:proofErr w:type="spellStart"/>
      <w:r w:rsidRPr="00291414">
        <w:rPr>
          <w:rFonts w:ascii="Times New Roman" w:hAnsi="Times New Roman"/>
          <w:sz w:val="22"/>
          <w:szCs w:val="22"/>
        </w:rPr>
        <w:t>clădirea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care se </w:t>
      </w:r>
      <w:proofErr w:type="spellStart"/>
      <w:r w:rsidRPr="00291414">
        <w:rPr>
          <w:rFonts w:ascii="Times New Roman" w:hAnsi="Times New Roman"/>
          <w:sz w:val="22"/>
          <w:szCs w:val="22"/>
        </w:rPr>
        <w:t>afla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;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caz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inundație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pagubele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produse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ca </w:t>
      </w:r>
      <w:proofErr w:type="spellStart"/>
      <w:r w:rsidRPr="00291414">
        <w:rPr>
          <w:rFonts w:ascii="Times New Roman" w:hAnsi="Times New Roman"/>
          <w:sz w:val="22"/>
          <w:szCs w:val="22"/>
        </w:rPr>
        <w:t>urmare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1414">
        <w:rPr>
          <w:rFonts w:ascii="Times New Roman" w:hAnsi="Times New Roman"/>
          <w:sz w:val="22"/>
          <w:szCs w:val="22"/>
        </w:rPr>
        <w:t>acoperirii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locului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unde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291414">
        <w:rPr>
          <w:rFonts w:ascii="Times New Roman" w:hAnsi="Times New Roman"/>
          <w:sz w:val="22"/>
          <w:szCs w:val="22"/>
        </w:rPr>
        <w:t>afla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asigurat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cu un </w:t>
      </w:r>
      <w:proofErr w:type="spellStart"/>
      <w:r w:rsidRPr="00291414">
        <w:rPr>
          <w:rFonts w:ascii="Times New Roman" w:hAnsi="Times New Roman"/>
          <w:sz w:val="22"/>
          <w:szCs w:val="22"/>
        </w:rPr>
        <w:t>strat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apă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provenit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din </w:t>
      </w:r>
      <w:proofErr w:type="spellStart"/>
      <w:r w:rsidRPr="00291414">
        <w:rPr>
          <w:rFonts w:ascii="Times New Roman" w:hAnsi="Times New Roman"/>
          <w:sz w:val="22"/>
          <w:szCs w:val="22"/>
        </w:rPr>
        <w:t>orice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cauză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precum </w:t>
      </w:r>
      <w:proofErr w:type="spellStart"/>
      <w:r w:rsidRPr="00291414">
        <w:rPr>
          <w:rFonts w:ascii="Times New Roman" w:hAnsi="Times New Roman"/>
          <w:sz w:val="22"/>
          <w:szCs w:val="22"/>
        </w:rPr>
        <w:t>și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pagubele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produse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acțiunea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mecanică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1414">
        <w:rPr>
          <w:rFonts w:ascii="Times New Roman" w:hAnsi="Times New Roman"/>
          <w:sz w:val="22"/>
          <w:szCs w:val="22"/>
        </w:rPr>
        <w:t>apelor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curgătoare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1414">
        <w:rPr>
          <w:rFonts w:ascii="Times New Roman" w:hAnsi="Times New Roman"/>
          <w:sz w:val="22"/>
          <w:szCs w:val="22"/>
        </w:rPr>
        <w:t>obiectelor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purtate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ape,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caz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inundația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motorului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prin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pătrunderea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apei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interiorul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motorului</w:t>
      </w:r>
      <w:proofErr w:type="spellEnd"/>
      <w:r w:rsidRPr="00291414">
        <w:rPr>
          <w:rFonts w:ascii="Times New Roman" w:hAnsi="Times New Roman"/>
          <w:sz w:val="22"/>
          <w:szCs w:val="22"/>
        </w:rPr>
        <w:t>;</w:t>
      </w:r>
    </w:p>
    <w:p w14:paraId="2EE4C0C5" w14:textId="77777777" w:rsidR="00291414" w:rsidRPr="00291414" w:rsidRDefault="00291414" w:rsidP="0029141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f)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cazurile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trăsnet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furtună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uragan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cutremur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pământ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prăbușire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alunecare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teren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greutatea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stratului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zăpadă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gheață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avalanșe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zăpadă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se </w:t>
      </w:r>
      <w:proofErr w:type="spellStart"/>
      <w:r w:rsidRPr="00291414">
        <w:rPr>
          <w:rFonts w:ascii="Times New Roman" w:hAnsi="Times New Roman"/>
          <w:sz w:val="22"/>
          <w:szCs w:val="22"/>
        </w:rPr>
        <w:t>acordă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despăgubiri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și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pagubele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produse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prin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efectele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indirecte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ale </w:t>
      </w:r>
      <w:proofErr w:type="spellStart"/>
      <w:r w:rsidRPr="00291414">
        <w:rPr>
          <w:rFonts w:ascii="Times New Roman" w:hAnsi="Times New Roman"/>
          <w:sz w:val="22"/>
          <w:szCs w:val="22"/>
        </w:rPr>
        <w:t>acestor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fenomene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ca de </w:t>
      </w:r>
      <w:proofErr w:type="spellStart"/>
      <w:r w:rsidRPr="00291414">
        <w:rPr>
          <w:rFonts w:ascii="Times New Roman" w:hAnsi="Times New Roman"/>
          <w:sz w:val="22"/>
          <w:szCs w:val="22"/>
        </w:rPr>
        <w:t>exemplu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291414">
        <w:rPr>
          <w:rFonts w:ascii="Times New Roman" w:hAnsi="Times New Roman"/>
          <w:sz w:val="22"/>
          <w:szCs w:val="22"/>
        </w:rPr>
        <w:t>prăbușirea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unui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copac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lovit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trăsnet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acțiunea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mecanică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1414">
        <w:rPr>
          <w:rFonts w:ascii="Times New Roman" w:hAnsi="Times New Roman"/>
          <w:sz w:val="22"/>
          <w:szCs w:val="22"/>
        </w:rPr>
        <w:t>obiectelor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purtate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furtună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uragan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dărâmarea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acoperișurilor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construcțiilor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din </w:t>
      </w:r>
      <w:proofErr w:type="spellStart"/>
      <w:r w:rsidRPr="00291414">
        <w:rPr>
          <w:rFonts w:ascii="Times New Roman" w:hAnsi="Times New Roman"/>
          <w:sz w:val="22"/>
          <w:szCs w:val="22"/>
        </w:rPr>
        <w:t>cauza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greutății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stratului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zăpadă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gheață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ori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1414">
        <w:rPr>
          <w:rFonts w:ascii="Times New Roman" w:hAnsi="Times New Roman"/>
          <w:sz w:val="22"/>
          <w:szCs w:val="22"/>
        </w:rPr>
        <w:t>avalanșelor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zăpadă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a </w:t>
      </w:r>
      <w:proofErr w:type="spellStart"/>
      <w:r w:rsidRPr="00291414">
        <w:rPr>
          <w:rFonts w:ascii="Times New Roman" w:hAnsi="Times New Roman"/>
          <w:sz w:val="22"/>
          <w:szCs w:val="22"/>
        </w:rPr>
        <w:t>cutremurelor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pământ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a </w:t>
      </w:r>
      <w:proofErr w:type="spellStart"/>
      <w:r w:rsidRPr="00291414">
        <w:rPr>
          <w:rFonts w:ascii="Times New Roman" w:hAnsi="Times New Roman"/>
          <w:sz w:val="22"/>
          <w:szCs w:val="22"/>
        </w:rPr>
        <w:t>prăbușirilor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alunecărilor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teren</w:t>
      </w:r>
      <w:proofErr w:type="spellEnd"/>
      <w:r w:rsidRPr="00291414">
        <w:rPr>
          <w:rFonts w:ascii="Times New Roman" w:hAnsi="Times New Roman"/>
          <w:sz w:val="22"/>
          <w:szCs w:val="22"/>
        </w:rPr>
        <w:t>;</w:t>
      </w:r>
    </w:p>
    <w:p w14:paraId="18C41B70" w14:textId="77777777" w:rsidR="00291414" w:rsidRPr="00291414" w:rsidRDefault="00291414" w:rsidP="0029141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g)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caz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producere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1414">
        <w:rPr>
          <w:rFonts w:ascii="Times New Roman" w:hAnsi="Times New Roman"/>
          <w:sz w:val="22"/>
          <w:szCs w:val="22"/>
        </w:rPr>
        <w:t>unui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eveniment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rutier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ca </w:t>
      </w:r>
      <w:proofErr w:type="spellStart"/>
      <w:r w:rsidRPr="00291414">
        <w:rPr>
          <w:rFonts w:ascii="Times New Roman" w:hAnsi="Times New Roman"/>
          <w:sz w:val="22"/>
          <w:szCs w:val="22"/>
        </w:rPr>
        <w:t>urmare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1414">
        <w:rPr>
          <w:rFonts w:ascii="Times New Roman" w:hAnsi="Times New Roman"/>
          <w:sz w:val="22"/>
          <w:szCs w:val="22"/>
        </w:rPr>
        <w:t>stării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tehnice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1414">
        <w:rPr>
          <w:rFonts w:ascii="Times New Roman" w:hAnsi="Times New Roman"/>
          <w:sz w:val="22"/>
          <w:szCs w:val="22"/>
        </w:rPr>
        <w:t>drumului</w:t>
      </w:r>
      <w:proofErr w:type="spellEnd"/>
      <w:r w:rsidRPr="00291414">
        <w:rPr>
          <w:rFonts w:ascii="Times New Roman" w:hAnsi="Times New Roman"/>
          <w:sz w:val="22"/>
          <w:szCs w:val="22"/>
        </w:rPr>
        <w:t>.</w:t>
      </w:r>
    </w:p>
    <w:p w14:paraId="365D514F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t>Despăgubirile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acordate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vor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acoperi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și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cheltuieli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privind</w:t>
      </w:r>
      <w:proofErr w:type="spellEnd"/>
      <w:r w:rsidRPr="00291414">
        <w:rPr>
          <w:rFonts w:ascii="Times New Roman" w:hAnsi="Times New Roman"/>
          <w:sz w:val="22"/>
          <w:szCs w:val="22"/>
        </w:rPr>
        <w:t>:</w:t>
      </w:r>
    </w:p>
    <w:p w14:paraId="35051153" w14:textId="77777777" w:rsidR="00291414" w:rsidRPr="00291414" w:rsidRDefault="00291414" w:rsidP="0029141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a) </w:t>
      </w:r>
      <w:proofErr w:type="spellStart"/>
      <w:r w:rsidRPr="00291414">
        <w:rPr>
          <w:rFonts w:ascii="Times New Roman" w:hAnsi="Times New Roman"/>
          <w:sz w:val="22"/>
          <w:szCs w:val="22"/>
        </w:rPr>
        <w:t>transportul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Pr="00291414">
        <w:rPr>
          <w:rFonts w:ascii="Times New Roman" w:hAnsi="Times New Roman"/>
          <w:sz w:val="22"/>
          <w:szCs w:val="22"/>
        </w:rPr>
        <w:t>atelierul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reparații</w:t>
      </w:r>
      <w:proofErr w:type="spellEnd"/>
      <w:r w:rsidRPr="00291414">
        <w:rPr>
          <w:rFonts w:ascii="Times New Roman" w:hAnsi="Times New Roman"/>
          <w:sz w:val="22"/>
          <w:szCs w:val="22"/>
        </w:rPr>
        <w:t>;</w:t>
      </w:r>
    </w:p>
    <w:p w14:paraId="1E767DE3" w14:textId="77777777" w:rsidR="00291414" w:rsidRPr="00291414" w:rsidRDefault="00291414" w:rsidP="0029141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b) </w:t>
      </w:r>
      <w:proofErr w:type="spellStart"/>
      <w:r w:rsidRPr="00291414">
        <w:rPr>
          <w:rFonts w:ascii="Times New Roman" w:hAnsi="Times New Roman"/>
          <w:sz w:val="22"/>
          <w:szCs w:val="22"/>
        </w:rPr>
        <w:t>pagubele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produse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asigurat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avarieri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distrugeri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prilejuite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măsurile</w:t>
      </w:r>
      <w:proofErr w:type="spellEnd"/>
    </w:p>
    <w:p w14:paraId="42C8340C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t>luate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timpul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producerii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evenimentului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asigurat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salvarea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1414">
        <w:rPr>
          <w:rFonts w:ascii="Times New Roman" w:hAnsi="Times New Roman"/>
          <w:sz w:val="22"/>
          <w:szCs w:val="22"/>
        </w:rPr>
        <w:t>construcției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care se </w:t>
      </w:r>
      <w:proofErr w:type="spellStart"/>
      <w:r w:rsidRPr="00291414">
        <w:rPr>
          <w:rFonts w:ascii="Times New Roman" w:hAnsi="Times New Roman"/>
          <w:sz w:val="22"/>
          <w:szCs w:val="22"/>
        </w:rPr>
        <w:t>afla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acesta</w:t>
      </w:r>
      <w:proofErr w:type="spellEnd"/>
      <w:r w:rsidRPr="00291414">
        <w:rPr>
          <w:rFonts w:ascii="Times New Roman" w:hAnsi="Times New Roman"/>
          <w:sz w:val="22"/>
          <w:szCs w:val="22"/>
        </w:rPr>
        <w:t>;</w:t>
      </w:r>
    </w:p>
    <w:p w14:paraId="15818E3F" w14:textId="77777777" w:rsidR="00291414" w:rsidRPr="00291414" w:rsidRDefault="00291414" w:rsidP="0029141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c) </w:t>
      </w:r>
      <w:proofErr w:type="spellStart"/>
      <w:r w:rsidRPr="00291414">
        <w:rPr>
          <w:rFonts w:ascii="Times New Roman" w:hAnsi="Times New Roman"/>
          <w:sz w:val="22"/>
          <w:szCs w:val="22"/>
        </w:rPr>
        <w:t>limitarea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pagubelor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dacă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aceste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cheltuieli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sunt </w:t>
      </w:r>
      <w:proofErr w:type="spellStart"/>
      <w:r w:rsidRPr="00291414">
        <w:rPr>
          <w:rFonts w:ascii="Times New Roman" w:hAnsi="Times New Roman"/>
          <w:sz w:val="22"/>
          <w:szCs w:val="22"/>
        </w:rPr>
        <w:t>necesare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urma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producerii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unor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pagube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cauzate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riscuri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cuprinse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asigurare</w:t>
      </w:r>
      <w:proofErr w:type="spellEnd"/>
      <w:r w:rsidRPr="00291414">
        <w:rPr>
          <w:rFonts w:ascii="Times New Roman" w:hAnsi="Times New Roman"/>
          <w:sz w:val="22"/>
          <w:szCs w:val="22"/>
        </w:rPr>
        <w:t>;</w:t>
      </w:r>
    </w:p>
    <w:p w14:paraId="263AD138" w14:textId="77777777" w:rsidR="00291414" w:rsidRPr="00291414" w:rsidRDefault="00291414" w:rsidP="00291414">
      <w:pPr>
        <w:ind w:firstLine="680"/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d) </w:t>
      </w:r>
      <w:proofErr w:type="spellStart"/>
      <w:r w:rsidRPr="00291414">
        <w:rPr>
          <w:rFonts w:ascii="Times New Roman" w:hAnsi="Times New Roman"/>
          <w:sz w:val="22"/>
          <w:szCs w:val="22"/>
        </w:rPr>
        <w:t>pagubele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produse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anvelopelor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291414">
        <w:rPr>
          <w:rFonts w:ascii="Times New Roman" w:hAnsi="Times New Roman"/>
          <w:sz w:val="22"/>
          <w:szCs w:val="22"/>
        </w:rPr>
        <w:t>inclusiv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1414">
        <w:rPr>
          <w:rFonts w:ascii="Times New Roman" w:hAnsi="Times New Roman"/>
          <w:sz w:val="22"/>
          <w:szCs w:val="22"/>
        </w:rPr>
        <w:t>celor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rezervă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) ale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centurilor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siguranță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sistemului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alarmă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farurilor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ceață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jantelor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stingătorului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triunghiurilor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reflectorizante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și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dacă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avariile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ori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distrugerile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s-au </w:t>
      </w:r>
      <w:proofErr w:type="spellStart"/>
      <w:r w:rsidRPr="00291414">
        <w:rPr>
          <w:rFonts w:ascii="Times New Roman" w:hAnsi="Times New Roman"/>
          <w:sz w:val="22"/>
          <w:szCs w:val="22"/>
        </w:rPr>
        <w:t>întâmplat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odată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cu </w:t>
      </w:r>
      <w:proofErr w:type="spellStart"/>
      <w:r w:rsidRPr="00291414">
        <w:rPr>
          <w:rFonts w:ascii="Times New Roman" w:hAnsi="Times New Roman"/>
          <w:sz w:val="22"/>
          <w:szCs w:val="22"/>
        </w:rPr>
        <w:t>cele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produse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din </w:t>
      </w:r>
      <w:proofErr w:type="spellStart"/>
      <w:r w:rsidRPr="00291414">
        <w:rPr>
          <w:rFonts w:ascii="Times New Roman" w:hAnsi="Times New Roman"/>
          <w:sz w:val="22"/>
          <w:szCs w:val="22"/>
        </w:rPr>
        <w:t>orice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cauză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cuprinsă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asigurare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însuși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corpului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chiar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și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cazul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care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urma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producerii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unui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eveniment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doar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unul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dintre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elementele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mai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sus a </w:t>
      </w:r>
      <w:proofErr w:type="spellStart"/>
      <w:r w:rsidRPr="00291414">
        <w:rPr>
          <w:rFonts w:ascii="Times New Roman" w:hAnsi="Times New Roman"/>
          <w:sz w:val="22"/>
          <w:szCs w:val="22"/>
        </w:rPr>
        <w:t>fost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avariat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distrus</w:t>
      </w:r>
      <w:proofErr w:type="spellEnd"/>
      <w:r w:rsidRPr="00291414">
        <w:rPr>
          <w:rFonts w:ascii="Times New Roman" w:hAnsi="Times New Roman"/>
          <w:sz w:val="22"/>
          <w:szCs w:val="22"/>
        </w:rPr>
        <w:t>;</w:t>
      </w:r>
    </w:p>
    <w:p w14:paraId="39790C03" w14:textId="77777777" w:rsidR="00291414" w:rsidRPr="00291414" w:rsidRDefault="00291414" w:rsidP="00291414">
      <w:pPr>
        <w:ind w:firstLine="680"/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e)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pagubele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produse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vehiculului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din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acţiunile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vandalism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incendiere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rea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intenţie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avarii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autori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necunoscuți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parcare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substanțe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chimice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corozive</w:t>
      </w:r>
      <w:proofErr w:type="spellEnd"/>
      <w:r w:rsidRPr="00291414">
        <w:rPr>
          <w:rFonts w:ascii="Times New Roman" w:hAnsi="Times New Roman"/>
          <w:sz w:val="22"/>
          <w:szCs w:val="22"/>
        </w:rPr>
        <w:t>;</w:t>
      </w:r>
    </w:p>
    <w:p w14:paraId="73CEB18B" w14:textId="77777777" w:rsidR="00291414" w:rsidRPr="00291414" w:rsidRDefault="00291414" w:rsidP="0029141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f) </w:t>
      </w:r>
      <w:proofErr w:type="spellStart"/>
      <w:r w:rsidRPr="00291414">
        <w:rPr>
          <w:rFonts w:ascii="Times New Roman" w:hAnsi="Times New Roman"/>
          <w:sz w:val="22"/>
          <w:szCs w:val="22"/>
        </w:rPr>
        <w:t>pagubele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produse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părților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componente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pieselor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timp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acestea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291414">
        <w:rPr>
          <w:rFonts w:ascii="Times New Roman" w:hAnsi="Times New Roman"/>
          <w:sz w:val="22"/>
          <w:szCs w:val="22"/>
        </w:rPr>
        <w:t>aflau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demontate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pe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vederea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efectuării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reparației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întreținerii</w:t>
      </w:r>
      <w:proofErr w:type="spellEnd"/>
      <w:r w:rsidRPr="00291414">
        <w:rPr>
          <w:rFonts w:ascii="Times New Roman" w:hAnsi="Times New Roman"/>
          <w:sz w:val="22"/>
          <w:szCs w:val="22"/>
        </w:rPr>
        <w:t>;</w:t>
      </w:r>
    </w:p>
    <w:p w14:paraId="5B7E1542" w14:textId="77777777" w:rsidR="00291414" w:rsidRPr="00291414" w:rsidRDefault="00291414" w:rsidP="0029141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g)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cazul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daunei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totale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epava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291414">
        <w:rPr>
          <w:rFonts w:ascii="Times New Roman" w:hAnsi="Times New Roman"/>
          <w:sz w:val="22"/>
          <w:szCs w:val="22"/>
        </w:rPr>
        <w:t>fier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vechi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cu </w:t>
      </w:r>
      <w:proofErr w:type="spellStart"/>
      <w:r w:rsidRPr="00291414">
        <w:rPr>
          <w:rFonts w:ascii="Times New Roman" w:hAnsi="Times New Roman"/>
          <w:sz w:val="22"/>
          <w:szCs w:val="22"/>
        </w:rPr>
        <w:t>elementele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identificare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) se </w:t>
      </w:r>
      <w:proofErr w:type="spellStart"/>
      <w:r w:rsidRPr="00291414">
        <w:rPr>
          <w:rFonts w:ascii="Times New Roman" w:hAnsi="Times New Roman"/>
          <w:sz w:val="22"/>
          <w:szCs w:val="22"/>
        </w:rPr>
        <w:t>predă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asiguratului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pe </w:t>
      </w:r>
      <w:proofErr w:type="spellStart"/>
      <w:r w:rsidRPr="00291414">
        <w:rPr>
          <w:rFonts w:ascii="Times New Roman" w:hAnsi="Times New Roman"/>
          <w:sz w:val="22"/>
          <w:szCs w:val="22"/>
        </w:rPr>
        <w:t>bază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proces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verbal, </w:t>
      </w:r>
      <w:proofErr w:type="spellStart"/>
      <w:r w:rsidRPr="00291414">
        <w:rPr>
          <w:rFonts w:ascii="Times New Roman" w:hAnsi="Times New Roman"/>
          <w:sz w:val="22"/>
          <w:szCs w:val="22"/>
        </w:rPr>
        <w:t>după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asigurătorul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1414">
        <w:rPr>
          <w:rFonts w:ascii="Times New Roman" w:hAnsi="Times New Roman"/>
          <w:sz w:val="22"/>
          <w:szCs w:val="22"/>
        </w:rPr>
        <w:t>recuperat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toate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piesele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subansamblele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folosibile</w:t>
      </w:r>
      <w:proofErr w:type="spellEnd"/>
      <w:r w:rsidRPr="00291414">
        <w:rPr>
          <w:rFonts w:ascii="Times New Roman" w:hAnsi="Times New Roman"/>
          <w:sz w:val="22"/>
          <w:szCs w:val="22"/>
        </w:rPr>
        <w:t>.</w:t>
      </w:r>
    </w:p>
    <w:p w14:paraId="0F02773F" w14:textId="77777777" w:rsidR="00291414" w:rsidRPr="00291414" w:rsidRDefault="00291414" w:rsidP="00291414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291414">
        <w:rPr>
          <w:rFonts w:ascii="Times New Roman" w:hAnsi="Times New Roman"/>
          <w:b/>
          <w:bCs/>
          <w:sz w:val="22"/>
          <w:szCs w:val="22"/>
        </w:rPr>
        <w:t xml:space="preserve">            </w:t>
      </w:r>
    </w:p>
    <w:p w14:paraId="2D992C6C" w14:textId="77777777" w:rsidR="00291414" w:rsidRPr="00291414" w:rsidRDefault="00291414" w:rsidP="00291414">
      <w:pPr>
        <w:tabs>
          <w:tab w:val="left" w:pos="810"/>
        </w:tabs>
        <w:jc w:val="both"/>
        <w:rPr>
          <w:rFonts w:ascii="Times New Roman" w:hAnsi="Times New Roman"/>
          <w:sz w:val="22"/>
          <w:szCs w:val="22"/>
          <w:lang w:val="fr-FR"/>
        </w:rPr>
      </w:pPr>
      <w:proofErr w:type="spellStart"/>
      <w:r w:rsidRPr="00291414">
        <w:rPr>
          <w:rFonts w:ascii="Times New Roman" w:hAnsi="Times New Roman"/>
          <w:bCs/>
          <w:color w:val="000000"/>
          <w:sz w:val="22"/>
          <w:szCs w:val="22"/>
        </w:rPr>
        <w:t>Riscurile</w:t>
      </w:r>
      <w:proofErr w:type="spellEnd"/>
      <w:r w:rsidRPr="0029141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bCs/>
          <w:color w:val="000000"/>
          <w:sz w:val="22"/>
          <w:szCs w:val="22"/>
        </w:rPr>
        <w:t>suplimentare</w:t>
      </w:r>
      <w:proofErr w:type="spellEnd"/>
      <w:r w:rsidRPr="00291414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291414">
        <w:rPr>
          <w:rFonts w:ascii="Times New Roman" w:hAnsi="Times New Roman"/>
          <w:color w:val="000000"/>
          <w:sz w:val="22"/>
          <w:szCs w:val="22"/>
        </w:rPr>
        <w:t>p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entru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care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asiguratorul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acordă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despăgubiri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vehiculelor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limita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sumei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asigurate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sunt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următoarele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>:</w:t>
      </w:r>
    </w:p>
    <w:p w14:paraId="6849FF87" w14:textId="77777777" w:rsidR="00291414" w:rsidRPr="00291414" w:rsidRDefault="00291414" w:rsidP="00291414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fr-FR"/>
        </w:rPr>
      </w:pPr>
      <w:proofErr w:type="spellStart"/>
      <w:proofErr w:type="gramStart"/>
      <w:r w:rsidRPr="00291414">
        <w:rPr>
          <w:sz w:val="22"/>
          <w:szCs w:val="22"/>
          <w:lang w:val="fr-FR"/>
        </w:rPr>
        <w:t>pagubele</w:t>
      </w:r>
      <w:proofErr w:type="spellEnd"/>
      <w:proofErr w:type="gram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produse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exclusiv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elementelor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291414">
        <w:rPr>
          <w:sz w:val="22"/>
          <w:szCs w:val="22"/>
          <w:lang w:val="fr-FR"/>
        </w:rPr>
        <w:t>vitrate</w:t>
      </w:r>
      <w:proofErr w:type="spellEnd"/>
      <w:r w:rsidRPr="00291414">
        <w:rPr>
          <w:sz w:val="22"/>
          <w:szCs w:val="22"/>
          <w:lang w:val="fr-FR"/>
        </w:rPr>
        <w:t>;</w:t>
      </w:r>
      <w:proofErr w:type="gramEnd"/>
    </w:p>
    <w:p w14:paraId="79DCC524" w14:textId="77777777" w:rsidR="00291414" w:rsidRPr="00291414" w:rsidRDefault="00291414" w:rsidP="00291414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fr-FR"/>
        </w:rPr>
      </w:pPr>
      <w:proofErr w:type="spellStart"/>
      <w:proofErr w:type="gramStart"/>
      <w:r w:rsidRPr="00291414">
        <w:rPr>
          <w:sz w:val="22"/>
          <w:szCs w:val="22"/>
          <w:lang w:val="fr-FR"/>
        </w:rPr>
        <w:t>pagubele</w:t>
      </w:r>
      <w:proofErr w:type="spellEnd"/>
      <w:proofErr w:type="gram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produse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exclusiv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jantelor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și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anvelopelor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prin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tăiere</w:t>
      </w:r>
      <w:proofErr w:type="spellEnd"/>
      <w:r w:rsidRPr="00291414">
        <w:rPr>
          <w:sz w:val="22"/>
          <w:szCs w:val="22"/>
          <w:lang w:val="fr-FR"/>
        </w:rPr>
        <w:t xml:space="preserve">, </w:t>
      </w:r>
      <w:proofErr w:type="spellStart"/>
      <w:r w:rsidRPr="00291414">
        <w:rPr>
          <w:sz w:val="22"/>
          <w:szCs w:val="22"/>
          <w:lang w:val="fr-FR"/>
        </w:rPr>
        <w:t>înţepare</w:t>
      </w:r>
      <w:proofErr w:type="spellEnd"/>
      <w:r w:rsidRPr="00291414">
        <w:rPr>
          <w:sz w:val="22"/>
          <w:szCs w:val="22"/>
          <w:lang w:val="fr-FR"/>
        </w:rPr>
        <w:t xml:space="preserve">, </w:t>
      </w:r>
      <w:proofErr w:type="spellStart"/>
      <w:r w:rsidRPr="00291414">
        <w:rPr>
          <w:sz w:val="22"/>
          <w:szCs w:val="22"/>
          <w:lang w:val="fr-FR"/>
        </w:rPr>
        <w:t>explozie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şi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atunci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când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aceste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pagube</w:t>
      </w:r>
      <w:proofErr w:type="spellEnd"/>
      <w:r w:rsidRPr="00291414">
        <w:rPr>
          <w:sz w:val="22"/>
          <w:szCs w:val="22"/>
          <w:lang w:val="fr-FR"/>
        </w:rPr>
        <w:t xml:space="preserve"> nu au </w:t>
      </w:r>
      <w:proofErr w:type="spellStart"/>
      <w:r w:rsidRPr="00291414">
        <w:rPr>
          <w:sz w:val="22"/>
          <w:szCs w:val="22"/>
          <w:lang w:val="fr-FR"/>
        </w:rPr>
        <w:t>rezultat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gramStart"/>
      <w:r w:rsidRPr="00291414">
        <w:rPr>
          <w:sz w:val="22"/>
          <w:szCs w:val="22"/>
          <w:lang w:val="fr-FR"/>
        </w:rPr>
        <w:t>ca</w:t>
      </w:r>
      <w:proofErr w:type="gram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urmare</w:t>
      </w:r>
      <w:proofErr w:type="spellEnd"/>
      <w:r w:rsidRPr="00291414">
        <w:rPr>
          <w:sz w:val="22"/>
          <w:szCs w:val="22"/>
          <w:lang w:val="fr-FR"/>
        </w:rPr>
        <w:t xml:space="preserve"> a </w:t>
      </w:r>
      <w:proofErr w:type="spellStart"/>
      <w:r w:rsidRPr="00291414">
        <w:rPr>
          <w:sz w:val="22"/>
          <w:szCs w:val="22"/>
          <w:lang w:val="fr-FR"/>
        </w:rPr>
        <w:t>producerii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unor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riscuri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asigurate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însuşi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291414">
        <w:rPr>
          <w:sz w:val="22"/>
          <w:szCs w:val="22"/>
          <w:lang w:val="fr-FR"/>
        </w:rPr>
        <w:t>vehiculului</w:t>
      </w:r>
      <w:proofErr w:type="spellEnd"/>
      <w:r w:rsidRPr="00291414">
        <w:rPr>
          <w:sz w:val="22"/>
          <w:szCs w:val="22"/>
          <w:lang w:val="fr-FR"/>
        </w:rPr>
        <w:t>;</w:t>
      </w:r>
      <w:proofErr w:type="gramEnd"/>
    </w:p>
    <w:p w14:paraId="2583F3E2" w14:textId="77777777" w:rsidR="00291414" w:rsidRPr="00291414" w:rsidRDefault="00291414" w:rsidP="00291414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fr-FR"/>
        </w:rPr>
      </w:pPr>
      <w:proofErr w:type="spellStart"/>
      <w:proofErr w:type="gramStart"/>
      <w:r w:rsidRPr="00291414">
        <w:rPr>
          <w:sz w:val="22"/>
          <w:szCs w:val="22"/>
          <w:lang w:val="fr-FR"/>
        </w:rPr>
        <w:t>acoperirea</w:t>
      </w:r>
      <w:proofErr w:type="spellEnd"/>
      <w:proofErr w:type="gram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pagubelor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produse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echipamentelor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specifice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din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dotarea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vehiculelor</w:t>
      </w:r>
      <w:proofErr w:type="spellEnd"/>
      <w:r w:rsidRPr="00291414">
        <w:rPr>
          <w:sz w:val="22"/>
          <w:szCs w:val="22"/>
          <w:lang w:val="fr-FR"/>
        </w:rPr>
        <w:t xml:space="preserve"> </w:t>
      </w:r>
    </w:p>
    <w:p w14:paraId="522FFE0A" w14:textId="77777777" w:rsidR="00291414" w:rsidRPr="00291414" w:rsidRDefault="00291414" w:rsidP="00291414">
      <w:pPr>
        <w:pStyle w:val="ListParagraph"/>
        <w:numPr>
          <w:ilvl w:val="0"/>
          <w:numId w:val="56"/>
        </w:numPr>
        <w:jc w:val="both"/>
        <w:rPr>
          <w:sz w:val="22"/>
          <w:szCs w:val="22"/>
          <w:lang w:val="fr-FR"/>
        </w:rPr>
      </w:pPr>
      <w:proofErr w:type="spellStart"/>
      <w:proofErr w:type="gramStart"/>
      <w:r w:rsidRPr="00291414">
        <w:rPr>
          <w:sz w:val="22"/>
          <w:szCs w:val="22"/>
          <w:lang w:val="fr-FR"/>
        </w:rPr>
        <w:t>sistem</w:t>
      </w:r>
      <w:proofErr w:type="spellEnd"/>
      <w:proofErr w:type="gramEnd"/>
      <w:r w:rsidRPr="00291414">
        <w:rPr>
          <w:sz w:val="22"/>
          <w:szCs w:val="22"/>
          <w:lang w:val="fr-FR"/>
        </w:rPr>
        <w:t xml:space="preserve"> de </w:t>
      </w:r>
      <w:proofErr w:type="spellStart"/>
      <w:r w:rsidRPr="00291414">
        <w:rPr>
          <w:sz w:val="22"/>
          <w:szCs w:val="22"/>
          <w:lang w:val="fr-FR"/>
        </w:rPr>
        <w:t>avertizare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acustico-optic</w:t>
      </w:r>
      <w:proofErr w:type="spellEnd"/>
      <w:r w:rsidRPr="00291414">
        <w:rPr>
          <w:sz w:val="22"/>
          <w:szCs w:val="22"/>
          <w:lang w:val="fr-FR"/>
        </w:rPr>
        <w:t xml:space="preserve"> – </w:t>
      </w:r>
      <w:proofErr w:type="spellStart"/>
      <w:r w:rsidRPr="00291414">
        <w:rPr>
          <w:sz w:val="22"/>
          <w:szCs w:val="22"/>
          <w:lang w:val="fr-FR"/>
        </w:rPr>
        <w:t>sirenă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electronică</w:t>
      </w:r>
      <w:proofErr w:type="spellEnd"/>
      <w:r w:rsidRPr="00291414">
        <w:rPr>
          <w:sz w:val="22"/>
          <w:szCs w:val="22"/>
          <w:lang w:val="fr-FR"/>
        </w:rPr>
        <w:t xml:space="preserve">, </w:t>
      </w:r>
      <w:proofErr w:type="spellStart"/>
      <w:r w:rsidRPr="00291414">
        <w:rPr>
          <w:sz w:val="22"/>
          <w:szCs w:val="22"/>
          <w:lang w:val="fr-FR"/>
        </w:rPr>
        <w:t>lampă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avertizare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stroboscopică</w:t>
      </w:r>
      <w:proofErr w:type="spellEnd"/>
      <w:r w:rsidRPr="00291414">
        <w:rPr>
          <w:sz w:val="22"/>
          <w:szCs w:val="22"/>
          <w:lang w:val="fr-FR"/>
        </w:rPr>
        <w:t xml:space="preserve"> (</w:t>
      </w:r>
      <w:proofErr w:type="spellStart"/>
      <w:r w:rsidRPr="00291414">
        <w:rPr>
          <w:sz w:val="22"/>
          <w:szCs w:val="22"/>
          <w:lang w:val="fr-FR"/>
        </w:rPr>
        <w:t>girofar</w:t>
      </w:r>
      <w:proofErr w:type="spellEnd"/>
      <w:r w:rsidRPr="00291414">
        <w:rPr>
          <w:sz w:val="22"/>
          <w:szCs w:val="22"/>
          <w:lang w:val="fr-FR"/>
        </w:rPr>
        <w:t xml:space="preserve">), </w:t>
      </w:r>
      <w:proofErr w:type="spellStart"/>
      <w:r w:rsidRPr="00291414">
        <w:rPr>
          <w:sz w:val="22"/>
          <w:szCs w:val="22"/>
          <w:lang w:val="fr-FR"/>
        </w:rPr>
        <w:t>semnalizator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cu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291414">
        <w:rPr>
          <w:sz w:val="22"/>
          <w:szCs w:val="22"/>
          <w:lang w:val="fr-FR"/>
        </w:rPr>
        <w:t>text</w:t>
      </w:r>
      <w:proofErr w:type="spellEnd"/>
      <w:r w:rsidRPr="00291414">
        <w:rPr>
          <w:sz w:val="22"/>
          <w:szCs w:val="22"/>
          <w:lang w:val="fr-FR"/>
        </w:rPr>
        <w:t>;</w:t>
      </w:r>
      <w:proofErr w:type="gramEnd"/>
    </w:p>
    <w:p w14:paraId="1631B6C7" w14:textId="77777777" w:rsidR="00291414" w:rsidRPr="00291414" w:rsidRDefault="00291414" w:rsidP="00291414">
      <w:pPr>
        <w:pStyle w:val="ListParagraph"/>
        <w:numPr>
          <w:ilvl w:val="0"/>
          <w:numId w:val="56"/>
        </w:numPr>
        <w:jc w:val="both"/>
        <w:rPr>
          <w:sz w:val="22"/>
          <w:szCs w:val="22"/>
          <w:lang w:val="fr-FR"/>
        </w:rPr>
      </w:pPr>
      <w:proofErr w:type="spellStart"/>
      <w:proofErr w:type="gramStart"/>
      <w:r w:rsidRPr="00291414">
        <w:rPr>
          <w:sz w:val="22"/>
          <w:szCs w:val="22"/>
          <w:lang w:val="fr-FR"/>
        </w:rPr>
        <w:t>stație</w:t>
      </w:r>
      <w:proofErr w:type="spellEnd"/>
      <w:proofErr w:type="gramEnd"/>
      <w:r w:rsidRPr="00291414">
        <w:rPr>
          <w:sz w:val="22"/>
          <w:szCs w:val="22"/>
          <w:lang w:val="fr-FR"/>
        </w:rPr>
        <w:t xml:space="preserve"> </w:t>
      </w:r>
      <w:proofErr w:type="gramStart"/>
      <w:r w:rsidRPr="00291414">
        <w:rPr>
          <w:sz w:val="22"/>
          <w:szCs w:val="22"/>
          <w:lang w:val="fr-FR"/>
        </w:rPr>
        <w:t>radio;</w:t>
      </w:r>
      <w:proofErr w:type="gramEnd"/>
    </w:p>
    <w:p w14:paraId="0C3DAE69" w14:textId="77777777" w:rsidR="00291414" w:rsidRPr="00291414" w:rsidRDefault="00291414" w:rsidP="00291414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fr-FR"/>
        </w:rPr>
      </w:pPr>
      <w:proofErr w:type="spellStart"/>
      <w:proofErr w:type="gramStart"/>
      <w:r w:rsidRPr="00291414">
        <w:rPr>
          <w:sz w:val="22"/>
          <w:szCs w:val="22"/>
          <w:lang w:val="fr-FR"/>
        </w:rPr>
        <w:t>acoperirea</w:t>
      </w:r>
      <w:proofErr w:type="spellEnd"/>
      <w:proofErr w:type="gram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pagubelor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produse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echipamentului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motociclistului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în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spellStart"/>
      <w:r w:rsidRPr="00291414">
        <w:rPr>
          <w:sz w:val="22"/>
          <w:szCs w:val="22"/>
          <w:lang w:val="fr-FR"/>
        </w:rPr>
        <w:t>caz</w:t>
      </w:r>
      <w:proofErr w:type="spellEnd"/>
      <w:r w:rsidRPr="00291414">
        <w:rPr>
          <w:sz w:val="22"/>
          <w:szCs w:val="22"/>
          <w:lang w:val="fr-FR"/>
        </w:rPr>
        <w:t xml:space="preserve"> </w:t>
      </w:r>
      <w:proofErr w:type="gramStart"/>
      <w:r w:rsidRPr="00291414">
        <w:rPr>
          <w:sz w:val="22"/>
          <w:szCs w:val="22"/>
          <w:lang w:val="fr-FR"/>
        </w:rPr>
        <w:t>de accident</w:t>
      </w:r>
      <w:proofErr w:type="gramEnd"/>
      <w:r w:rsidRPr="00291414">
        <w:rPr>
          <w:sz w:val="22"/>
          <w:szCs w:val="22"/>
          <w:lang w:val="fr-FR"/>
        </w:rPr>
        <w:t>.</w:t>
      </w:r>
    </w:p>
    <w:p w14:paraId="6BE2BBED" w14:textId="77777777" w:rsidR="00291414" w:rsidRPr="00291414" w:rsidRDefault="00291414" w:rsidP="00291414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4505B18" w14:textId="77777777" w:rsidR="00291414" w:rsidRPr="00291414" w:rsidRDefault="00291414" w:rsidP="00291414">
      <w:pPr>
        <w:jc w:val="both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291414">
        <w:rPr>
          <w:rFonts w:ascii="Times New Roman" w:hAnsi="Times New Roman"/>
          <w:b/>
          <w:bCs/>
          <w:sz w:val="22"/>
          <w:szCs w:val="22"/>
        </w:rPr>
        <w:t>Constatarea</w:t>
      </w:r>
      <w:proofErr w:type="spellEnd"/>
      <w:r w:rsidRPr="0029141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b/>
          <w:bCs/>
          <w:sz w:val="22"/>
          <w:szCs w:val="22"/>
        </w:rPr>
        <w:t>și</w:t>
      </w:r>
      <w:proofErr w:type="spellEnd"/>
      <w:r w:rsidRPr="0029141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b/>
          <w:bCs/>
          <w:sz w:val="22"/>
          <w:szCs w:val="22"/>
        </w:rPr>
        <w:t>evaluarea</w:t>
      </w:r>
      <w:proofErr w:type="spellEnd"/>
      <w:r w:rsidRPr="0029141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b/>
          <w:bCs/>
          <w:sz w:val="22"/>
          <w:szCs w:val="22"/>
        </w:rPr>
        <w:t>pagubelor</w:t>
      </w:r>
      <w:proofErr w:type="spellEnd"/>
    </w:p>
    <w:p w14:paraId="49C3AC6B" w14:textId="77777777" w:rsidR="00291414" w:rsidRPr="00291414" w:rsidRDefault="00291414" w:rsidP="00291414">
      <w:pPr>
        <w:ind w:firstLine="68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t>Constatarea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și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evaluarea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pagubelor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291414">
        <w:rPr>
          <w:rFonts w:ascii="Times New Roman" w:hAnsi="Times New Roman"/>
          <w:sz w:val="22"/>
          <w:szCs w:val="22"/>
        </w:rPr>
        <w:t>fac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către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asigurător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direct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prin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împuterniciți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împreună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cu </w:t>
      </w:r>
      <w:proofErr w:type="spellStart"/>
      <w:r w:rsidRPr="00291414">
        <w:rPr>
          <w:rFonts w:ascii="Times New Roman" w:hAnsi="Times New Roman"/>
          <w:sz w:val="22"/>
          <w:szCs w:val="22"/>
        </w:rPr>
        <w:t>autoritatea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contractantă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împuterniciții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săi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inclusiv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prin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experți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neutri</w:t>
      </w:r>
      <w:proofErr w:type="spellEnd"/>
      <w:r w:rsidRPr="00291414">
        <w:rPr>
          <w:rFonts w:ascii="Times New Roman" w:hAnsi="Times New Roman"/>
          <w:sz w:val="22"/>
          <w:szCs w:val="22"/>
        </w:rPr>
        <w:t>.</w:t>
      </w:r>
    </w:p>
    <w:p w14:paraId="72BA52B8" w14:textId="77777777" w:rsidR="00291414" w:rsidRPr="00291414" w:rsidRDefault="00291414" w:rsidP="00291414">
      <w:pPr>
        <w:ind w:firstLine="680"/>
        <w:jc w:val="both"/>
        <w:rPr>
          <w:rFonts w:ascii="Times New Roman" w:hAnsi="Times New Roman"/>
          <w:sz w:val="22"/>
          <w:szCs w:val="22"/>
          <w:lang w:val="fr-FR"/>
        </w:rPr>
      </w:pP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Asiguratul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prin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reprezentantul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său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prin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persoana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împuternicită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acesta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, va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anunţa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asigurătorul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termen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maxim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48 (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patruzecişiopt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) de ore de la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producerea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evenimentului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>.</w:t>
      </w:r>
    </w:p>
    <w:p w14:paraId="7104527A" w14:textId="77777777" w:rsidR="00291414" w:rsidRPr="00291414" w:rsidRDefault="00291414" w:rsidP="00291414">
      <w:pPr>
        <w:ind w:firstLine="680"/>
        <w:jc w:val="both"/>
        <w:rPr>
          <w:rFonts w:ascii="Times New Roman" w:hAnsi="Times New Roman"/>
          <w:sz w:val="22"/>
          <w:szCs w:val="22"/>
          <w:lang w:val="fr-FR"/>
        </w:rPr>
      </w:pP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Asigurătorul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are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obligaţia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gramStart"/>
      <w:r w:rsidRPr="00291414">
        <w:rPr>
          <w:rFonts w:ascii="Times New Roman" w:hAnsi="Times New Roman"/>
          <w:sz w:val="22"/>
          <w:szCs w:val="22"/>
          <w:lang w:val="fr-FR"/>
        </w:rPr>
        <w:t>de a</w:t>
      </w:r>
      <w:proofErr w:type="gram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deschide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dosarul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daună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şi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gramStart"/>
      <w:r w:rsidRPr="00291414">
        <w:rPr>
          <w:rFonts w:ascii="Times New Roman" w:hAnsi="Times New Roman"/>
          <w:sz w:val="22"/>
          <w:szCs w:val="22"/>
          <w:lang w:val="fr-FR"/>
        </w:rPr>
        <w:t>de a</w:t>
      </w:r>
      <w:proofErr w:type="gram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efectua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constatarea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pagubelor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termen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maxim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48 (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douăzecişipatru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) de ore de la data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avizării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daunei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>.</w:t>
      </w:r>
    </w:p>
    <w:p w14:paraId="4DDD196A" w14:textId="68445F97" w:rsidR="00291414" w:rsidRPr="00291414" w:rsidRDefault="00291414" w:rsidP="00291414">
      <w:pPr>
        <w:ind w:firstLine="680"/>
        <w:jc w:val="both"/>
        <w:rPr>
          <w:rFonts w:ascii="Times New Roman" w:hAnsi="Times New Roman"/>
          <w:sz w:val="22"/>
          <w:szCs w:val="22"/>
          <w:lang w:val="fr-FR"/>
        </w:rPr>
      </w:pP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Termenul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  <w:lang w:val="fr"/>
        </w:rPr>
        <w:t>soluționare</w:t>
      </w:r>
      <w:proofErr w:type="spellEnd"/>
      <w:r w:rsidRPr="00291414">
        <w:rPr>
          <w:rFonts w:ascii="Times New Roman" w:hAnsi="Times New Roman"/>
          <w:sz w:val="22"/>
          <w:szCs w:val="22"/>
          <w:lang w:val="fr"/>
        </w:rPr>
        <w:t xml:space="preserve"> a </w:t>
      </w:r>
      <w:proofErr w:type="spellStart"/>
      <w:r w:rsidRPr="00291414">
        <w:rPr>
          <w:rFonts w:ascii="Times New Roman" w:hAnsi="Times New Roman"/>
          <w:sz w:val="22"/>
          <w:szCs w:val="22"/>
          <w:lang w:val="fr"/>
        </w:rPr>
        <w:t>cererii</w:t>
      </w:r>
      <w:proofErr w:type="spellEnd"/>
      <w:r w:rsidRPr="00291414">
        <w:rPr>
          <w:rFonts w:ascii="Times New Roman" w:hAnsi="Times New Roman"/>
          <w:sz w:val="22"/>
          <w:szCs w:val="22"/>
          <w:lang w:val="fr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  <w:lang w:val="fr"/>
        </w:rPr>
        <w:t>despăgubire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nu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trebuie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să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depăşească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15 (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cincisprezece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)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zile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lucrătoare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de la data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depunerii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"/>
        </w:rPr>
        <w:t>ultimului</w:t>
      </w:r>
      <w:proofErr w:type="spellEnd"/>
      <w:r w:rsidRPr="00291414">
        <w:rPr>
          <w:rFonts w:ascii="Times New Roman" w:hAnsi="Times New Roman"/>
          <w:sz w:val="22"/>
          <w:szCs w:val="22"/>
          <w:lang w:val="fr"/>
        </w:rPr>
        <w:t xml:space="preserve"> document </w:t>
      </w:r>
      <w:proofErr w:type="spellStart"/>
      <w:r w:rsidRPr="00291414">
        <w:rPr>
          <w:rFonts w:ascii="Times New Roman" w:hAnsi="Times New Roman"/>
          <w:sz w:val="22"/>
          <w:szCs w:val="22"/>
          <w:lang w:val="fr"/>
        </w:rPr>
        <w:t>solicitat</w:t>
      </w:r>
      <w:proofErr w:type="spellEnd"/>
      <w:r w:rsidRPr="00291414">
        <w:rPr>
          <w:rFonts w:ascii="Times New Roman" w:hAnsi="Times New Roman"/>
          <w:sz w:val="22"/>
          <w:szCs w:val="22"/>
          <w:lang w:val="fr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  <w:lang w:val="fr"/>
        </w:rPr>
        <w:t>necesar</w:t>
      </w:r>
      <w:proofErr w:type="spellEnd"/>
      <w:r w:rsidRPr="00291414">
        <w:rPr>
          <w:rFonts w:ascii="Times New Roman" w:hAnsi="Times New Roman"/>
          <w:sz w:val="22"/>
          <w:szCs w:val="22"/>
          <w:lang w:val="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"/>
        </w:rPr>
        <w:t>finalizarii</w:t>
      </w:r>
      <w:proofErr w:type="spellEnd"/>
      <w:r w:rsidRPr="00291414">
        <w:rPr>
          <w:rFonts w:ascii="Times New Roman" w:hAnsi="Times New Roman"/>
          <w:sz w:val="22"/>
          <w:szCs w:val="22"/>
          <w:lang w:val="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"/>
        </w:rPr>
        <w:t>dosarului</w:t>
      </w:r>
      <w:proofErr w:type="spellEnd"/>
      <w:r w:rsidRPr="00291414">
        <w:rPr>
          <w:rFonts w:ascii="Times New Roman" w:hAnsi="Times New Roman"/>
          <w:sz w:val="22"/>
          <w:szCs w:val="22"/>
          <w:lang w:val="fr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  <w:lang w:val="fr"/>
        </w:rPr>
        <w:t>daună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. </w:t>
      </w:r>
    </w:p>
    <w:p w14:paraId="3624E488" w14:textId="77777777" w:rsidR="00291414" w:rsidRPr="00291414" w:rsidRDefault="00291414" w:rsidP="00291414">
      <w:pPr>
        <w:ind w:firstLine="68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lastRenderedPageBreak/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caz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vor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apărea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lucrări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suplimentare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față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cele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consemnate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Pr="00291414">
        <w:rPr>
          <w:rFonts w:ascii="Times New Roman" w:hAnsi="Times New Roman"/>
          <w:sz w:val="22"/>
          <w:szCs w:val="22"/>
        </w:rPr>
        <w:t>deschiderea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dosarului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291414">
        <w:rPr>
          <w:rFonts w:ascii="Times New Roman" w:hAnsi="Times New Roman"/>
          <w:sz w:val="22"/>
          <w:szCs w:val="22"/>
        </w:rPr>
        <w:t>vor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include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lista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reparații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maxim o zi </w:t>
      </w:r>
      <w:proofErr w:type="spellStart"/>
      <w:r w:rsidRPr="00291414">
        <w:rPr>
          <w:rFonts w:ascii="Times New Roman" w:hAnsi="Times New Roman"/>
          <w:sz w:val="22"/>
          <w:szCs w:val="22"/>
        </w:rPr>
        <w:t>lucrătoare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la </w:t>
      </w:r>
      <w:proofErr w:type="spellStart"/>
      <w:r w:rsidRPr="00291414">
        <w:rPr>
          <w:rFonts w:ascii="Times New Roman" w:hAnsi="Times New Roman"/>
          <w:sz w:val="22"/>
          <w:szCs w:val="22"/>
        </w:rPr>
        <w:t>anunțarea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unității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service de </w:t>
      </w:r>
      <w:proofErr w:type="spellStart"/>
      <w:r w:rsidRPr="00291414">
        <w:rPr>
          <w:rFonts w:ascii="Times New Roman" w:hAnsi="Times New Roman"/>
          <w:sz w:val="22"/>
          <w:szCs w:val="22"/>
        </w:rPr>
        <w:t>către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asigurator</w:t>
      </w:r>
      <w:proofErr w:type="spellEnd"/>
      <w:r w:rsidRPr="00291414">
        <w:rPr>
          <w:rFonts w:ascii="Times New Roman" w:hAnsi="Times New Roman"/>
          <w:sz w:val="22"/>
          <w:szCs w:val="22"/>
        </w:rPr>
        <w:t>.</w:t>
      </w:r>
    </w:p>
    <w:p w14:paraId="405FF3E6" w14:textId="77777777" w:rsidR="00291414" w:rsidRPr="00291414" w:rsidRDefault="00291414" w:rsidP="00291414">
      <w:pPr>
        <w:ind w:firstLine="68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t>Reparația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asigurate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291414">
        <w:rPr>
          <w:rFonts w:ascii="Times New Roman" w:hAnsi="Times New Roman"/>
          <w:sz w:val="22"/>
          <w:szCs w:val="22"/>
        </w:rPr>
        <w:t>va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efectua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atelierele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specializate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agreate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producătorul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și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către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asigurător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situația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care din </w:t>
      </w:r>
      <w:proofErr w:type="spellStart"/>
      <w:r w:rsidRPr="00291414">
        <w:rPr>
          <w:rFonts w:ascii="Times New Roman" w:hAnsi="Times New Roman"/>
          <w:sz w:val="22"/>
          <w:szCs w:val="22"/>
        </w:rPr>
        <w:t>punct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vedere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tehnic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nu </w:t>
      </w:r>
      <w:proofErr w:type="spellStart"/>
      <w:r w:rsidRPr="00291414">
        <w:rPr>
          <w:rFonts w:ascii="Times New Roman" w:hAnsi="Times New Roman"/>
          <w:sz w:val="22"/>
          <w:szCs w:val="22"/>
        </w:rPr>
        <w:t>există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această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posibilitate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autoritatea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contractantă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va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efectua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reparațiile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Pr="00291414">
        <w:rPr>
          <w:rFonts w:ascii="Times New Roman" w:hAnsi="Times New Roman"/>
          <w:sz w:val="22"/>
          <w:szCs w:val="22"/>
        </w:rPr>
        <w:t>alte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unități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specializate</w:t>
      </w:r>
      <w:proofErr w:type="spellEnd"/>
      <w:r w:rsidRPr="00291414">
        <w:rPr>
          <w:rFonts w:ascii="Times New Roman" w:hAnsi="Times New Roman"/>
          <w:sz w:val="22"/>
          <w:szCs w:val="22"/>
        </w:rPr>
        <w:t>.</w:t>
      </w:r>
    </w:p>
    <w:p w14:paraId="3C1C84C3" w14:textId="77777777" w:rsidR="00291414" w:rsidRPr="00291414" w:rsidRDefault="00291414" w:rsidP="00291414">
      <w:pPr>
        <w:ind w:firstLine="68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t>Cuantumul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pagubei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este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egal cu </w:t>
      </w:r>
      <w:proofErr w:type="spellStart"/>
      <w:r w:rsidRPr="00291414">
        <w:rPr>
          <w:rFonts w:ascii="Times New Roman" w:hAnsi="Times New Roman"/>
          <w:sz w:val="22"/>
          <w:szCs w:val="22"/>
        </w:rPr>
        <w:t>costul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reparației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părților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componente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ori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1414">
        <w:rPr>
          <w:rFonts w:ascii="Times New Roman" w:hAnsi="Times New Roman"/>
          <w:sz w:val="22"/>
          <w:szCs w:val="22"/>
        </w:rPr>
        <w:t>pieselor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avariate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costul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înlocuire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al </w:t>
      </w:r>
      <w:proofErr w:type="spellStart"/>
      <w:r w:rsidRPr="00291414">
        <w:rPr>
          <w:rFonts w:ascii="Times New Roman" w:hAnsi="Times New Roman"/>
          <w:sz w:val="22"/>
          <w:szCs w:val="22"/>
        </w:rPr>
        <w:t>acestora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291414">
        <w:rPr>
          <w:rFonts w:ascii="Times New Roman" w:hAnsi="Times New Roman"/>
          <w:sz w:val="22"/>
          <w:szCs w:val="22"/>
        </w:rPr>
        <w:t>inclusiv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cheltuielile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materiale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și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demontare</w:t>
      </w:r>
      <w:proofErr w:type="spellEnd"/>
      <w:r w:rsidRPr="00291414">
        <w:rPr>
          <w:rFonts w:ascii="Times New Roman" w:hAnsi="Times New Roman"/>
          <w:sz w:val="22"/>
          <w:szCs w:val="22"/>
        </w:rPr>
        <w:t>/</w:t>
      </w:r>
      <w:proofErr w:type="spellStart"/>
      <w:r w:rsidRPr="00291414">
        <w:rPr>
          <w:rFonts w:ascii="Times New Roman" w:hAnsi="Times New Roman"/>
          <w:sz w:val="22"/>
          <w:szCs w:val="22"/>
        </w:rPr>
        <w:t>montare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aferente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reparațiilor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și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înlocuirilor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necesare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) ca </w:t>
      </w:r>
      <w:proofErr w:type="spellStart"/>
      <w:r w:rsidRPr="00291414">
        <w:rPr>
          <w:rFonts w:ascii="Times New Roman" w:hAnsi="Times New Roman"/>
          <w:sz w:val="22"/>
          <w:szCs w:val="22"/>
        </w:rPr>
        <w:t>urmare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1414">
        <w:rPr>
          <w:rFonts w:ascii="Times New Roman" w:hAnsi="Times New Roman"/>
          <w:sz w:val="22"/>
          <w:szCs w:val="22"/>
        </w:rPr>
        <w:t>pagubelor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produse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riscuri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asigurate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inclusiv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TVA-ul. </w:t>
      </w:r>
      <w:proofErr w:type="spellStart"/>
      <w:r w:rsidRPr="00291414">
        <w:rPr>
          <w:rFonts w:ascii="Times New Roman" w:hAnsi="Times New Roman"/>
          <w:sz w:val="22"/>
          <w:szCs w:val="22"/>
        </w:rPr>
        <w:t>Valoarea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pagubei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astfel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stabilită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nu </w:t>
      </w:r>
      <w:proofErr w:type="spellStart"/>
      <w:r w:rsidRPr="00291414">
        <w:rPr>
          <w:rFonts w:ascii="Times New Roman" w:hAnsi="Times New Roman"/>
          <w:sz w:val="22"/>
          <w:szCs w:val="22"/>
        </w:rPr>
        <w:t>poate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depăși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valoarea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reală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291414">
        <w:rPr>
          <w:rFonts w:ascii="Times New Roman" w:hAnsi="Times New Roman"/>
          <w:sz w:val="22"/>
          <w:szCs w:val="22"/>
        </w:rPr>
        <w:t>a</w:t>
      </w:r>
      <w:proofErr w:type="gram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asigurat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din </w:t>
      </w:r>
      <w:proofErr w:type="spellStart"/>
      <w:r w:rsidRPr="00291414">
        <w:rPr>
          <w:rFonts w:ascii="Times New Roman" w:hAnsi="Times New Roman"/>
          <w:sz w:val="22"/>
          <w:szCs w:val="22"/>
        </w:rPr>
        <w:t>momentul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producerii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evenimentului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asigurat</w:t>
      </w:r>
      <w:proofErr w:type="spellEnd"/>
      <w:r w:rsidRPr="00291414">
        <w:rPr>
          <w:rFonts w:ascii="Times New Roman" w:hAnsi="Times New Roman"/>
          <w:sz w:val="22"/>
          <w:szCs w:val="22"/>
        </w:rPr>
        <w:t>.</w:t>
      </w:r>
    </w:p>
    <w:p w14:paraId="2D1E0E40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</w:p>
    <w:p w14:paraId="751565D1" w14:textId="77777777" w:rsidR="00291414" w:rsidRPr="00291414" w:rsidRDefault="00291414" w:rsidP="00291414">
      <w:pPr>
        <w:jc w:val="both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291414">
        <w:rPr>
          <w:rFonts w:ascii="Times New Roman" w:hAnsi="Times New Roman"/>
          <w:b/>
          <w:bCs/>
          <w:sz w:val="22"/>
          <w:szCs w:val="22"/>
        </w:rPr>
        <w:t>Cerințe</w:t>
      </w:r>
      <w:proofErr w:type="spellEnd"/>
      <w:r w:rsidRPr="0029141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b/>
          <w:bCs/>
          <w:sz w:val="22"/>
          <w:szCs w:val="22"/>
        </w:rPr>
        <w:t>minime</w:t>
      </w:r>
      <w:proofErr w:type="spellEnd"/>
      <w:r w:rsidRPr="0029141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b/>
          <w:bCs/>
          <w:sz w:val="22"/>
          <w:szCs w:val="22"/>
        </w:rPr>
        <w:t>obligatorii</w:t>
      </w:r>
      <w:proofErr w:type="spellEnd"/>
    </w:p>
    <w:p w14:paraId="50F00873" w14:textId="77777777" w:rsidR="00291414" w:rsidRPr="00291414" w:rsidRDefault="00291414" w:rsidP="00291414">
      <w:pPr>
        <w:ind w:firstLine="68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t>Să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îndeplinească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toate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formalitățile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astfel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încât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după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efectuarea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reparației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achizitorul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poată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prelua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imediat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din service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maxim 1 zi </w:t>
      </w:r>
      <w:proofErr w:type="spellStart"/>
      <w:r w:rsidRPr="00291414">
        <w:rPr>
          <w:rFonts w:ascii="Times New Roman" w:hAnsi="Times New Roman"/>
          <w:sz w:val="22"/>
          <w:szCs w:val="22"/>
        </w:rPr>
        <w:t>lucrătoare</w:t>
      </w:r>
      <w:proofErr w:type="spellEnd"/>
      <w:r w:rsidRPr="00291414">
        <w:rPr>
          <w:rFonts w:ascii="Times New Roman" w:hAnsi="Times New Roman"/>
          <w:sz w:val="22"/>
          <w:szCs w:val="22"/>
        </w:rPr>
        <w:t>.</w:t>
      </w:r>
    </w:p>
    <w:p w14:paraId="2380F1A1" w14:textId="77777777" w:rsidR="00291414" w:rsidRPr="00291414" w:rsidRDefault="00291414" w:rsidP="00291414">
      <w:pPr>
        <w:ind w:firstLine="68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t>Oferta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nu </w:t>
      </w:r>
      <w:proofErr w:type="spellStart"/>
      <w:r w:rsidRPr="00291414">
        <w:rPr>
          <w:rFonts w:ascii="Times New Roman" w:hAnsi="Times New Roman"/>
          <w:sz w:val="22"/>
          <w:szCs w:val="22"/>
        </w:rPr>
        <w:t>poate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conține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FRANȘIZE (</w:t>
      </w:r>
      <w:proofErr w:type="spellStart"/>
      <w:r w:rsidRPr="00291414">
        <w:rPr>
          <w:rFonts w:ascii="Times New Roman" w:hAnsi="Times New Roman"/>
          <w:sz w:val="22"/>
          <w:szCs w:val="22"/>
        </w:rPr>
        <w:t>furt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total, </w:t>
      </w:r>
      <w:proofErr w:type="spellStart"/>
      <w:r w:rsidRPr="00291414">
        <w:rPr>
          <w:rFonts w:ascii="Times New Roman" w:hAnsi="Times New Roman"/>
          <w:sz w:val="22"/>
          <w:szCs w:val="22"/>
        </w:rPr>
        <w:t>furt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parțial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avarii</w:t>
      </w:r>
      <w:proofErr w:type="spellEnd"/>
      <w:r w:rsidRPr="00291414">
        <w:rPr>
          <w:rFonts w:ascii="Times New Roman" w:hAnsi="Times New Roman"/>
          <w:sz w:val="22"/>
          <w:szCs w:val="22"/>
        </w:rPr>
        <w:t>, etc.).</w:t>
      </w:r>
    </w:p>
    <w:p w14:paraId="24C27CC4" w14:textId="77777777" w:rsidR="00291414" w:rsidRPr="00291414" w:rsidRDefault="00291414" w:rsidP="00291414">
      <w:pPr>
        <w:ind w:firstLine="68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t>Declarație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pe propria </w:t>
      </w:r>
      <w:proofErr w:type="spellStart"/>
      <w:r w:rsidRPr="00291414">
        <w:rPr>
          <w:rFonts w:ascii="Times New Roman" w:hAnsi="Times New Roman"/>
          <w:sz w:val="22"/>
          <w:szCs w:val="22"/>
        </w:rPr>
        <w:t>răspundere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cu </w:t>
      </w:r>
      <w:proofErr w:type="spellStart"/>
      <w:r w:rsidRPr="00291414">
        <w:rPr>
          <w:rFonts w:ascii="Times New Roman" w:hAnsi="Times New Roman"/>
          <w:sz w:val="22"/>
          <w:szCs w:val="22"/>
        </w:rPr>
        <w:t>contractele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încheiate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cu </w:t>
      </w:r>
      <w:proofErr w:type="spellStart"/>
      <w:r w:rsidRPr="00291414">
        <w:rPr>
          <w:rFonts w:ascii="Times New Roman" w:hAnsi="Times New Roman"/>
          <w:sz w:val="22"/>
          <w:szCs w:val="22"/>
        </w:rPr>
        <w:t>societăți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service auto </w:t>
      </w:r>
      <w:proofErr w:type="spellStart"/>
      <w:r w:rsidRPr="00291414">
        <w:rPr>
          <w:rFonts w:ascii="Times New Roman" w:hAnsi="Times New Roman"/>
          <w:sz w:val="22"/>
          <w:szCs w:val="22"/>
        </w:rPr>
        <w:t>autorizate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RAR, </w:t>
      </w:r>
      <w:proofErr w:type="spellStart"/>
      <w:r w:rsidRPr="00291414">
        <w:rPr>
          <w:rFonts w:ascii="Times New Roman" w:hAnsi="Times New Roman"/>
          <w:sz w:val="22"/>
          <w:szCs w:val="22"/>
        </w:rPr>
        <w:t>astfel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încât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achizitorul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poată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efectua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reparația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service auto </w:t>
      </w:r>
      <w:proofErr w:type="spellStart"/>
      <w:r w:rsidRPr="00291414">
        <w:rPr>
          <w:rFonts w:ascii="Times New Roman" w:hAnsi="Times New Roman"/>
          <w:sz w:val="22"/>
          <w:szCs w:val="22"/>
        </w:rPr>
        <w:t>specializat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autovehiculul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care se </w:t>
      </w:r>
      <w:proofErr w:type="spellStart"/>
      <w:r w:rsidRPr="00291414">
        <w:rPr>
          <w:rFonts w:ascii="Times New Roman" w:hAnsi="Times New Roman"/>
          <w:sz w:val="22"/>
          <w:szCs w:val="22"/>
        </w:rPr>
        <w:t>încheie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polița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CASCO. </w:t>
      </w:r>
      <w:proofErr w:type="spellStart"/>
      <w:r w:rsidRPr="00291414">
        <w:rPr>
          <w:rFonts w:ascii="Times New Roman" w:hAnsi="Times New Roman"/>
          <w:sz w:val="22"/>
          <w:szCs w:val="22"/>
        </w:rPr>
        <w:t>Oferta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va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conține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291414">
        <w:rPr>
          <w:rFonts w:ascii="Times New Roman" w:hAnsi="Times New Roman"/>
          <w:sz w:val="22"/>
          <w:szCs w:val="22"/>
        </w:rPr>
        <w:t>listă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cu cel </w:t>
      </w:r>
      <w:proofErr w:type="spellStart"/>
      <w:r w:rsidRPr="00291414">
        <w:rPr>
          <w:rFonts w:ascii="Times New Roman" w:hAnsi="Times New Roman"/>
          <w:sz w:val="22"/>
          <w:szCs w:val="22"/>
        </w:rPr>
        <w:t>puțin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15 service-</w:t>
      </w:r>
      <w:proofErr w:type="spellStart"/>
      <w:r w:rsidRPr="00291414">
        <w:rPr>
          <w:rFonts w:ascii="Times New Roman" w:hAnsi="Times New Roman"/>
          <w:sz w:val="22"/>
          <w:szCs w:val="22"/>
        </w:rPr>
        <w:t>uri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pe raza </w:t>
      </w:r>
      <w:proofErr w:type="spellStart"/>
      <w:r w:rsidRPr="00291414">
        <w:rPr>
          <w:rFonts w:ascii="Times New Roman" w:hAnsi="Times New Roman"/>
          <w:sz w:val="22"/>
          <w:szCs w:val="22"/>
        </w:rPr>
        <w:t>municipiului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București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cu care </w:t>
      </w:r>
      <w:proofErr w:type="spellStart"/>
      <w:r w:rsidRPr="00291414">
        <w:rPr>
          <w:rFonts w:ascii="Times New Roman" w:hAnsi="Times New Roman"/>
          <w:sz w:val="22"/>
          <w:szCs w:val="22"/>
        </w:rPr>
        <w:t>societatea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asigurări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are </w:t>
      </w:r>
      <w:proofErr w:type="spellStart"/>
      <w:r w:rsidRPr="00291414">
        <w:rPr>
          <w:rFonts w:ascii="Times New Roman" w:hAnsi="Times New Roman"/>
          <w:sz w:val="22"/>
          <w:szCs w:val="22"/>
        </w:rPr>
        <w:t>încheiate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contracte de </w:t>
      </w:r>
      <w:proofErr w:type="spellStart"/>
      <w:r w:rsidRPr="00291414">
        <w:rPr>
          <w:rFonts w:ascii="Times New Roman" w:hAnsi="Times New Roman"/>
          <w:sz w:val="22"/>
          <w:szCs w:val="22"/>
        </w:rPr>
        <w:t>decontare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directă</w:t>
      </w:r>
      <w:proofErr w:type="spellEnd"/>
      <w:r w:rsidRPr="00291414">
        <w:rPr>
          <w:rFonts w:ascii="Times New Roman" w:hAnsi="Times New Roman"/>
          <w:sz w:val="22"/>
          <w:szCs w:val="22"/>
        </w:rPr>
        <w:t>.</w:t>
      </w:r>
    </w:p>
    <w:p w14:paraId="5439256C" w14:textId="77777777" w:rsidR="00291414" w:rsidRPr="00291414" w:rsidRDefault="00291414" w:rsidP="00291414">
      <w:pPr>
        <w:rPr>
          <w:rFonts w:ascii="Times New Roman" w:hAnsi="Times New Roman"/>
          <w:b/>
          <w:sz w:val="22"/>
          <w:szCs w:val="22"/>
        </w:rPr>
      </w:pPr>
    </w:p>
    <w:p w14:paraId="2F5D7F3F" w14:textId="77777777" w:rsidR="00291414" w:rsidRPr="00291414" w:rsidRDefault="00291414" w:rsidP="00291414">
      <w:pPr>
        <w:rPr>
          <w:rFonts w:ascii="Times New Roman" w:hAnsi="Times New Roman"/>
          <w:b/>
          <w:sz w:val="22"/>
          <w:szCs w:val="22"/>
        </w:rPr>
      </w:pPr>
    </w:p>
    <w:p w14:paraId="30E753A7" w14:textId="77777777" w:rsidR="00291414" w:rsidRPr="00291414" w:rsidRDefault="00291414" w:rsidP="00291414">
      <w:pPr>
        <w:rPr>
          <w:rFonts w:ascii="Times New Roman" w:eastAsia="Arial Narrow" w:hAnsi="Times New Roman"/>
          <w:b/>
          <w:i/>
          <w:iCs/>
          <w:sz w:val="22"/>
          <w:szCs w:val="22"/>
        </w:rPr>
      </w:pPr>
      <w:r w:rsidRPr="00291414">
        <w:rPr>
          <w:rFonts w:ascii="Times New Roman" w:hAnsi="Times New Roman"/>
          <w:b/>
          <w:sz w:val="22"/>
          <w:szCs w:val="22"/>
        </w:rPr>
        <w:t>4. CRITERIUL DE ATRIBUIRE:</w:t>
      </w:r>
      <w:r w:rsidRPr="00291414">
        <w:rPr>
          <w:rFonts w:ascii="Times New Roman" w:hAnsi="Times New Roman"/>
          <w:sz w:val="22"/>
          <w:szCs w:val="22"/>
        </w:rPr>
        <w:t xml:space="preserve"> </w:t>
      </w:r>
      <w:r w:rsidRPr="00291414">
        <w:rPr>
          <w:rFonts w:ascii="Times New Roman" w:eastAsia="Arial Narrow" w:hAnsi="Times New Roman"/>
          <w:b/>
          <w:i/>
          <w:iCs/>
          <w:sz w:val="22"/>
          <w:szCs w:val="22"/>
        </w:rPr>
        <w:t xml:space="preserve">cel </w:t>
      </w:r>
      <w:proofErr w:type="spellStart"/>
      <w:r w:rsidRPr="00291414">
        <w:rPr>
          <w:rFonts w:ascii="Times New Roman" w:eastAsia="Arial Narrow" w:hAnsi="Times New Roman"/>
          <w:b/>
          <w:i/>
          <w:iCs/>
          <w:sz w:val="22"/>
          <w:szCs w:val="22"/>
        </w:rPr>
        <w:t>mai</w:t>
      </w:r>
      <w:proofErr w:type="spellEnd"/>
      <w:r w:rsidRPr="00291414">
        <w:rPr>
          <w:rFonts w:ascii="Times New Roman" w:eastAsia="Arial Narrow" w:hAnsi="Times New Roman"/>
          <w:b/>
          <w:i/>
          <w:iCs/>
          <w:sz w:val="22"/>
          <w:szCs w:val="22"/>
        </w:rPr>
        <w:t xml:space="preserve"> bun </w:t>
      </w:r>
      <w:proofErr w:type="spellStart"/>
      <w:r w:rsidRPr="00291414">
        <w:rPr>
          <w:rFonts w:ascii="Times New Roman" w:eastAsia="Arial Narrow" w:hAnsi="Times New Roman"/>
          <w:b/>
          <w:i/>
          <w:iCs/>
          <w:sz w:val="22"/>
          <w:szCs w:val="22"/>
        </w:rPr>
        <w:t>raport</w:t>
      </w:r>
      <w:proofErr w:type="spellEnd"/>
      <w:r w:rsidRPr="00291414">
        <w:rPr>
          <w:rFonts w:ascii="Times New Roman" w:eastAsia="Arial Narrow" w:hAnsi="Times New Roman"/>
          <w:b/>
          <w:i/>
          <w:iCs/>
          <w:sz w:val="22"/>
          <w:szCs w:val="22"/>
        </w:rPr>
        <w:t xml:space="preserve"> </w:t>
      </w:r>
      <w:proofErr w:type="spellStart"/>
      <w:r w:rsidRPr="00291414">
        <w:rPr>
          <w:rFonts w:ascii="Times New Roman" w:eastAsia="Arial Narrow" w:hAnsi="Times New Roman"/>
          <w:b/>
          <w:i/>
          <w:iCs/>
          <w:sz w:val="22"/>
          <w:szCs w:val="22"/>
        </w:rPr>
        <w:t>calitate</w:t>
      </w:r>
      <w:proofErr w:type="spellEnd"/>
      <w:r w:rsidRPr="00291414">
        <w:rPr>
          <w:rFonts w:ascii="Times New Roman" w:eastAsia="Arial Narrow" w:hAnsi="Times New Roman"/>
          <w:b/>
          <w:i/>
          <w:iCs/>
          <w:sz w:val="22"/>
          <w:szCs w:val="22"/>
        </w:rPr>
        <w:t>-cost</w:t>
      </w:r>
    </w:p>
    <w:p w14:paraId="3580F740" w14:textId="77777777" w:rsidR="00291414" w:rsidRPr="00291414" w:rsidRDefault="00291414" w:rsidP="00291414">
      <w:pPr>
        <w:jc w:val="both"/>
        <w:rPr>
          <w:rFonts w:ascii="Times New Roman" w:hAnsi="Times New Roman"/>
          <w:b/>
          <w:sz w:val="22"/>
          <w:szCs w:val="22"/>
        </w:rPr>
      </w:pPr>
    </w:p>
    <w:p w14:paraId="2F9A13F7" w14:textId="77777777" w:rsidR="00291414" w:rsidRPr="00291414" w:rsidRDefault="00291414" w:rsidP="00291414">
      <w:pPr>
        <w:jc w:val="both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291414">
        <w:rPr>
          <w:rFonts w:ascii="Times New Roman" w:hAnsi="Times New Roman"/>
          <w:b/>
          <w:bCs/>
          <w:sz w:val="22"/>
          <w:szCs w:val="22"/>
        </w:rPr>
        <w:t>Pretul</w:t>
      </w:r>
      <w:proofErr w:type="spellEnd"/>
      <w:r w:rsidRPr="0029141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b/>
          <w:bCs/>
          <w:sz w:val="22"/>
          <w:szCs w:val="22"/>
        </w:rPr>
        <w:t>ofertei</w:t>
      </w:r>
      <w:proofErr w:type="spellEnd"/>
      <w:r w:rsidRPr="00291414">
        <w:rPr>
          <w:rFonts w:ascii="Times New Roman" w:hAnsi="Times New Roman"/>
          <w:b/>
          <w:bCs/>
          <w:sz w:val="22"/>
          <w:szCs w:val="22"/>
        </w:rPr>
        <w:t xml:space="preserve"> 60% </w:t>
      </w:r>
    </w:p>
    <w:p w14:paraId="44FCA9AC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t>Descriere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291414">
        <w:rPr>
          <w:rFonts w:ascii="Times New Roman" w:hAnsi="Times New Roman"/>
          <w:sz w:val="22"/>
          <w:szCs w:val="22"/>
        </w:rPr>
        <w:t>Punctajul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factorul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evaluare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„</w:t>
      </w:r>
      <w:proofErr w:type="spellStart"/>
      <w:r w:rsidRPr="00291414">
        <w:rPr>
          <w:rFonts w:ascii="Times New Roman" w:hAnsi="Times New Roman"/>
          <w:sz w:val="22"/>
          <w:szCs w:val="22"/>
        </w:rPr>
        <w:t>pretul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ofertei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” se </w:t>
      </w:r>
      <w:proofErr w:type="spellStart"/>
      <w:r w:rsidRPr="00291414">
        <w:rPr>
          <w:rFonts w:ascii="Times New Roman" w:hAnsi="Times New Roman"/>
          <w:sz w:val="22"/>
          <w:szCs w:val="22"/>
        </w:rPr>
        <w:t>acorda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astfel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: </w:t>
      </w:r>
    </w:p>
    <w:p w14:paraId="2C05F524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a)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cel </w:t>
      </w:r>
      <w:proofErr w:type="spellStart"/>
      <w:r w:rsidRPr="00291414">
        <w:rPr>
          <w:rFonts w:ascii="Times New Roman" w:hAnsi="Times New Roman"/>
          <w:sz w:val="22"/>
          <w:szCs w:val="22"/>
        </w:rPr>
        <w:t>mai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scazut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dintre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preturile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ofertelor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291414">
        <w:rPr>
          <w:rFonts w:ascii="Times New Roman" w:hAnsi="Times New Roman"/>
          <w:sz w:val="22"/>
          <w:szCs w:val="22"/>
        </w:rPr>
        <w:t>acorda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punctajul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maxim </w:t>
      </w:r>
      <w:proofErr w:type="spellStart"/>
      <w:r w:rsidRPr="00291414">
        <w:rPr>
          <w:rFonts w:ascii="Times New Roman" w:hAnsi="Times New Roman"/>
          <w:sz w:val="22"/>
          <w:szCs w:val="22"/>
        </w:rPr>
        <w:t>alocat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factorului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evaluare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respectiv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; </w:t>
      </w:r>
    </w:p>
    <w:p w14:paraId="7B9A2EC1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b)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alt </w:t>
      </w:r>
      <w:proofErr w:type="spellStart"/>
      <w:r w:rsidRPr="00291414">
        <w:rPr>
          <w:rFonts w:ascii="Times New Roman" w:hAnsi="Times New Roman"/>
          <w:sz w:val="22"/>
          <w:szCs w:val="22"/>
        </w:rPr>
        <w:t>pret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decât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cel </w:t>
      </w:r>
      <w:proofErr w:type="spellStart"/>
      <w:r w:rsidRPr="00291414">
        <w:rPr>
          <w:rFonts w:ascii="Times New Roman" w:hAnsi="Times New Roman"/>
          <w:sz w:val="22"/>
          <w:szCs w:val="22"/>
        </w:rPr>
        <w:t>prevazut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la lit. a) se </w:t>
      </w:r>
      <w:proofErr w:type="spellStart"/>
      <w:r w:rsidRPr="00291414">
        <w:rPr>
          <w:rFonts w:ascii="Times New Roman" w:hAnsi="Times New Roman"/>
          <w:sz w:val="22"/>
          <w:szCs w:val="22"/>
        </w:rPr>
        <w:t>acorda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punctajul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astfel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: </w:t>
      </w:r>
    </w:p>
    <w:p w14:paraId="6500A9A8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</w:p>
    <w:p w14:paraId="6579827F" w14:textId="77777777" w:rsidR="00291414" w:rsidRPr="00291414" w:rsidRDefault="00291414" w:rsidP="00291414">
      <w:pPr>
        <w:jc w:val="center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i/>
          <w:iCs/>
          <w:sz w:val="22"/>
          <w:szCs w:val="22"/>
        </w:rPr>
        <w:t>P(n) = (</w:t>
      </w:r>
      <w:proofErr w:type="spellStart"/>
      <w:r w:rsidRPr="00291414">
        <w:rPr>
          <w:rFonts w:ascii="Times New Roman" w:hAnsi="Times New Roman"/>
          <w:i/>
          <w:iCs/>
          <w:sz w:val="22"/>
          <w:szCs w:val="22"/>
        </w:rPr>
        <w:t>preț</w:t>
      </w:r>
      <w:proofErr w:type="spellEnd"/>
      <w:r w:rsidRPr="00291414">
        <w:rPr>
          <w:rFonts w:ascii="Times New Roman" w:hAnsi="Times New Roman"/>
          <w:i/>
          <w:iCs/>
          <w:sz w:val="22"/>
          <w:szCs w:val="22"/>
        </w:rPr>
        <w:t xml:space="preserve"> minim/</w:t>
      </w:r>
      <w:proofErr w:type="spellStart"/>
      <w:r w:rsidRPr="00291414">
        <w:rPr>
          <w:rFonts w:ascii="Times New Roman" w:hAnsi="Times New Roman"/>
          <w:i/>
          <w:iCs/>
          <w:sz w:val="22"/>
          <w:szCs w:val="22"/>
        </w:rPr>
        <w:t>preț</w:t>
      </w:r>
      <w:proofErr w:type="spellEnd"/>
      <w:r w:rsidRPr="00291414">
        <w:rPr>
          <w:rFonts w:ascii="Times New Roman" w:hAnsi="Times New Roman"/>
          <w:i/>
          <w:iCs/>
          <w:sz w:val="22"/>
          <w:szCs w:val="22"/>
        </w:rPr>
        <w:t xml:space="preserve">(n)) x </w:t>
      </w:r>
      <w:proofErr w:type="spellStart"/>
      <w:r w:rsidRPr="00291414">
        <w:rPr>
          <w:rFonts w:ascii="Times New Roman" w:hAnsi="Times New Roman"/>
          <w:i/>
          <w:iCs/>
          <w:sz w:val="22"/>
          <w:szCs w:val="22"/>
        </w:rPr>
        <w:t>punctajul</w:t>
      </w:r>
      <w:proofErr w:type="spellEnd"/>
      <w:r w:rsidRPr="00291414">
        <w:rPr>
          <w:rFonts w:ascii="Times New Roman" w:hAnsi="Times New Roman"/>
          <w:i/>
          <w:iCs/>
          <w:sz w:val="22"/>
          <w:szCs w:val="22"/>
        </w:rPr>
        <w:t xml:space="preserve"> maxim </w:t>
      </w:r>
      <w:proofErr w:type="spellStart"/>
      <w:r w:rsidRPr="00291414">
        <w:rPr>
          <w:rFonts w:ascii="Times New Roman" w:hAnsi="Times New Roman"/>
          <w:i/>
          <w:iCs/>
          <w:sz w:val="22"/>
          <w:szCs w:val="22"/>
        </w:rPr>
        <w:t>alocat</w:t>
      </w:r>
      <w:proofErr w:type="spellEnd"/>
    </w:p>
    <w:p w14:paraId="019034A2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</w:p>
    <w:p w14:paraId="143FCCF2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t>Prețul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care se </w:t>
      </w:r>
      <w:proofErr w:type="spellStart"/>
      <w:r w:rsidRPr="00291414">
        <w:rPr>
          <w:rFonts w:ascii="Times New Roman" w:hAnsi="Times New Roman"/>
          <w:sz w:val="22"/>
          <w:szCs w:val="22"/>
        </w:rPr>
        <w:t>compară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vederea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acordării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punctajului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este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prețul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total al </w:t>
      </w:r>
      <w:proofErr w:type="spellStart"/>
      <w:r w:rsidRPr="00291414">
        <w:rPr>
          <w:rFonts w:ascii="Times New Roman" w:hAnsi="Times New Roman"/>
          <w:sz w:val="22"/>
          <w:szCs w:val="22"/>
        </w:rPr>
        <w:t>serviciilor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fără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TVA, </w:t>
      </w:r>
      <w:proofErr w:type="spellStart"/>
      <w:r w:rsidRPr="00291414">
        <w:rPr>
          <w:rFonts w:ascii="Times New Roman" w:hAnsi="Times New Roman"/>
          <w:sz w:val="22"/>
          <w:szCs w:val="22"/>
        </w:rPr>
        <w:t>declarat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formularul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oferta</w:t>
      </w:r>
      <w:proofErr w:type="spellEnd"/>
      <w:r w:rsidRPr="00291414">
        <w:rPr>
          <w:rFonts w:ascii="Times New Roman" w:hAnsi="Times New Roman"/>
          <w:sz w:val="22"/>
          <w:szCs w:val="22"/>
        </w:rPr>
        <w:t>.</w:t>
      </w:r>
    </w:p>
    <w:p w14:paraId="6EA62C31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t>Algoritm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calcul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: P = </w:t>
      </w:r>
      <w:proofErr w:type="spellStart"/>
      <w:r w:rsidRPr="00291414">
        <w:rPr>
          <w:rFonts w:ascii="Times New Roman" w:hAnsi="Times New Roman"/>
          <w:sz w:val="22"/>
          <w:szCs w:val="22"/>
        </w:rPr>
        <w:t>Pmin</w:t>
      </w:r>
      <w:proofErr w:type="spellEnd"/>
      <w:r w:rsidRPr="00291414">
        <w:rPr>
          <w:rFonts w:ascii="Times New Roman" w:hAnsi="Times New Roman"/>
          <w:sz w:val="22"/>
          <w:szCs w:val="22"/>
        </w:rPr>
        <w:t>/</w:t>
      </w:r>
      <w:proofErr w:type="spellStart"/>
      <w:r w:rsidRPr="00291414">
        <w:rPr>
          <w:rFonts w:ascii="Times New Roman" w:hAnsi="Times New Roman"/>
          <w:sz w:val="22"/>
          <w:szCs w:val="22"/>
        </w:rPr>
        <w:t>Pn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x 60, </w:t>
      </w:r>
      <w:proofErr w:type="spellStart"/>
      <w:r w:rsidRPr="00291414">
        <w:rPr>
          <w:rFonts w:ascii="Times New Roman" w:hAnsi="Times New Roman"/>
          <w:sz w:val="22"/>
          <w:szCs w:val="22"/>
        </w:rPr>
        <w:t>unde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: </w:t>
      </w:r>
    </w:p>
    <w:p w14:paraId="77FA35B1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t>Pmin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este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prețul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cel </w:t>
      </w:r>
      <w:proofErr w:type="spellStart"/>
      <w:r w:rsidRPr="00291414">
        <w:rPr>
          <w:rFonts w:ascii="Times New Roman" w:hAnsi="Times New Roman"/>
          <w:sz w:val="22"/>
          <w:szCs w:val="22"/>
        </w:rPr>
        <w:t>mai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mic </w:t>
      </w:r>
      <w:proofErr w:type="spellStart"/>
      <w:r w:rsidRPr="00291414">
        <w:rPr>
          <w:rFonts w:ascii="Times New Roman" w:hAnsi="Times New Roman"/>
          <w:sz w:val="22"/>
          <w:szCs w:val="22"/>
        </w:rPr>
        <w:t>oferit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</w:p>
    <w:p w14:paraId="54EAC075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t>Pn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este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pretul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ofertei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„</w:t>
      </w:r>
      <w:proofErr w:type="gramStart"/>
      <w:r w:rsidRPr="00291414">
        <w:rPr>
          <w:rFonts w:ascii="Times New Roman" w:hAnsi="Times New Roman"/>
          <w:sz w:val="22"/>
          <w:szCs w:val="22"/>
        </w:rPr>
        <w:t>n“</w:t>
      </w:r>
      <w:proofErr w:type="gramEnd"/>
    </w:p>
    <w:p w14:paraId="4CE63DC4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P </w:t>
      </w:r>
      <w:proofErr w:type="spellStart"/>
      <w:r w:rsidRPr="00291414">
        <w:rPr>
          <w:rFonts w:ascii="Times New Roman" w:hAnsi="Times New Roman"/>
          <w:sz w:val="22"/>
          <w:szCs w:val="22"/>
        </w:rPr>
        <w:t>este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punctajul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obținut</w:t>
      </w:r>
      <w:proofErr w:type="spellEnd"/>
    </w:p>
    <w:p w14:paraId="37DC6C4F" w14:textId="77777777" w:rsidR="00291414" w:rsidRPr="00291414" w:rsidRDefault="00291414" w:rsidP="00291414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E33DFF4" w14:textId="77777777" w:rsidR="00291414" w:rsidRPr="00291414" w:rsidRDefault="00291414" w:rsidP="00291414">
      <w:pPr>
        <w:jc w:val="both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291414">
        <w:rPr>
          <w:rFonts w:ascii="Times New Roman" w:hAnsi="Times New Roman"/>
          <w:b/>
          <w:bCs/>
          <w:sz w:val="22"/>
          <w:szCs w:val="22"/>
        </w:rPr>
        <w:t>Tranșe</w:t>
      </w:r>
      <w:proofErr w:type="spellEnd"/>
      <w:r w:rsidRPr="00291414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b/>
          <w:bCs/>
          <w:sz w:val="22"/>
          <w:szCs w:val="22"/>
        </w:rPr>
        <w:t>plată</w:t>
      </w:r>
      <w:proofErr w:type="spellEnd"/>
      <w:r w:rsidRPr="00291414">
        <w:rPr>
          <w:rFonts w:ascii="Times New Roman" w:hAnsi="Times New Roman"/>
          <w:b/>
          <w:bCs/>
          <w:sz w:val="22"/>
          <w:szCs w:val="22"/>
        </w:rPr>
        <w:t xml:space="preserve"> 40%</w:t>
      </w:r>
    </w:p>
    <w:p w14:paraId="47235188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t>Descriere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291414">
        <w:rPr>
          <w:rFonts w:ascii="Times New Roman" w:hAnsi="Times New Roman"/>
          <w:sz w:val="22"/>
          <w:szCs w:val="22"/>
        </w:rPr>
        <w:t>Punctajul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factorul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evaluare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„</w:t>
      </w:r>
      <w:proofErr w:type="spellStart"/>
      <w:r w:rsidRPr="00291414">
        <w:rPr>
          <w:rFonts w:ascii="Times New Roman" w:hAnsi="Times New Roman"/>
          <w:sz w:val="22"/>
          <w:szCs w:val="22"/>
        </w:rPr>
        <w:t>tranșe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plată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” se </w:t>
      </w:r>
      <w:proofErr w:type="spellStart"/>
      <w:r w:rsidRPr="00291414">
        <w:rPr>
          <w:rFonts w:ascii="Times New Roman" w:hAnsi="Times New Roman"/>
          <w:sz w:val="22"/>
          <w:szCs w:val="22"/>
        </w:rPr>
        <w:t>acordă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astfel</w:t>
      </w:r>
      <w:proofErr w:type="spellEnd"/>
      <w:r w:rsidRPr="00291414">
        <w:rPr>
          <w:rFonts w:ascii="Times New Roman" w:hAnsi="Times New Roman"/>
          <w:sz w:val="22"/>
          <w:szCs w:val="22"/>
        </w:rPr>
        <w:t>:</w:t>
      </w:r>
    </w:p>
    <w:p w14:paraId="30FBA998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a)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plata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12 </w:t>
      </w:r>
      <w:proofErr w:type="spellStart"/>
      <w:r w:rsidRPr="00291414">
        <w:rPr>
          <w:rFonts w:ascii="Times New Roman" w:hAnsi="Times New Roman"/>
          <w:sz w:val="22"/>
          <w:szCs w:val="22"/>
        </w:rPr>
        <w:t>tranșe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lunare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– 40 </w:t>
      </w:r>
      <w:proofErr w:type="spellStart"/>
      <w:r w:rsidRPr="00291414">
        <w:rPr>
          <w:rFonts w:ascii="Times New Roman" w:hAnsi="Times New Roman"/>
          <w:sz w:val="22"/>
          <w:szCs w:val="22"/>
        </w:rPr>
        <w:t>puncte</w:t>
      </w:r>
      <w:proofErr w:type="spellEnd"/>
      <w:r w:rsidRPr="00291414">
        <w:rPr>
          <w:rFonts w:ascii="Times New Roman" w:hAnsi="Times New Roman"/>
          <w:sz w:val="22"/>
          <w:szCs w:val="22"/>
        </w:rPr>
        <w:t>;</w:t>
      </w:r>
    </w:p>
    <w:p w14:paraId="41A6083B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b)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plata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4 </w:t>
      </w:r>
      <w:proofErr w:type="spellStart"/>
      <w:r w:rsidRPr="00291414">
        <w:rPr>
          <w:rFonts w:ascii="Times New Roman" w:hAnsi="Times New Roman"/>
          <w:sz w:val="22"/>
          <w:szCs w:val="22"/>
        </w:rPr>
        <w:t>tranșe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trimestriale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– 20 </w:t>
      </w:r>
      <w:proofErr w:type="spellStart"/>
      <w:r w:rsidRPr="00291414">
        <w:rPr>
          <w:rFonts w:ascii="Times New Roman" w:hAnsi="Times New Roman"/>
          <w:sz w:val="22"/>
          <w:szCs w:val="22"/>
        </w:rPr>
        <w:t>puncte</w:t>
      </w:r>
      <w:proofErr w:type="spellEnd"/>
      <w:r w:rsidRPr="00291414">
        <w:rPr>
          <w:rFonts w:ascii="Times New Roman" w:hAnsi="Times New Roman"/>
          <w:sz w:val="22"/>
          <w:szCs w:val="22"/>
        </w:rPr>
        <w:t>;</w:t>
      </w:r>
    </w:p>
    <w:p w14:paraId="19969B60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c)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plata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2 </w:t>
      </w:r>
      <w:proofErr w:type="spellStart"/>
      <w:r w:rsidRPr="00291414">
        <w:rPr>
          <w:rFonts w:ascii="Times New Roman" w:hAnsi="Times New Roman"/>
          <w:sz w:val="22"/>
          <w:szCs w:val="22"/>
        </w:rPr>
        <w:t>tranșe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semestriale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– 10 </w:t>
      </w:r>
      <w:proofErr w:type="spellStart"/>
      <w:r w:rsidRPr="00291414">
        <w:rPr>
          <w:rFonts w:ascii="Times New Roman" w:hAnsi="Times New Roman"/>
          <w:sz w:val="22"/>
          <w:szCs w:val="22"/>
        </w:rPr>
        <w:t>puncte</w:t>
      </w:r>
      <w:proofErr w:type="spellEnd"/>
      <w:r w:rsidRPr="00291414">
        <w:rPr>
          <w:rFonts w:ascii="Times New Roman" w:hAnsi="Times New Roman"/>
          <w:sz w:val="22"/>
          <w:szCs w:val="22"/>
        </w:rPr>
        <w:t>;</w:t>
      </w:r>
    </w:p>
    <w:p w14:paraId="41D3607B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bCs/>
          <w:sz w:val="22"/>
          <w:szCs w:val="22"/>
        </w:rPr>
        <w:t>d</w:t>
      </w:r>
      <w:r w:rsidRPr="00291414">
        <w:rPr>
          <w:rFonts w:ascii="Times New Roman" w:hAnsi="Times New Roman"/>
          <w:b/>
          <w:sz w:val="22"/>
          <w:szCs w:val="22"/>
        </w:rPr>
        <w:t xml:space="preserve">)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plata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într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-o </w:t>
      </w:r>
      <w:proofErr w:type="spellStart"/>
      <w:r w:rsidRPr="00291414">
        <w:rPr>
          <w:rFonts w:ascii="Times New Roman" w:hAnsi="Times New Roman"/>
          <w:sz w:val="22"/>
          <w:szCs w:val="22"/>
        </w:rPr>
        <w:t>singură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tranșă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– nu se </w:t>
      </w:r>
      <w:proofErr w:type="spellStart"/>
      <w:r w:rsidRPr="00291414">
        <w:rPr>
          <w:rFonts w:ascii="Times New Roman" w:hAnsi="Times New Roman"/>
          <w:sz w:val="22"/>
          <w:szCs w:val="22"/>
        </w:rPr>
        <w:t>acordă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niciun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punct</w:t>
      </w:r>
      <w:proofErr w:type="spellEnd"/>
      <w:r w:rsidRPr="00291414">
        <w:rPr>
          <w:rFonts w:ascii="Times New Roman" w:hAnsi="Times New Roman"/>
          <w:sz w:val="22"/>
          <w:szCs w:val="22"/>
        </w:rPr>
        <w:t>.</w:t>
      </w:r>
    </w:p>
    <w:p w14:paraId="652927C5" w14:textId="77777777" w:rsidR="00291414" w:rsidRPr="00291414" w:rsidRDefault="00291414" w:rsidP="00291414">
      <w:pPr>
        <w:ind w:firstLine="680"/>
        <w:jc w:val="both"/>
        <w:rPr>
          <w:rFonts w:ascii="Times New Roman" w:hAnsi="Times New Roman"/>
          <w:sz w:val="22"/>
          <w:szCs w:val="22"/>
        </w:rPr>
      </w:pPr>
      <w:r w:rsidRPr="00291414">
        <w:rPr>
          <w:rFonts w:ascii="Times New Roman" w:hAnsi="Times New Roman"/>
          <w:sz w:val="22"/>
          <w:szCs w:val="22"/>
        </w:rPr>
        <w:t xml:space="preserve">Clasamentul </w:t>
      </w:r>
      <w:proofErr w:type="spellStart"/>
      <w:r w:rsidRPr="00291414">
        <w:rPr>
          <w:rFonts w:ascii="Times New Roman" w:hAnsi="Times New Roman"/>
          <w:sz w:val="22"/>
          <w:szCs w:val="22"/>
        </w:rPr>
        <w:t>ofertelor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291414">
        <w:rPr>
          <w:rFonts w:ascii="Times New Roman" w:hAnsi="Times New Roman"/>
          <w:sz w:val="22"/>
          <w:szCs w:val="22"/>
        </w:rPr>
        <w:t>va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stabili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prin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ordonarea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descrescătoare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1414">
        <w:rPr>
          <w:rFonts w:ascii="Times New Roman" w:hAnsi="Times New Roman"/>
          <w:sz w:val="22"/>
          <w:szCs w:val="22"/>
        </w:rPr>
        <w:t>punctajelor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obținute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prin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însumarea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punctajului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obținut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factorul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“</w:t>
      </w:r>
      <w:proofErr w:type="spellStart"/>
      <w:r w:rsidRPr="00291414">
        <w:rPr>
          <w:rFonts w:ascii="Times New Roman" w:hAnsi="Times New Roman"/>
          <w:sz w:val="22"/>
          <w:szCs w:val="22"/>
        </w:rPr>
        <w:t>prețul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ofertei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” cu </w:t>
      </w:r>
      <w:proofErr w:type="spellStart"/>
      <w:r w:rsidRPr="00291414">
        <w:rPr>
          <w:rFonts w:ascii="Times New Roman" w:hAnsi="Times New Roman"/>
          <w:sz w:val="22"/>
          <w:szCs w:val="22"/>
        </w:rPr>
        <w:t>punctajul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obținut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factorul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“</w:t>
      </w:r>
      <w:proofErr w:type="spellStart"/>
      <w:r w:rsidRPr="00291414">
        <w:rPr>
          <w:rFonts w:ascii="Times New Roman" w:hAnsi="Times New Roman"/>
          <w:sz w:val="22"/>
          <w:szCs w:val="22"/>
        </w:rPr>
        <w:t>tranșe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plată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”, </w:t>
      </w:r>
      <w:proofErr w:type="spellStart"/>
      <w:r w:rsidRPr="00291414">
        <w:rPr>
          <w:rFonts w:ascii="Times New Roman" w:hAnsi="Times New Roman"/>
          <w:sz w:val="22"/>
          <w:szCs w:val="22"/>
        </w:rPr>
        <w:t>oferta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câștigătoare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fiind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clasată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pe </w:t>
      </w:r>
      <w:proofErr w:type="spellStart"/>
      <w:r w:rsidRPr="00291414">
        <w:rPr>
          <w:rFonts w:ascii="Times New Roman" w:hAnsi="Times New Roman"/>
          <w:sz w:val="22"/>
          <w:szCs w:val="22"/>
        </w:rPr>
        <w:t>primul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loc, </w:t>
      </w:r>
      <w:proofErr w:type="spellStart"/>
      <w:r w:rsidRPr="00291414">
        <w:rPr>
          <w:rFonts w:ascii="Times New Roman" w:hAnsi="Times New Roman"/>
          <w:sz w:val="22"/>
          <w:szCs w:val="22"/>
        </w:rPr>
        <w:t>respectiv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cu cel </w:t>
      </w:r>
      <w:proofErr w:type="spellStart"/>
      <w:r w:rsidRPr="00291414">
        <w:rPr>
          <w:rFonts w:ascii="Times New Roman" w:hAnsi="Times New Roman"/>
          <w:sz w:val="22"/>
          <w:szCs w:val="22"/>
        </w:rPr>
        <w:t>mai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mare </w:t>
      </w:r>
      <w:proofErr w:type="spellStart"/>
      <w:r w:rsidRPr="00291414">
        <w:rPr>
          <w:rFonts w:ascii="Times New Roman" w:hAnsi="Times New Roman"/>
          <w:sz w:val="22"/>
          <w:szCs w:val="22"/>
        </w:rPr>
        <w:t>punctaj</w:t>
      </w:r>
      <w:proofErr w:type="spellEnd"/>
      <w:r w:rsidRPr="00291414">
        <w:rPr>
          <w:rFonts w:ascii="Times New Roman" w:hAnsi="Times New Roman"/>
          <w:sz w:val="22"/>
          <w:szCs w:val="22"/>
        </w:rPr>
        <w:t>.</w:t>
      </w:r>
    </w:p>
    <w:p w14:paraId="76E7AFA4" w14:textId="77777777" w:rsidR="00291414" w:rsidRPr="00291414" w:rsidRDefault="00291414" w:rsidP="00291414">
      <w:pPr>
        <w:jc w:val="both"/>
        <w:rPr>
          <w:rFonts w:ascii="Times New Roman" w:eastAsia="Arial Narrow" w:hAnsi="Times New Roman"/>
          <w:color w:val="000000"/>
          <w:sz w:val="22"/>
          <w:szCs w:val="22"/>
        </w:rPr>
      </w:pPr>
    </w:p>
    <w:p w14:paraId="314A292E" w14:textId="77777777" w:rsidR="00291414" w:rsidRPr="00291414" w:rsidRDefault="00291414" w:rsidP="00291414">
      <w:pPr>
        <w:tabs>
          <w:tab w:val="left" w:pos="3465"/>
          <w:tab w:val="left" w:pos="4284"/>
        </w:tabs>
        <w:jc w:val="both"/>
        <w:rPr>
          <w:rFonts w:ascii="Times New Roman" w:eastAsia="Arial Narrow" w:hAnsi="Times New Roman"/>
          <w:sz w:val="22"/>
          <w:szCs w:val="22"/>
        </w:rPr>
      </w:pPr>
      <w:proofErr w:type="spellStart"/>
      <w:r w:rsidRPr="00291414">
        <w:rPr>
          <w:rFonts w:ascii="Times New Roman" w:eastAsia="Arial Narrow" w:hAnsi="Times New Roman"/>
          <w:b/>
          <w:color w:val="000000"/>
          <w:sz w:val="22"/>
          <w:szCs w:val="22"/>
        </w:rPr>
        <w:t>Departajarea</w:t>
      </w:r>
      <w:proofErr w:type="spellEnd"/>
      <w:r w:rsidRPr="00291414">
        <w:rPr>
          <w:rFonts w:ascii="Times New Roman" w:eastAsia="Arial Narrow" w:hAnsi="Times New Roman"/>
          <w:b/>
          <w:color w:val="000000"/>
          <w:sz w:val="22"/>
          <w:szCs w:val="22"/>
        </w:rPr>
        <w:t xml:space="preserve"> </w:t>
      </w:r>
      <w:proofErr w:type="spellStart"/>
      <w:r w:rsidRPr="00291414">
        <w:rPr>
          <w:rFonts w:ascii="Times New Roman" w:eastAsia="Arial Narrow" w:hAnsi="Times New Roman"/>
          <w:b/>
          <w:color w:val="000000"/>
          <w:sz w:val="22"/>
          <w:szCs w:val="22"/>
        </w:rPr>
        <w:t>ofertelor</w:t>
      </w:r>
      <w:proofErr w:type="spellEnd"/>
      <w:r w:rsidRPr="00291414">
        <w:rPr>
          <w:rFonts w:ascii="Times New Roman" w:eastAsia="Arial Narrow" w:hAnsi="Times New Roman"/>
          <w:b/>
          <w:color w:val="000000"/>
          <w:sz w:val="22"/>
          <w:szCs w:val="22"/>
        </w:rPr>
        <w:t xml:space="preserve"> cu </w:t>
      </w:r>
      <w:proofErr w:type="spellStart"/>
      <w:r w:rsidRPr="00291414">
        <w:rPr>
          <w:rFonts w:ascii="Times New Roman" w:eastAsia="Arial Narrow" w:hAnsi="Times New Roman"/>
          <w:b/>
          <w:color w:val="000000"/>
          <w:sz w:val="22"/>
          <w:szCs w:val="22"/>
        </w:rPr>
        <w:t>punctaje</w:t>
      </w:r>
      <w:proofErr w:type="spellEnd"/>
      <w:r w:rsidRPr="00291414">
        <w:rPr>
          <w:rFonts w:ascii="Times New Roman" w:eastAsia="Arial Narrow" w:hAnsi="Times New Roman"/>
          <w:b/>
          <w:color w:val="000000"/>
          <w:sz w:val="22"/>
          <w:szCs w:val="22"/>
        </w:rPr>
        <w:t xml:space="preserve"> </w:t>
      </w:r>
      <w:proofErr w:type="spellStart"/>
      <w:r w:rsidRPr="00291414">
        <w:rPr>
          <w:rFonts w:ascii="Times New Roman" w:eastAsia="Arial Narrow" w:hAnsi="Times New Roman"/>
          <w:b/>
          <w:color w:val="000000"/>
          <w:sz w:val="22"/>
          <w:szCs w:val="22"/>
        </w:rPr>
        <w:t>egale</w:t>
      </w:r>
      <w:proofErr w:type="spellEnd"/>
    </w:p>
    <w:p w14:paraId="051A9445" w14:textId="77777777" w:rsidR="00291414" w:rsidRPr="00291414" w:rsidRDefault="00291414" w:rsidP="00291414">
      <w:pPr>
        <w:tabs>
          <w:tab w:val="left" w:pos="3465"/>
          <w:tab w:val="left" w:pos="4284"/>
        </w:tabs>
        <w:ind w:firstLine="720"/>
        <w:jc w:val="both"/>
        <w:rPr>
          <w:rFonts w:ascii="Times New Roman" w:eastAsia="Arial Narrow" w:hAnsi="Times New Roman"/>
          <w:sz w:val="22"/>
          <w:szCs w:val="22"/>
        </w:rPr>
      </w:pP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În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situația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în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care se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constat</w:t>
      </w:r>
      <w:r w:rsidRPr="00291414">
        <w:rPr>
          <w:rFonts w:ascii="Times New Roman" w:eastAsia="Calibri" w:hAnsi="Times New Roman"/>
          <w:sz w:val="22"/>
          <w:szCs w:val="22"/>
        </w:rPr>
        <w:t>ă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ca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ofertele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clasate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pe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primul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loc au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punctaje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egale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autoritatea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contractantă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va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încheia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contractul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cu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ofertantul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a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cărui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ofertă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are cel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mai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mic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preț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.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Dacă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și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prețurile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sunt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egale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ofertele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se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vor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departaja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</w:rPr>
        <w:t>î</w:t>
      </w:r>
      <w:r w:rsidRPr="00291414">
        <w:rPr>
          <w:rFonts w:ascii="Times New Roman" w:eastAsia="Arial Narrow" w:hAnsi="Times New Roman"/>
          <w:sz w:val="22"/>
          <w:szCs w:val="22"/>
        </w:rPr>
        <w:t>n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func</w:t>
      </w:r>
      <w:r w:rsidRPr="00291414">
        <w:rPr>
          <w:rFonts w:ascii="Times New Roman" w:eastAsia="Calibri" w:hAnsi="Times New Roman"/>
          <w:sz w:val="22"/>
          <w:szCs w:val="22"/>
        </w:rPr>
        <w:t>ț</w:t>
      </w:r>
      <w:r w:rsidRPr="00291414">
        <w:rPr>
          <w:rFonts w:ascii="Times New Roman" w:eastAsia="Arial Narrow" w:hAnsi="Times New Roman"/>
          <w:sz w:val="22"/>
          <w:szCs w:val="22"/>
        </w:rPr>
        <w:t>ie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factorul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eastAsia="Arial Narrow" w:hAnsi="Times New Roman"/>
          <w:sz w:val="22"/>
          <w:szCs w:val="22"/>
        </w:rPr>
        <w:t>evaluare</w:t>
      </w:r>
      <w:proofErr w:type="spellEnd"/>
      <w:r w:rsidRPr="00291414">
        <w:rPr>
          <w:rFonts w:ascii="Times New Roman" w:eastAsia="Arial Narrow" w:hAnsi="Times New Roman"/>
          <w:sz w:val="22"/>
          <w:szCs w:val="22"/>
        </w:rPr>
        <w:t xml:space="preserve"> </w:t>
      </w:r>
      <w:r w:rsidRPr="00291414">
        <w:rPr>
          <w:rFonts w:ascii="Times New Roman" w:eastAsia="Calibri" w:hAnsi="Times New Roman"/>
          <w:sz w:val="22"/>
          <w:szCs w:val="22"/>
        </w:rPr>
        <w:t>“</w:t>
      </w:r>
      <w:proofErr w:type="spellStart"/>
      <w:r w:rsidRPr="00291414">
        <w:rPr>
          <w:rFonts w:ascii="Times New Roman" w:hAnsi="Times New Roman"/>
          <w:sz w:val="22"/>
          <w:szCs w:val="22"/>
        </w:rPr>
        <w:t>tranșe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plată</w:t>
      </w:r>
      <w:proofErr w:type="spellEnd"/>
      <w:r w:rsidRPr="00291414">
        <w:rPr>
          <w:rFonts w:ascii="Times New Roman" w:eastAsia="Calibri" w:hAnsi="Times New Roman"/>
          <w:sz w:val="22"/>
          <w:szCs w:val="22"/>
        </w:rPr>
        <w:t>”.</w:t>
      </w:r>
      <w:r w:rsidRPr="00291414">
        <w:rPr>
          <w:rFonts w:ascii="Times New Roman" w:eastAsia="Arial Narrow" w:hAnsi="Times New Roman"/>
          <w:sz w:val="22"/>
          <w:szCs w:val="22"/>
        </w:rPr>
        <w:t xml:space="preserve"> </w:t>
      </w:r>
    </w:p>
    <w:p w14:paraId="67B6C446" w14:textId="77777777" w:rsidR="00291414" w:rsidRDefault="00291414" w:rsidP="00291414">
      <w:pPr>
        <w:jc w:val="both"/>
        <w:rPr>
          <w:rFonts w:ascii="Times New Roman" w:hAnsi="Times New Roman"/>
          <w:b/>
          <w:sz w:val="22"/>
          <w:szCs w:val="22"/>
        </w:rPr>
      </w:pPr>
    </w:p>
    <w:p w14:paraId="76C14743" w14:textId="77777777" w:rsidR="00291414" w:rsidRDefault="00291414" w:rsidP="00291414">
      <w:pPr>
        <w:jc w:val="both"/>
        <w:rPr>
          <w:rFonts w:ascii="Times New Roman" w:hAnsi="Times New Roman"/>
          <w:b/>
          <w:sz w:val="22"/>
          <w:szCs w:val="22"/>
        </w:rPr>
      </w:pPr>
    </w:p>
    <w:p w14:paraId="4267F270" w14:textId="77777777" w:rsidR="00291414" w:rsidRPr="00291414" w:rsidRDefault="00291414" w:rsidP="00291414">
      <w:pPr>
        <w:jc w:val="both"/>
        <w:rPr>
          <w:rFonts w:ascii="Times New Roman" w:hAnsi="Times New Roman"/>
          <w:b/>
          <w:sz w:val="22"/>
          <w:szCs w:val="22"/>
        </w:rPr>
      </w:pPr>
    </w:p>
    <w:p w14:paraId="6994ADE2" w14:textId="77777777" w:rsidR="00291414" w:rsidRPr="00291414" w:rsidRDefault="00291414" w:rsidP="00291414">
      <w:pPr>
        <w:jc w:val="both"/>
        <w:rPr>
          <w:rFonts w:eastAsia="Calibri"/>
          <w:b/>
          <w:sz w:val="22"/>
          <w:szCs w:val="22"/>
        </w:rPr>
      </w:pPr>
      <w:bookmarkStart w:id="1" w:name="_Hlk224037156"/>
      <w:r w:rsidRPr="00291414">
        <w:rPr>
          <w:rFonts w:ascii="Times New Roman" w:hAnsi="Times New Roman"/>
          <w:b/>
          <w:sz w:val="22"/>
          <w:szCs w:val="22"/>
        </w:rPr>
        <w:lastRenderedPageBreak/>
        <w:t xml:space="preserve">5. </w:t>
      </w:r>
      <w:r w:rsidRPr="00291414">
        <w:rPr>
          <w:rFonts w:ascii="Times New Roman" w:eastAsia="Calibri" w:hAnsi="Times New Roman"/>
          <w:b/>
          <w:sz w:val="22"/>
          <w:szCs w:val="22"/>
        </w:rPr>
        <w:t>RISCURI ȘI PENALITĂȚI</w:t>
      </w:r>
    </w:p>
    <w:p w14:paraId="07DFABFE" w14:textId="77777777" w:rsidR="00291414" w:rsidRPr="00291414" w:rsidRDefault="00291414" w:rsidP="00291414">
      <w:pPr>
        <w:ind w:firstLine="680"/>
        <w:jc w:val="both"/>
        <w:rPr>
          <w:rFonts w:ascii="Times New Roman" w:hAnsi="Times New Roman"/>
          <w:sz w:val="22"/>
          <w:szCs w:val="22"/>
          <w:lang w:val="fr-FR"/>
        </w:rPr>
      </w:pPr>
      <w:proofErr w:type="spellStart"/>
      <w:r w:rsidRPr="00291414">
        <w:rPr>
          <w:rFonts w:ascii="Times New Roman" w:hAnsi="Times New Roman"/>
          <w:b/>
          <w:sz w:val="22"/>
          <w:szCs w:val="22"/>
        </w:rPr>
        <w:t>Riscurile</w:t>
      </w:r>
      <w:proofErr w:type="spellEnd"/>
      <w:r w:rsidRPr="0029141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b/>
          <w:sz w:val="22"/>
          <w:szCs w:val="22"/>
        </w:rPr>
        <w:t>autorității</w:t>
      </w:r>
      <w:proofErr w:type="spellEnd"/>
      <w:r w:rsidRPr="0029141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b/>
          <w:sz w:val="22"/>
          <w:szCs w:val="22"/>
        </w:rPr>
        <w:t>contractante</w:t>
      </w:r>
      <w:proofErr w:type="spellEnd"/>
      <w:r w:rsidRPr="00291414">
        <w:rPr>
          <w:rFonts w:ascii="Times New Roman" w:hAnsi="Times New Roman"/>
          <w:b/>
          <w:sz w:val="22"/>
          <w:szCs w:val="22"/>
        </w:rPr>
        <w:t xml:space="preserve">: </w:t>
      </w:r>
      <w:proofErr w:type="spellStart"/>
      <w:r w:rsidRPr="00291414">
        <w:rPr>
          <w:rFonts w:ascii="Times New Roman" w:hAnsi="Times New Roman"/>
          <w:sz w:val="22"/>
          <w:szCs w:val="22"/>
        </w:rPr>
        <w:t>prestarea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servicii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cu o </w:t>
      </w:r>
      <w:proofErr w:type="spellStart"/>
      <w:r w:rsidRPr="00291414">
        <w:rPr>
          <w:rFonts w:ascii="Times New Roman" w:hAnsi="Times New Roman"/>
          <w:sz w:val="22"/>
          <w:szCs w:val="22"/>
        </w:rPr>
        <w:t>calitate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necorespunzătoare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respectiv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nerespectarea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termenelor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care a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sigurătorul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are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obligaţia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de a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deschide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dosarul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daună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şi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gramStart"/>
      <w:r w:rsidRPr="00291414">
        <w:rPr>
          <w:rFonts w:ascii="Times New Roman" w:hAnsi="Times New Roman"/>
          <w:sz w:val="22"/>
          <w:szCs w:val="22"/>
          <w:lang w:val="fr-FR"/>
        </w:rPr>
        <w:t>a</w:t>
      </w:r>
      <w:proofErr w:type="gram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efectua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constatarea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pagubelor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, de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rezolvare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a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dosarului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daună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și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e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liberarea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vehiculului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avariat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şi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reparat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unitatea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service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imediat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dupa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terminarea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reparaţiei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condițiile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unei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daune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constatate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şi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avizate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la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asigurător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. </w:t>
      </w:r>
    </w:p>
    <w:p w14:paraId="2AD5F08A" w14:textId="7A816A5E" w:rsidR="00291414" w:rsidRPr="00291414" w:rsidRDefault="00291414" w:rsidP="00291414">
      <w:pPr>
        <w:ind w:firstLine="68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cazul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care </w:t>
      </w:r>
      <w:proofErr w:type="spellStart"/>
      <w:r w:rsidRPr="00291414">
        <w:rPr>
          <w:rFonts w:ascii="Times New Roman" w:hAnsi="Times New Roman"/>
          <w:sz w:val="22"/>
          <w:szCs w:val="22"/>
        </w:rPr>
        <w:t>operatorul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economic, din vina </w:t>
      </w:r>
      <w:proofErr w:type="spellStart"/>
      <w:r w:rsidRPr="00291414">
        <w:rPr>
          <w:rFonts w:ascii="Times New Roman" w:hAnsi="Times New Roman"/>
          <w:sz w:val="22"/>
          <w:szCs w:val="22"/>
        </w:rPr>
        <w:t>sa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exclusivă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nu </w:t>
      </w:r>
      <w:proofErr w:type="spellStart"/>
      <w:r w:rsidRPr="00291414">
        <w:rPr>
          <w:rFonts w:ascii="Times New Roman" w:hAnsi="Times New Roman"/>
          <w:sz w:val="22"/>
          <w:szCs w:val="22"/>
        </w:rPr>
        <w:t>reușește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să-și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îndeplinească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obligațiile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asumate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atunci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autoritatea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contractantă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are </w:t>
      </w:r>
      <w:proofErr w:type="spellStart"/>
      <w:r w:rsidRPr="00291414">
        <w:rPr>
          <w:rFonts w:ascii="Times New Roman" w:hAnsi="Times New Roman"/>
          <w:sz w:val="22"/>
          <w:szCs w:val="22"/>
        </w:rPr>
        <w:t>dreptul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a deduce din </w:t>
      </w:r>
      <w:proofErr w:type="spellStart"/>
      <w:r w:rsidRPr="00291414">
        <w:rPr>
          <w:rFonts w:ascii="Times New Roman" w:hAnsi="Times New Roman"/>
          <w:sz w:val="22"/>
          <w:szCs w:val="22"/>
        </w:rPr>
        <w:t>prețul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contractului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penalități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o </w:t>
      </w:r>
      <w:proofErr w:type="spellStart"/>
      <w:r w:rsidRPr="00291414">
        <w:rPr>
          <w:rFonts w:ascii="Times New Roman" w:hAnsi="Times New Roman"/>
          <w:sz w:val="22"/>
          <w:szCs w:val="22"/>
        </w:rPr>
        <w:t>sumă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echivalentă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cu o </w:t>
      </w:r>
      <w:proofErr w:type="spellStart"/>
      <w:r w:rsidRPr="00291414">
        <w:rPr>
          <w:rFonts w:ascii="Times New Roman" w:hAnsi="Times New Roman"/>
          <w:sz w:val="22"/>
          <w:szCs w:val="22"/>
        </w:rPr>
        <w:t>cotă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procentuală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0,1% pe zi din </w:t>
      </w:r>
      <w:proofErr w:type="spellStart"/>
      <w:r w:rsidR="007635EA" w:rsidRPr="00EB432F">
        <w:rPr>
          <w:sz w:val="22"/>
          <w:szCs w:val="22"/>
        </w:rPr>
        <w:t>valoarea</w:t>
      </w:r>
      <w:proofErr w:type="spellEnd"/>
      <w:r w:rsidR="007635EA" w:rsidRPr="00EB432F">
        <w:rPr>
          <w:sz w:val="22"/>
          <w:szCs w:val="22"/>
        </w:rPr>
        <w:t xml:space="preserve"> </w:t>
      </w:r>
      <w:proofErr w:type="spellStart"/>
      <w:r w:rsidR="007635EA" w:rsidRPr="00EB432F">
        <w:rPr>
          <w:sz w:val="22"/>
          <w:szCs w:val="22"/>
        </w:rPr>
        <w:t>obligatiilor</w:t>
      </w:r>
      <w:proofErr w:type="spellEnd"/>
      <w:r w:rsidR="007635EA" w:rsidRPr="00EB432F">
        <w:rPr>
          <w:sz w:val="22"/>
          <w:szCs w:val="22"/>
        </w:rPr>
        <w:t xml:space="preserve"> </w:t>
      </w:r>
      <w:proofErr w:type="spellStart"/>
      <w:r w:rsidR="007635EA" w:rsidRPr="00EB432F">
        <w:rPr>
          <w:sz w:val="22"/>
          <w:szCs w:val="22"/>
        </w:rPr>
        <w:t>neîndeplinite</w:t>
      </w:r>
      <w:proofErr w:type="spellEnd"/>
      <w:r w:rsidR="007635EA" w:rsidRPr="00EB432F">
        <w:rPr>
          <w:sz w:val="22"/>
          <w:szCs w:val="22"/>
        </w:rPr>
        <w:t xml:space="preserve"> </w:t>
      </w:r>
      <w:proofErr w:type="spellStart"/>
      <w:r w:rsidR="007635EA" w:rsidRPr="00EB432F">
        <w:rPr>
          <w:sz w:val="22"/>
          <w:szCs w:val="22"/>
        </w:rPr>
        <w:t>sau</w:t>
      </w:r>
      <w:proofErr w:type="spellEnd"/>
      <w:r w:rsidR="007635EA" w:rsidRPr="00EB432F">
        <w:rPr>
          <w:sz w:val="22"/>
          <w:szCs w:val="22"/>
        </w:rPr>
        <w:t xml:space="preserve"> </w:t>
      </w:r>
      <w:proofErr w:type="spellStart"/>
      <w:r w:rsidR="007635EA" w:rsidRPr="00EB432F">
        <w:rPr>
          <w:sz w:val="22"/>
          <w:szCs w:val="22"/>
        </w:rPr>
        <w:t>îndeplinite</w:t>
      </w:r>
      <w:proofErr w:type="spellEnd"/>
      <w:r w:rsidR="007635EA" w:rsidRPr="00EB432F">
        <w:rPr>
          <w:sz w:val="22"/>
          <w:szCs w:val="22"/>
        </w:rPr>
        <w:t xml:space="preserve"> cu </w:t>
      </w:r>
      <w:proofErr w:type="spellStart"/>
      <w:r w:rsidR="007635EA" w:rsidRPr="00EB432F">
        <w:rPr>
          <w:sz w:val="22"/>
          <w:szCs w:val="22"/>
        </w:rPr>
        <w:t>întârziere</w:t>
      </w:r>
      <w:proofErr w:type="spellEnd"/>
      <w:r w:rsidRPr="00291414">
        <w:rPr>
          <w:rFonts w:ascii="Times New Roman" w:hAnsi="Times New Roman"/>
          <w:sz w:val="22"/>
          <w:szCs w:val="22"/>
        </w:rPr>
        <w:t>.</w:t>
      </w:r>
    </w:p>
    <w:p w14:paraId="6C7999A0" w14:textId="77777777" w:rsidR="00291414" w:rsidRPr="00291414" w:rsidRDefault="00291414" w:rsidP="00291414">
      <w:pPr>
        <w:ind w:firstLine="68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91414">
        <w:rPr>
          <w:rFonts w:ascii="Times New Roman" w:hAnsi="Times New Roman"/>
          <w:b/>
          <w:sz w:val="22"/>
          <w:szCs w:val="22"/>
        </w:rPr>
        <w:t>Riscurile</w:t>
      </w:r>
      <w:proofErr w:type="spellEnd"/>
      <w:r w:rsidRPr="0029141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b/>
          <w:sz w:val="22"/>
          <w:szCs w:val="22"/>
        </w:rPr>
        <w:t>operatorului</w:t>
      </w:r>
      <w:proofErr w:type="spellEnd"/>
      <w:r w:rsidRPr="00291414">
        <w:rPr>
          <w:rFonts w:ascii="Times New Roman" w:hAnsi="Times New Roman"/>
          <w:b/>
          <w:sz w:val="22"/>
          <w:szCs w:val="22"/>
        </w:rPr>
        <w:t xml:space="preserve"> economic</w:t>
      </w:r>
      <w:r w:rsidRPr="00291414">
        <w:rPr>
          <w:rFonts w:ascii="Times New Roman" w:hAnsi="Times New Roman"/>
          <w:b/>
          <w:bCs/>
          <w:sz w:val="22"/>
          <w:szCs w:val="22"/>
        </w:rPr>
        <w:t>:</w:t>
      </w:r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neachitarea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și</w:t>
      </w:r>
      <w:proofErr w:type="spellEnd"/>
      <w:r w:rsidRPr="00291414">
        <w:rPr>
          <w:rFonts w:ascii="Times New Roman" w:hAnsi="Times New Roman"/>
          <w:sz w:val="22"/>
          <w:szCs w:val="22"/>
        </w:rPr>
        <w:t>/</w:t>
      </w:r>
      <w:proofErr w:type="spellStart"/>
      <w:r w:rsidRPr="00291414">
        <w:rPr>
          <w:rFonts w:ascii="Times New Roman" w:hAnsi="Times New Roman"/>
          <w:sz w:val="22"/>
          <w:szCs w:val="22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neachitarea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termenul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maxim 30 </w:t>
      </w:r>
      <w:proofErr w:type="spellStart"/>
      <w:r w:rsidRPr="00291414">
        <w:rPr>
          <w:rFonts w:ascii="Times New Roman" w:hAnsi="Times New Roman"/>
          <w:sz w:val="22"/>
          <w:szCs w:val="22"/>
        </w:rPr>
        <w:t>zile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la data </w:t>
      </w:r>
      <w:proofErr w:type="spellStart"/>
      <w:r w:rsidRPr="00291414">
        <w:rPr>
          <w:rFonts w:ascii="Times New Roman" w:hAnsi="Times New Roman"/>
          <w:sz w:val="22"/>
          <w:szCs w:val="22"/>
        </w:rPr>
        <w:t>primirii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facturii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291414">
        <w:rPr>
          <w:rFonts w:ascii="Times New Roman" w:hAnsi="Times New Roman"/>
          <w:sz w:val="22"/>
          <w:szCs w:val="22"/>
        </w:rPr>
        <w:t>decontului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primă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original la </w:t>
      </w:r>
      <w:proofErr w:type="spellStart"/>
      <w:r w:rsidRPr="00291414">
        <w:rPr>
          <w:rFonts w:ascii="Times New Roman" w:hAnsi="Times New Roman"/>
          <w:sz w:val="22"/>
          <w:szCs w:val="22"/>
        </w:rPr>
        <w:t>sediul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achizitorului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1414">
        <w:rPr>
          <w:rFonts w:ascii="Times New Roman" w:hAnsi="Times New Roman"/>
          <w:sz w:val="22"/>
          <w:szCs w:val="22"/>
        </w:rPr>
        <w:t>sumelor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aferente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</w:rPr>
        <w:t>plată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pentru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serviciile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fac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obiectul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contractului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cauză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. </w:t>
      </w:r>
    </w:p>
    <w:p w14:paraId="2179C4EB" w14:textId="329C92D1" w:rsidR="00A36DE2" w:rsidRPr="00EB432F" w:rsidRDefault="00291414" w:rsidP="00A36DE2">
      <w:pPr>
        <w:jc w:val="both"/>
        <w:rPr>
          <w:sz w:val="22"/>
          <w:szCs w:val="22"/>
        </w:rPr>
      </w:pP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În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cazul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în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care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achizitorul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, din vina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sa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exclusivă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, nu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îşi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onorează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obligaţiile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în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termen de 30 de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zile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de la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expirarea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perioadei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convenite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, </w:t>
      </w:r>
      <w:proofErr w:type="spellStart"/>
      <w:r w:rsidRPr="00291414">
        <w:rPr>
          <w:rFonts w:ascii="Times New Roman" w:eastAsia="Arial Narrow" w:hAnsi="Times New Roman"/>
          <w:sz w:val="22"/>
          <w:szCs w:val="22"/>
          <w:lang w:eastAsia="ro-RO"/>
        </w:rPr>
        <w:t>atunci</w:t>
      </w:r>
      <w:proofErr w:type="spellEnd"/>
      <w:r w:rsidRPr="00291414">
        <w:rPr>
          <w:rFonts w:ascii="Times New Roman" w:eastAsia="Arial Narrow" w:hAnsi="Times New Roman"/>
          <w:sz w:val="22"/>
          <w:szCs w:val="22"/>
          <w:lang w:eastAsia="ro-RO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prestatorul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are </w:t>
      </w:r>
      <w:proofErr w:type="spellStart"/>
      <w:r w:rsidRPr="00291414">
        <w:rPr>
          <w:rFonts w:ascii="Times New Roman" w:hAnsi="Times New Roman"/>
          <w:sz w:val="22"/>
          <w:szCs w:val="22"/>
        </w:rPr>
        <w:t>dreptul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de a </w:t>
      </w:r>
      <w:proofErr w:type="spellStart"/>
      <w:r w:rsidRPr="00291414">
        <w:rPr>
          <w:rFonts w:ascii="Times New Roman" w:hAnsi="Times New Roman"/>
          <w:sz w:val="22"/>
          <w:szCs w:val="22"/>
        </w:rPr>
        <w:t>solicita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beneficiarului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ca </w:t>
      </w:r>
      <w:proofErr w:type="spellStart"/>
      <w:r w:rsidRPr="00291414">
        <w:rPr>
          <w:rFonts w:ascii="Times New Roman" w:hAnsi="Times New Roman"/>
          <w:sz w:val="22"/>
          <w:szCs w:val="22"/>
        </w:rPr>
        <w:t>penalități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, o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sumă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echivalentă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cu o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cotă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procentuală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de 0,1% din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plata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neefectuată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pentru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fiecare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zi de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întârziere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,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până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la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îndeplinirea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efectivă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gramStart"/>
      <w:r w:rsidRPr="00291414">
        <w:rPr>
          <w:rFonts w:ascii="Times New Roman" w:eastAsia="Calibri" w:hAnsi="Times New Roman"/>
          <w:sz w:val="22"/>
          <w:szCs w:val="22"/>
          <w:lang w:val="en-US"/>
        </w:rPr>
        <w:t>a</w:t>
      </w:r>
      <w:proofErr w:type="gramEnd"/>
      <w:r w:rsidRPr="00291414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  <w:lang w:val="en-US"/>
        </w:rPr>
        <w:t>obligaţiilor</w:t>
      </w:r>
      <w:proofErr w:type="spellEnd"/>
      <w:r w:rsidRPr="00291414">
        <w:rPr>
          <w:rFonts w:ascii="Times New Roman" w:eastAsia="Calibri" w:hAnsi="Times New Roman"/>
          <w:sz w:val="22"/>
          <w:szCs w:val="22"/>
          <w:lang w:val="en-US"/>
        </w:rPr>
        <w:t>.</w:t>
      </w:r>
      <w:r w:rsidR="00A36DE2">
        <w:rPr>
          <w:rFonts w:ascii="Times New Roman" w:eastAsia="Calibri" w:hAnsi="Times New Roman"/>
          <w:sz w:val="22"/>
          <w:szCs w:val="22"/>
          <w:lang w:val="en-US"/>
        </w:rPr>
        <w:t xml:space="preserve"> </w:t>
      </w:r>
      <w:proofErr w:type="spellStart"/>
      <w:r w:rsidR="00A36DE2" w:rsidRPr="00EB432F">
        <w:rPr>
          <w:rFonts w:eastAsia="Arial Narrow"/>
          <w:sz w:val="22"/>
          <w:szCs w:val="22"/>
          <w:lang w:eastAsia="ro-RO"/>
        </w:rPr>
        <w:t>Achizitorul</w:t>
      </w:r>
      <w:proofErr w:type="spellEnd"/>
      <w:r w:rsidR="00A36DE2" w:rsidRPr="00EB432F">
        <w:rPr>
          <w:rFonts w:eastAsia="Arial Narrow"/>
          <w:sz w:val="22"/>
          <w:szCs w:val="22"/>
          <w:lang w:eastAsia="ro-RO"/>
        </w:rPr>
        <w:t xml:space="preserve"> </w:t>
      </w:r>
      <w:r w:rsidR="00A36DE2" w:rsidRPr="00EB432F">
        <w:rPr>
          <w:sz w:val="22"/>
          <w:szCs w:val="22"/>
        </w:rPr>
        <w:t xml:space="preserve">nu </w:t>
      </w:r>
      <w:proofErr w:type="spellStart"/>
      <w:r w:rsidR="00A36DE2" w:rsidRPr="00EB432F">
        <w:rPr>
          <w:sz w:val="22"/>
          <w:szCs w:val="22"/>
        </w:rPr>
        <w:t>datorează</w:t>
      </w:r>
      <w:proofErr w:type="spellEnd"/>
      <w:r w:rsidR="00A36DE2" w:rsidRPr="00EB432F">
        <w:rPr>
          <w:sz w:val="22"/>
          <w:szCs w:val="22"/>
        </w:rPr>
        <w:t xml:space="preserve"> </w:t>
      </w:r>
      <w:proofErr w:type="spellStart"/>
      <w:r w:rsidR="00A36DE2" w:rsidRPr="00EB432F">
        <w:rPr>
          <w:sz w:val="22"/>
          <w:szCs w:val="22"/>
        </w:rPr>
        <w:t>penali</w:t>
      </w:r>
      <w:r w:rsidR="00A36DE2">
        <w:rPr>
          <w:sz w:val="22"/>
          <w:szCs w:val="22"/>
        </w:rPr>
        <w:t>t</w:t>
      </w:r>
      <w:r w:rsidR="00A36DE2" w:rsidRPr="00EB432F">
        <w:rPr>
          <w:sz w:val="22"/>
          <w:szCs w:val="22"/>
        </w:rPr>
        <w:t>ăți</w:t>
      </w:r>
      <w:proofErr w:type="spellEnd"/>
      <w:r w:rsidR="00A36DE2" w:rsidRPr="00EB432F">
        <w:rPr>
          <w:color w:val="FF0000"/>
          <w:sz w:val="22"/>
          <w:szCs w:val="22"/>
        </w:rPr>
        <w:t xml:space="preserve"> </w:t>
      </w:r>
      <w:proofErr w:type="spellStart"/>
      <w:r w:rsidR="00A36DE2" w:rsidRPr="00EB432F">
        <w:rPr>
          <w:color w:val="000000"/>
          <w:sz w:val="22"/>
          <w:szCs w:val="22"/>
        </w:rPr>
        <w:t>în</w:t>
      </w:r>
      <w:proofErr w:type="spellEnd"/>
      <w:r w:rsidR="00A36DE2" w:rsidRPr="00EB432F">
        <w:rPr>
          <w:color w:val="000000"/>
          <w:sz w:val="22"/>
          <w:szCs w:val="22"/>
        </w:rPr>
        <w:t xml:space="preserve"> </w:t>
      </w:r>
      <w:proofErr w:type="spellStart"/>
      <w:r w:rsidR="00A36DE2" w:rsidRPr="00EB432F">
        <w:rPr>
          <w:color w:val="000000"/>
          <w:sz w:val="22"/>
          <w:szCs w:val="22"/>
        </w:rPr>
        <w:t>situația</w:t>
      </w:r>
      <w:proofErr w:type="spellEnd"/>
      <w:r w:rsidR="00A36DE2" w:rsidRPr="00EB432F">
        <w:rPr>
          <w:color w:val="000000"/>
          <w:sz w:val="22"/>
          <w:szCs w:val="22"/>
        </w:rPr>
        <w:t xml:space="preserve"> </w:t>
      </w:r>
      <w:proofErr w:type="spellStart"/>
      <w:r w:rsidR="00A36DE2" w:rsidRPr="00EB432F">
        <w:rPr>
          <w:color w:val="000000"/>
          <w:sz w:val="22"/>
          <w:szCs w:val="22"/>
        </w:rPr>
        <w:t>în</w:t>
      </w:r>
      <w:proofErr w:type="spellEnd"/>
      <w:r w:rsidR="00A36DE2" w:rsidRPr="00EB432F">
        <w:rPr>
          <w:color w:val="000000"/>
          <w:sz w:val="22"/>
          <w:szCs w:val="22"/>
        </w:rPr>
        <w:t xml:space="preserve"> care, la </w:t>
      </w:r>
      <w:proofErr w:type="spellStart"/>
      <w:r w:rsidR="00A36DE2" w:rsidRPr="00EB432F">
        <w:rPr>
          <w:color w:val="000000"/>
          <w:sz w:val="22"/>
          <w:szCs w:val="22"/>
        </w:rPr>
        <w:t>expirarea</w:t>
      </w:r>
      <w:proofErr w:type="spellEnd"/>
      <w:r w:rsidR="00A36DE2" w:rsidRPr="00EB432F">
        <w:rPr>
          <w:color w:val="000000"/>
          <w:sz w:val="22"/>
          <w:szCs w:val="22"/>
        </w:rPr>
        <w:t xml:space="preserve"> </w:t>
      </w:r>
      <w:proofErr w:type="spellStart"/>
      <w:r w:rsidR="00A36DE2" w:rsidRPr="00EB432F">
        <w:rPr>
          <w:color w:val="000000"/>
          <w:sz w:val="22"/>
          <w:szCs w:val="22"/>
        </w:rPr>
        <w:t>termenului</w:t>
      </w:r>
      <w:proofErr w:type="spellEnd"/>
      <w:r w:rsidR="00A36DE2" w:rsidRPr="00EB432F">
        <w:rPr>
          <w:color w:val="000000"/>
          <w:sz w:val="22"/>
          <w:szCs w:val="22"/>
        </w:rPr>
        <w:t xml:space="preserve"> de </w:t>
      </w:r>
      <w:proofErr w:type="spellStart"/>
      <w:r w:rsidR="00A36DE2" w:rsidRPr="00EB432F">
        <w:rPr>
          <w:color w:val="000000"/>
          <w:sz w:val="22"/>
          <w:szCs w:val="22"/>
        </w:rPr>
        <w:t>plată</w:t>
      </w:r>
      <w:proofErr w:type="spellEnd"/>
      <w:r w:rsidR="00A36DE2" w:rsidRPr="00EB432F">
        <w:rPr>
          <w:color w:val="000000"/>
          <w:sz w:val="22"/>
          <w:szCs w:val="22"/>
        </w:rPr>
        <w:t xml:space="preserve"> de maxim 30 de </w:t>
      </w:r>
      <w:proofErr w:type="spellStart"/>
      <w:r w:rsidR="00A36DE2" w:rsidRPr="00EB432F">
        <w:rPr>
          <w:color w:val="000000"/>
          <w:sz w:val="22"/>
          <w:szCs w:val="22"/>
        </w:rPr>
        <w:t>zile</w:t>
      </w:r>
      <w:proofErr w:type="spellEnd"/>
      <w:r w:rsidR="00A36DE2" w:rsidRPr="00EB432F">
        <w:rPr>
          <w:color w:val="000000"/>
          <w:sz w:val="22"/>
          <w:szCs w:val="22"/>
        </w:rPr>
        <w:t xml:space="preserve">, </w:t>
      </w:r>
      <w:proofErr w:type="spellStart"/>
      <w:r w:rsidR="00A36DE2" w:rsidRPr="00EB432F">
        <w:rPr>
          <w:color w:val="000000"/>
          <w:sz w:val="22"/>
          <w:szCs w:val="22"/>
        </w:rPr>
        <w:t>precizat</w:t>
      </w:r>
      <w:proofErr w:type="spellEnd"/>
      <w:r w:rsidR="00A36DE2" w:rsidRPr="00EB432F">
        <w:rPr>
          <w:color w:val="000000"/>
          <w:sz w:val="22"/>
          <w:szCs w:val="22"/>
        </w:rPr>
        <w:t xml:space="preserve"> </w:t>
      </w:r>
      <w:proofErr w:type="spellStart"/>
      <w:r w:rsidR="00A36DE2">
        <w:rPr>
          <w:color w:val="000000"/>
          <w:sz w:val="22"/>
          <w:szCs w:val="22"/>
        </w:rPr>
        <w:t>mai</w:t>
      </w:r>
      <w:proofErr w:type="spellEnd"/>
      <w:r w:rsidR="00A36DE2">
        <w:rPr>
          <w:color w:val="000000"/>
          <w:sz w:val="22"/>
          <w:szCs w:val="22"/>
        </w:rPr>
        <w:t xml:space="preserve"> sus</w:t>
      </w:r>
      <w:r w:rsidR="00A36DE2" w:rsidRPr="00EB432F">
        <w:rPr>
          <w:color w:val="000000"/>
          <w:sz w:val="22"/>
          <w:szCs w:val="22"/>
        </w:rPr>
        <w:t xml:space="preserve">, </w:t>
      </w:r>
      <w:proofErr w:type="spellStart"/>
      <w:r w:rsidR="00A36DE2" w:rsidRPr="00EB432F">
        <w:rPr>
          <w:color w:val="000000"/>
          <w:sz w:val="22"/>
          <w:szCs w:val="22"/>
        </w:rPr>
        <w:t>ordonatorul</w:t>
      </w:r>
      <w:proofErr w:type="spellEnd"/>
      <w:r w:rsidR="00A36DE2" w:rsidRPr="00EB432F">
        <w:rPr>
          <w:color w:val="000000"/>
          <w:sz w:val="22"/>
          <w:szCs w:val="22"/>
        </w:rPr>
        <w:t xml:space="preserve"> principal de </w:t>
      </w:r>
      <w:proofErr w:type="spellStart"/>
      <w:r w:rsidR="00A36DE2" w:rsidRPr="00EB432F">
        <w:rPr>
          <w:color w:val="000000"/>
          <w:sz w:val="22"/>
          <w:szCs w:val="22"/>
        </w:rPr>
        <w:t>credite</w:t>
      </w:r>
      <w:proofErr w:type="spellEnd"/>
      <w:r w:rsidR="00A36DE2" w:rsidRPr="00EB432F">
        <w:rPr>
          <w:color w:val="000000"/>
          <w:sz w:val="22"/>
          <w:szCs w:val="22"/>
        </w:rPr>
        <w:t xml:space="preserve"> nu </w:t>
      </w:r>
      <w:proofErr w:type="spellStart"/>
      <w:r w:rsidR="00A36DE2" w:rsidRPr="00EB432F">
        <w:rPr>
          <w:color w:val="000000"/>
          <w:sz w:val="22"/>
          <w:szCs w:val="22"/>
        </w:rPr>
        <w:t>repartizează</w:t>
      </w:r>
      <w:proofErr w:type="spellEnd"/>
      <w:r w:rsidR="00A36DE2" w:rsidRPr="00EB432F">
        <w:rPr>
          <w:color w:val="000000"/>
          <w:sz w:val="22"/>
          <w:szCs w:val="22"/>
        </w:rPr>
        <w:t xml:space="preserve"> </w:t>
      </w:r>
      <w:proofErr w:type="spellStart"/>
      <w:r w:rsidR="00A36DE2" w:rsidRPr="00EB432F">
        <w:rPr>
          <w:color w:val="000000"/>
          <w:sz w:val="22"/>
          <w:szCs w:val="22"/>
        </w:rPr>
        <w:t>creditele</w:t>
      </w:r>
      <w:proofErr w:type="spellEnd"/>
      <w:r w:rsidR="00A36DE2" w:rsidRPr="00EB432F">
        <w:rPr>
          <w:color w:val="000000"/>
          <w:sz w:val="22"/>
          <w:szCs w:val="22"/>
        </w:rPr>
        <w:t xml:space="preserve"> </w:t>
      </w:r>
      <w:proofErr w:type="spellStart"/>
      <w:r w:rsidR="00A36DE2" w:rsidRPr="00EB432F">
        <w:rPr>
          <w:color w:val="000000"/>
          <w:sz w:val="22"/>
          <w:szCs w:val="22"/>
        </w:rPr>
        <w:t>bugetare</w:t>
      </w:r>
      <w:proofErr w:type="spellEnd"/>
      <w:r w:rsidR="00A36DE2" w:rsidRPr="00EB432F">
        <w:rPr>
          <w:color w:val="000000"/>
          <w:sz w:val="22"/>
          <w:szCs w:val="22"/>
        </w:rPr>
        <w:t xml:space="preserve"> (</w:t>
      </w:r>
      <w:proofErr w:type="spellStart"/>
      <w:r w:rsidR="00A36DE2" w:rsidRPr="00EB432F">
        <w:rPr>
          <w:color w:val="000000"/>
          <w:sz w:val="22"/>
          <w:szCs w:val="22"/>
        </w:rPr>
        <w:t>subvenția</w:t>
      </w:r>
      <w:proofErr w:type="spellEnd"/>
      <w:r w:rsidR="00A36DE2" w:rsidRPr="00EB432F">
        <w:rPr>
          <w:color w:val="000000"/>
          <w:sz w:val="22"/>
          <w:szCs w:val="22"/>
        </w:rPr>
        <w:t xml:space="preserve">) </w:t>
      </w:r>
      <w:proofErr w:type="spellStart"/>
      <w:r w:rsidR="00A36DE2" w:rsidRPr="00EB432F">
        <w:rPr>
          <w:color w:val="000000"/>
          <w:sz w:val="22"/>
          <w:szCs w:val="22"/>
        </w:rPr>
        <w:t>în</w:t>
      </w:r>
      <w:proofErr w:type="spellEnd"/>
      <w:r w:rsidR="00A36DE2" w:rsidRPr="00EB432F">
        <w:rPr>
          <w:color w:val="000000"/>
          <w:sz w:val="22"/>
          <w:szCs w:val="22"/>
        </w:rPr>
        <w:t xml:space="preserve"> </w:t>
      </w:r>
      <w:proofErr w:type="spellStart"/>
      <w:r w:rsidR="00A36DE2" w:rsidRPr="00EB432F">
        <w:rPr>
          <w:color w:val="000000"/>
          <w:sz w:val="22"/>
          <w:szCs w:val="22"/>
        </w:rPr>
        <w:t>contul</w:t>
      </w:r>
      <w:proofErr w:type="spellEnd"/>
      <w:r w:rsidR="00A36DE2" w:rsidRPr="00EB432F">
        <w:rPr>
          <w:color w:val="000000"/>
          <w:sz w:val="22"/>
          <w:szCs w:val="22"/>
        </w:rPr>
        <w:t xml:space="preserve"> </w:t>
      </w:r>
      <w:proofErr w:type="spellStart"/>
      <w:r w:rsidR="00A36DE2" w:rsidRPr="00EB432F">
        <w:rPr>
          <w:color w:val="000000"/>
          <w:sz w:val="22"/>
          <w:szCs w:val="22"/>
        </w:rPr>
        <w:t>achizitorului</w:t>
      </w:r>
      <w:proofErr w:type="spellEnd"/>
      <w:r w:rsidR="00A36DE2" w:rsidRPr="00EB432F">
        <w:rPr>
          <w:sz w:val="22"/>
          <w:szCs w:val="22"/>
        </w:rPr>
        <w:t xml:space="preserve">, </w:t>
      </w:r>
      <w:proofErr w:type="spellStart"/>
      <w:r w:rsidR="00A36DE2" w:rsidRPr="00EB432F">
        <w:rPr>
          <w:sz w:val="22"/>
          <w:szCs w:val="22"/>
        </w:rPr>
        <w:t>plata</w:t>
      </w:r>
      <w:proofErr w:type="spellEnd"/>
      <w:r w:rsidR="00A36DE2" w:rsidRPr="00EB432F">
        <w:rPr>
          <w:sz w:val="22"/>
          <w:szCs w:val="22"/>
        </w:rPr>
        <w:t xml:space="preserve"> </w:t>
      </w:r>
      <w:proofErr w:type="spellStart"/>
      <w:r w:rsidR="00A36DE2" w:rsidRPr="00EB432F">
        <w:rPr>
          <w:sz w:val="22"/>
          <w:szCs w:val="22"/>
        </w:rPr>
        <w:t>fiind</w:t>
      </w:r>
      <w:proofErr w:type="spellEnd"/>
      <w:r w:rsidR="00A36DE2" w:rsidRPr="00EB432F">
        <w:rPr>
          <w:sz w:val="22"/>
          <w:szCs w:val="22"/>
        </w:rPr>
        <w:t xml:space="preserve"> </w:t>
      </w:r>
      <w:proofErr w:type="spellStart"/>
      <w:r w:rsidR="00A36DE2" w:rsidRPr="00EB432F">
        <w:rPr>
          <w:sz w:val="22"/>
          <w:szCs w:val="22"/>
        </w:rPr>
        <w:t>efectuată</w:t>
      </w:r>
      <w:proofErr w:type="spellEnd"/>
      <w:r w:rsidR="00A36DE2" w:rsidRPr="00EB432F">
        <w:rPr>
          <w:sz w:val="22"/>
          <w:szCs w:val="22"/>
        </w:rPr>
        <w:t xml:space="preserve"> </w:t>
      </w:r>
      <w:proofErr w:type="spellStart"/>
      <w:r w:rsidR="00A36DE2" w:rsidRPr="00EB432F">
        <w:rPr>
          <w:sz w:val="22"/>
          <w:szCs w:val="22"/>
        </w:rPr>
        <w:t>imediat</w:t>
      </w:r>
      <w:proofErr w:type="spellEnd"/>
      <w:r w:rsidR="00A36DE2" w:rsidRPr="00EB432F">
        <w:rPr>
          <w:sz w:val="22"/>
          <w:szCs w:val="22"/>
        </w:rPr>
        <w:t xml:space="preserve"> </w:t>
      </w:r>
      <w:proofErr w:type="spellStart"/>
      <w:r w:rsidR="00A36DE2" w:rsidRPr="00EB432F">
        <w:rPr>
          <w:sz w:val="22"/>
          <w:szCs w:val="22"/>
        </w:rPr>
        <w:t>după</w:t>
      </w:r>
      <w:proofErr w:type="spellEnd"/>
      <w:r w:rsidR="00A36DE2" w:rsidRPr="00EB432F">
        <w:rPr>
          <w:sz w:val="22"/>
          <w:szCs w:val="22"/>
        </w:rPr>
        <w:t xml:space="preserve"> </w:t>
      </w:r>
      <w:proofErr w:type="spellStart"/>
      <w:r w:rsidR="00A36DE2" w:rsidRPr="00EB432F">
        <w:rPr>
          <w:sz w:val="22"/>
          <w:szCs w:val="22"/>
        </w:rPr>
        <w:t>încasarea</w:t>
      </w:r>
      <w:proofErr w:type="spellEnd"/>
      <w:r w:rsidR="00A36DE2" w:rsidRPr="00EB432F">
        <w:rPr>
          <w:sz w:val="22"/>
          <w:szCs w:val="22"/>
        </w:rPr>
        <w:t xml:space="preserve"> </w:t>
      </w:r>
      <w:proofErr w:type="spellStart"/>
      <w:r w:rsidR="00A36DE2" w:rsidRPr="00EB432F">
        <w:rPr>
          <w:sz w:val="22"/>
          <w:szCs w:val="22"/>
        </w:rPr>
        <w:t>acestora</w:t>
      </w:r>
      <w:proofErr w:type="spellEnd"/>
      <w:r w:rsidR="00A36DE2" w:rsidRPr="00EB432F">
        <w:rPr>
          <w:sz w:val="22"/>
          <w:szCs w:val="22"/>
        </w:rPr>
        <w:t>.</w:t>
      </w:r>
    </w:p>
    <w:bookmarkEnd w:id="1"/>
    <w:p w14:paraId="089A4EBD" w14:textId="77777777" w:rsidR="00291414" w:rsidRPr="00291414" w:rsidRDefault="00291414" w:rsidP="00291414">
      <w:pPr>
        <w:jc w:val="both"/>
        <w:rPr>
          <w:rFonts w:ascii="Times New Roman" w:hAnsi="Times New Roman"/>
          <w:sz w:val="22"/>
          <w:szCs w:val="22"/>
        </w:rPr>
      </w:pPr>
    </w:p>
    <w:p w14:paraId="22CB5937" w14:textId="77777777" w:rsidR="00291414" w:rsidRPr="00291414" w:rsidRDefault="00291414" w:rsidP="00291414">
      <w:pPr>
        <w:jc w:val="both"/>
        <w:rPr>
          <w:rFonts w:ascii="Times New Roman" w:eastAsia="Calibri" w:hAnsi="Times New Roman"/>
          <w:b/>
          <w:sz w:val="22"/>
          <w:szCs w:val="22"/>
        </w:rPr>
      </w:pPr>
      <w:r w:rsidRPr="00291414">
        <w:rPr>
          <w:rFonts w:ascii="Times New Roman" w:eastAsia="Calibri" w:hAnsi="Times New Roman"/>
          <w:b/>
          <w:sz w:val="22"/>
          <w:szCs w:val="22"/>
        </w:rPr>
        <w:t>6. MODALITĂȚI DE PLATĂ</w:t>
      </w:r>
    </w:p>
    <w:p w14:paraId="6E2A616E" w14:textId="77777777" w:rsidR="00291414" w:rsidRPr="00291414" w:rsidRDefault="00291414" w:rsidP="00291414">
      <w:pPr>
        <w:ind w:firstLine="680"/>
        <w:jc w:val="both"/>
        <w:rPr>
          <w:rFonts w:ascii="Times New Roman" w:hAnsi="Times New Roman"/>
          <w:sz w:val="22"/>
          <w:szCs w:val="22"/>
          <w:lang w:val="fr-FR"/>
        </w:rPr>
      </w:pPr>
      <w:r w:rsidRPr="00291414">
        <w:rPr>
          <w:rFonts w:ascii="Times New Roman" w:hAnsi="Times New Roman"/>
          <w:sz w:val="22"/>
          <w:szCs w:val="22"/>
        </w:rPr>
        <w:t xml:space="preserve">Plata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contravalorii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poliţelor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asigurare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291414">
        <w:rPr>
          <w:rFonts w:ascii="Times New Roman" w:hAnsi="Times New Roman"/>
          <w:sz w:val="22"/>
          <w:szCs w:val="22"/>
        </w:rPr>
        <w:t xml:space="preserve">se </w:t>
      </w:r>
      <w:proofErr w:type="spellStart"/>
      <w:r w:rsidRPr="00291414">
        <w:rPr>
          <w:rFonts w:ascii="Times New Roman" w:hAnsi="Times New Roman"/>
          <w:sz w:val="22"/>
          <w:szCs w:val="22"/>
        </w:rPr>
        <w:t>va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face </w:t>
      </w:r>
      <w:proofErr w:type="spellStart"/>
      <w:r w:rsidRPr="00291414">
        <w:rPr>
          <w:rFonts w:ascii="Times New Roman" w:eastAsia="Calibri" w:hAnsi="Times New Roman"/>
          <w:sz w:val="22"/>
          <w:szCs w:val="22"/>
        </w:rPr>
        <w:t>în</w:t>
      </w:r>
      <w:proofErr w:type="spellEnd"/>
      <w:r w:rsidRPr="00291414">
        <w:rPr>
          <w:rFonts w:ascii="Times New Roman" w:eastAsia="Calibri" w:hAnsi="Times New Roman"/>
          <w:sz w:val="22"/>
          <w:szCs w:val="22"/>
        </w:rPr>
        <w:t xml:space="preserve"> termen de 30 de </w:t>
      </w:r>
      <w:proofErr w:type="spellStart"/>
      <w:r w:rsidRPr="00291414">
        <w:rPr>
          <w:rFonts w:ascii="Times New Roman" w:eastAsia="Calibri" w:hAnsi="Times New Roman"/>
          <w:sz w:val="22"/>
          <w:szCs w:val="22"/>
        </w:rPr>
        <w:t>zile</w:t>
      </w:r>
      <w:proofErr w:type="spellEnd"/>
      <w:r w:rsidRPr="00291414">
        <w:rPr>
          <w:rFonts w:ascii="Times New Roman" w:eastAsia="Calibri" w:hAnsi="Times New Roman"/>
          <w:sz w:val="22"/>
          <w:szCs w:val="22"/>
        </w:rPr>
        <w:t xml:space="preserve"> de la </w:t>
      </w:r>
      <w:proofErr w:type="spellStart"/>
      <w:r w:rsidRPr="00291414">
        <w:rPr>
          <w:rFonts w:ascii="Times New Roman" w:eastAsia="Calibri" w:hAnsi="Times New Roman"/>
          <w:sz w:val="22"/>
          <w:szCs w:val="22"/>
        </w:rPr>
        <w:t>înregistrarea</w:t>
      </w:r>
      <w:proofErr w:type="spellEnd"/>
      <w:r w:rsidRPr="00291414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</w:rPr>
        <w:t>facturii</w:t>
      </w:r>
      <w:proofErr w:type="spellEnd"/>
      <w:r w:rsidRPr="00291414">
        <w:rPr>
          <w:rFonts w:ascii="Times New Roman" w:eastAsia="Calibri" w:hAnsi="Times New Roman"/>
          <w:sz w:val="22"/>
          <w:szCs w:val="22"/>
        </w:rPr>
        <w:t xml:space="preserve"> la </w:t>
      </w:r>
      <w:proofErr w:type="spellStart"/>
      <w:r w:rsidRPr="00291414">
        <w:rPr>
          <w:rFonts w:ascii="Times New Roman" w:eastAsia="Calibri" w:hAnsi="Times New Roman"/>
          <w:sz w:val="22"/>
          <w:szCs w:val="22"/>
        </w:rPr>
        <w:t>sediul</w:t>
      </w:r>
      <w:proofErr w:type="spellEnd"/>
      <w:r w:rsidRPr="00291414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eastAsia="Calibri" w:hAnsi="Times New Roman"/>
          <w:sz w:val="22"/>
          <w:szCs w:val="22"/>
        </w:rPr>
        <w:t>beneficiarului</w:t>
      </w:r>
      <w:proofErr w:type="spellEnd"/>
      <w:r w:rsidRPr="00291414">
        <w:rPr>
          <w:rFonts w:ascii="Times New Roman" w:eastAsia="Calibri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prin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virament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din </w:t>
      </w:r>
      <w:proofErr w:type="spellStart"/>
      <w:r w:rsidRPr="00291414">
        <w:rPr>
          <w:rFonts w:ascii="Times New Roman" w:hAnsi="Times New Roman"/>
          <w:sz w:val="22"/>
          <w:szCs w:val="22"/>
        </w:rPr>
        <w:t>bugetul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alocat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instituției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</w:rPr>
        <w:t>prin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trezorerie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într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-un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anumit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număr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tranşe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(12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lunare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, 4 </w:t>
      </w:r>
      <w:proofErr w:type="spellStart"/>
      <w:r w:rsidRPr="00291414">
        <w:rPr>
          <w:rFonts w:ascii="Times New Roman" w:hAnsi="Times New Roman"/>
          <w:sz w:val="22"/>
          <w:szCs w:val="22"/>
        </w:rPr>
        <w:t>trimestriale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, 2 </w:t>
      </w:r>
      <w:proofErr w:type="spellStart"/>
      <w:r w:rsidRPr="00291414">
        <w:rPr>
          <w:rFonts w:ascii="Times New Roman" w:hAnsi="Times New Roman"/>
          <w:sz w:val="22"/>
          <w:szCs w:val="22"/>
        </w:rPr>
        <w:t>semestriale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sau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într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-o </w:t>
      </w:r>
      <w:proofErr w:type="spellStart"/>
      <w:r w:rsidRPr="00291414">
        <w:rPr>
          <w:rFonts w:ascii="Times New Roman" w:hAnsi="Times New Roman"/>
          <w:sz w:val="22"/>
          <w:szCs w:val="22"/>
        </w:rPr>
        <w:t>singură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</w:rPr>
        <w:t>tranșă</w:t>
      </w:r>
      <w:proofErr w:type="spellEnd"/>
      <w:r w:rsidRPr="00291414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conform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ofertei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91414">
        <w:rPr>
          <w:rFonts w:ascii="Times New Roman" w:hAnsi="Times New Roman"/>
          <w:sz w:val="22"/>
          <w:szCs w:val="22"/>
          <w:lang w:val="fr-FR"/>
        </w:rPr>
        <w:t>câștigătoare</w:t>
      </w:r>
      <w:proofErr w:type="spellEnd"/>
      <w:r w:rsidRPr="00291414">
        <w:rPr>
          <w:rFonts w:ascii="Times New Roman" w:hAnsi="Times New Roman"/>
          <w:sz w:val="22"/>
          <w:szCs w:val="22"/>
          <w:lang w:val="fr-FR"/>
        </w:rPr>
        <w:t>.</w:t>
      </w:r>
    </w:p>
    <w:p w14:paraId="016D08A8" w14:textId="2FE07E94" w:rsidR="008C67C4" w:rsidRPr="00291414" w:rsidRDefault="008C67C4" w:rsidP="008C67C4">
      <w:pPr>
        <w:jc w:val="both"/>
        <w:rPr>
          <w:rFonts w:ascii="Times New Roman" w:hAnsi="Times New Roman"/>
          <w:sz w:val="22"/>
          <w:szCs w:val="22"/>
        </w:rPr>
      </w:pPr>
    </w:p>
    <w:p w14:paraId="7DDE4F13" w14:textId="548C9565" w:rsidR="008C67C4" w:rsidRPr="00291414" w:rsidRDefault="008C67C4" w:rsidP="008C67C4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851128" w:rsidRPr="00291414" w14:paraId="1E19709F" w14:textId="31B85CED" w:rsidTr="00851128">
        <w:trPr>
          <w:trHeight w:val="280"/>
        </w:trPr>
        <w:tc>
          <w:tcPr>
            <w:tcW w:w="4962" w:type="dxa"/>
            <w:hideMark/>
          </w:tcPr>
          <w:p w14:paraId="33ECCA4B" w14:textId="77777777" w:rsidR="00851128" w:rsidRPr="00291414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  <w:r w:rsidRPr="00291414">
              <w:rPr>
                <w:rFonts w:ascii="Times New Roman" w:hAnsi="Times New Roman"/>
                <w:bCs/>
                <w:color w:val="1D2228"/>
              </w:rPr>
              <w:t>DIRECȚIA ECONOMICĂ</w:t>
            </w:r>
          </w:p>
        </w:tc>
        <w:tc>
          <w:tcPr>
            <w:tcW w:w="4819" w:type="dxa"/>
          </w:tcPr>
          <w:p w14:paraId="08D1B0EA" w14:textId="77777777" w:rsidR="00851128" w:rsidRPr="00291414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  <w:bCs/>
                <w:color w:val="1D2228"/>
              </w:rPr>
            </w:pPr>
          </w:p>
        </w:tc>
      </w:tr>
      <w:tr w:rsidR="00851128" w:rsidRPr="00291414" w14:paraId="5E8F1F80" w14:textId="6F7CB90D" w:rsidTr="00851128">
        <w:trPr>
          <w:trHeight w:val="280"/>
        </w:trPr>
        <w:tc>
          <w:tcPr>
            <w:tcW w:w="4962" w:type="dxa"/>
            <w:hideMark/>
          </w:tcPr>
          <w:p w14:paraId="51024147" w14:textId="77777777" w:rsidR="00851128" w:rsidRPr="00291414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  <w:r w:rsidRPr="00291414">
              <w:rPr>
                <w:rFonts w:ascii="Times New Roman" w:hAnsi="Times New Roman"/>
                <w:bCs/>
                <w:color w:val="1D2228"/>
              </w:rPr>
              <w:t>DIRECTOR EXECUTIV</w:t>
            </w:r>
          </w:p>
        </w:tc>
        <w:tc>
          <w:tcPr>
            <w:tcW w:w="4819" w:type="dxa"/>
          </w:tcPr>
          <w:p w14:paraId="1ED422D5" w14:textId="77777777" w:rsidR="00851128" w:rsidRPr="00291414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  <w:bCs/>
                <w:color w:val="1D2228"/>
              </w:rPr>
            </w:pPr>
          </w:p>
        </w:tc>
      </w:tr>
      <w:tr w:rsidR="00851128" w:rsidRPr="00291414" w14:paraId="4398F2F6" w14:textId="4B4909A3" w:rsidTr="00851128">
        <w:trPr>
          <w:trHeight w:val="280"/>
        </w:trPr>
        <w:tc>
          <w:tcPr>
            <w:tcW w:w="4962" w:type="dxa"/>
            <w:hideMark/>
          </w:tcPr>
          <w:p w14:paraId="33B8621E" w14:textId="77777777" w:rsidR="00851128" w:rsidRPr="00291414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  <w:r w:rsidRPr="00291414">
              <w:rPr>
                <w:rFonts w:ascii="Times New Roman" w:hAnsi="Times New Roman"/>
              </w:rPr>
              <w:t>Stela POPESCU</w:t>
            </w:r>
            <w:r w:rsidRPr="00291414">
              <w:rPr>
                <w:rFonts w:ascii="Times New Roman" w:hAnsi="Times New Roman"/>
                <w:color w:val="1D2228"/>
              </w:rPr>
              <w:t xml:space="preserve"> </w:t>
            </w:r>
          </w:p>
        </w:tc>
        <w:tc>
          <w:tcPr>
            <w:tcW w:w="4819" w:type="dxa"/>
          </w:tcPr>
          <w:p w14:paraId="4C039E43" w14:textId="77777777" w:rsidR="00851128" w:rsidRPr="00291414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</w:p>
        </w:tc>
      </w:tr>
      <w:tr w:rsidR="00851128" w:rsidRPr="00291414" w14:paraId="6B9AEB96" w14:textId="77777777" w:rsidTr="00851128">
        <w:trPr>
          <w:trHeight w:val="280"/>
        </w:trPr>
        <w:tc>
          <w:tcPr>
            <w:tcW w:w="4962" w:type="dxa"/>
          </w:tcPr>
          <w:p w14:paraId="4D704EFC" w14:textId="77777777" w:rsidR="00851128" w:rsidRPr="00291414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14:paraId="689307B0" w14:textId="77777777" w:rsidR="00851128" w:rsidRPr="00291414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</w:p>
        </w:tc>
      </w:tr>
      <w:tr w:rsidR="00851128" w:rsidRPr="00291414" w14:paraId="69596683" w14:textId="77777777" w:rsidTr="00851128">
        <w:trPr>
          <w:trHeight w:val="280"/>
        </w:trPr>
        <w:tc>
          <w:tcPr>
            <w:tcW w:w="4962" w:type="dxa"/>
          </w:tcPr>
          <w:p w14:paraId="0A5DD486" w14:textId="77777777" w:rsidR="00851128" w:rsidRPr="00291414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14:paraId="4CAECF74" w14:textId="77777777" w:rsidR="00851128" w:rsidRPr="00291414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</w:p>
        </w:tc>
      </w:tr>
      <w:tr w:rsidR="00851128" w:rsidRPr="00291414" w14:paraId="471E7EF3" w14:textId="77777777" w:rsidTr="00851128">
        <w:trPr>
          <w:trHeight w:val="280"/>
        </w:trPr>
        <w:tc>
          <w:tcPr>
            <w:tcW w:w="4962" w:type="dxa"/>
          </w:tcPr>
          <w:p w14:paraId="0BD21798" w14:textId="6BE69881" w:rsidR="00851128" w:rsidRPr="00291414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  <w:proofErr w:type="spellStart"/>
            <w:r w:rsidRPr="00291414">
              <w:rPr>
                <w:rFonts w:ascii="Times New Roman" w:hAnsi="Times New Roman"/>
                <w:bCs/>
                <w:lang w:val="en-US"/>
              </w:rPr>
              <w:t>Șef</w:t>
            </w:r>
            <w:proofErr w:type="spellEnd"/>
            <w:r w:rsidRPr="00291414">
              <w:rPr>
                <w:rFonts w:ascii="Times New Roman" w:hAnsi="Times New Roman"/>
                <w:bCs/>
                <w:lang w:val="en-US"/>
              </w:rPr>
              <w:t xml:space="preserve"> Serviciu Achiziții, Investiții                                                     </w:t>
            </w:r>
          </w:p>
        </w:tc>
        <w:tc>
          <w:tcPr>
            <w:tcW w:w="4819" w:type="dxa"/>
          </w:tcPr>
          <w:p w14:paraId="15DFD5EC" w14:textId="5ED9577E" w:rsidR="00851128" w:rsidRPr="00291414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  <w:proofErr w:type="spellStart"/>
            <w:r w:rsidRPr="00291414">
              <w:rPr>
                <w:rFonts w:ascii="Times New Roman" w:hAnsi="Times New Roman"/>
                <w:bCs/>
                <w:lang w:val="en-US"/>
              </w:rPr>
              <w:t>Șef</w:t>
            </w:r>
            <w:proofErr w:type="spellEnd"/>
            <w:r w:rsidRPr="00291414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291414">
              <w:rPr>
                <w:rFonts w:ascii="Times New Roman" w:hAnsi="Times New Roman"/>
                <w:bCs/>
                <w:lang w:val="en-US"/>
              </w:rPr>
              <w:t>Serviciu</w:t>
            </w:r>
            <w:proofErr w:type="spellEnd"/>
            <w:r w:rsidRPr="00291414">
              <w:rPr>
                <w:rFonts w:ascii="Times New Roman" w:hAnsi="Times New Roman"/>
                <w:bCs/>
                <w:lang w:val="en-US"/>
              </w:rPr>
              <w:t xml:space="preserve"> Logistic</w:t>
            </w:r>
          </w:p>
        </w:tc>
      </w:tr>
      <w:tr w:rsidR="00851128" w:rsidRPr="00291414" w14:paraId="694E30FB" w14:textId="77777777" w:rsidTr="00851128">
        <w:trPr>
          <w:trHeight w:val="280"/>
        </w:trPr>
        <w:tc>
          <w:tcPr>
            <w:tcW w:w="4962" w:type="dxa"/>
          </w:tcPr>
          <w:p w14:paraId="5E2EE933" w14:textId="35036599" w:rsidR="00851128" w:rsidRPr="00291414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  <w:proofErr w:type="spellStart"/>
            <w:r w:rsidRPr="00291414">
              <w:rPr>
                <w:rFonts w:ascii="Times New Roman" w:hAnsi="Times New Roman"/>
                <w:bCs/>
                <w:lang w:val="en-US"/>
              </w:rPr>
              <w:t>Derulare</w:t>
            </w:r>
            <w:proofErr w:type="spellEnd"/>
            <w:r w:rsidRPr="00291414">
              <w:rPr>
                <w:rFonts w:ascii="Times New Roman" w:hAnsi="Times New Roman"/>
                <w:bCs/>
                <w:lang w:val="en-US"/>
              </w:rPr>
              <w:t xml:space="preserve"> Contracte</w:t>
            </w:r>
          </w:p>
        </w:tc>
        <w:tc>
          <w:tcPr>
            <w:tcW w:w="4819" w:type="dxa"/>
          </w:tcPr>
          <w:p w14:paraId="48B52B62" w14:textId="77777777" w:rsidR="00851128" w:rsidRPr="00291414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</w:p>
        </w:tc>
      </w:tr>
      <w:tr w:rsidR="00851128" w:rsidRPr="00291414" w14:paraId="21627EF6" w14:textId="77777777" w:rsidTr="00851128">
        <w:trPr>
          <w:trHeight w:val="280"/>
        </w:trPr>
        <w:tc>
          <w:tcPr>
            <w:tcW w:w="4962" w:type="dxa"/>
          </w:tcPr>
          <w:p w14:paraId="7A558CB7" w14:textId="2002E9D3" w:rsidR="00851128" w:rsidRPr="00291414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291414">
              <w:rPr>
                <w:rFonts w:ascii="Times New Roman" w:hAnsi="Times New Roman"/>
                <w:bCs/>
                <w:lang w:val="en-US"/>
              </w:rPr>
              <w:t xml:space="preserve">Andreea Luminița PRICU  </w:t>
            </w:r>
          </w:p>
        </w:tc>
        <w:tc>
          <w:tcPr>
            <w:tcW w:w="4819" w:type="dxa"/>
          </w:tcPr>
          <w:p w14:paraId="79444C2B" w14:textId="73984948" w:rsidR="00851128" w:rsidRPr="00291414" w:rsidRDefault="00851128" w:rsidP="008511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141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Laurian Nicolae TAIFAS</w:t>
            </w:r>
          </w:p>
          <w:p w14:paraId="3F0441F1" w14:textId="77777777" w:rsidR="00851128" w:rsidRPr="00291414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</w:p>
        </w:tc>
      </w:tr>
      <w:tr w:rsidR="00851128" w:rsidRPr="00291414" w14:paraId="6319B989" w14:textId="77777777" w:rsidTr="00851128">
        <w:trPr>
          <w:trHeight w:val="280"/>
        </w:trPr>
        <w:tc>
          <w:tcPr>
            <w:tcW w:w="4962" w:type="dxa"/>
          </w:tcPr>
          <w:p w14:paraId="5D4E059A" w14:textId="77777777" w:rsidR="00851128" w:rsidRPr="00291414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4819" w:type="dxa"/>
          </w:tcPr>
          <w:p w14:paraId="1539BD24" w14:textId="77777777" w:rsidR="00851128" w:rsidRPr="00291414" w:rsidRDefault="00851128" w:rsidP="00851128">
            <w:pPr>
              <w:pStyle w:val="NoSpacing"/>
              <w:ind w:left="-104"/>
              <w:jc w:val="center"/>
              <w:rPr>
                <w:rFonts w:ascii="Times New Roman" w:hAnsi="Times New Roman"/>
              </w:rPr>
            </w:pPr>
          </w:p>
        </w:tc>
      </w:tr>
    </w:tbl>
    <w:p w14:paraId="0E75FC1B" w14:textId="7164CBFA" w:rsidR="00883345" w:rsidRPr="00291414" w:rsidRDefault="00883345" w:rsidP="00BC37AD">
      <w:pPr>
        <w:jc w:val="both"/>
        <w:rPr>
          <w:rFonts w:ascii="Times New Roman" w:hAnsi="Times New Roman"/>
          <w:sz w:val="22"/>
          <w:szCs w:val="22"/>
        </w:rPr>
      </w:pPr>
    </w:p>
    <w:sectPr w:rsidR="00883345" w:rsidRPr="00291414" w:rsidSect="00476095">
      <w:footerReference w:type="default" r:id="rId9"/>
      <w:pgSz w:w="11906" w:h="16838"/>
      <w:pgMar w:top="900" w:right="746" w:bottom="1418" w:left="1418" w:header="765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08F4F" w14:textId="77777777" w:rsidR="006853C2" w:rsidRDefault="006853C2">
      <w:r>
        <w:separator/>
      </w:r>
    </w:p>
  </w:endnote>
  <w:endnote w:type="continuationSeparator" w:id="0">
    <w:p w14:paraId="22469BCB" w14:textId="77777777" w:rsidR="006853C2" w:rsidRDefault="0068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975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7A4D92" w14:textId="77777777" w:rsidR="005715CD" w:rsidRPr="009E09F0" w:rsidRDefault="005715CD" w:rsidP="00A323D8">
        <w:pPr>
          <w:pStyle w:val="BodyText"/>
          <w:rPr>
            <w:color w:val="000080"/>
            <w:lang w:val="en-US"/>
          </w:rPr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3360" behindDoc="1" locked="0" layoutInCell="1" allowOverlap="1" wp14:anchorId="180EC6F7" wp14:editId="09F3AAFB">
              <wp:simplePos x="0" y="0"/>
              <wp:positionH relativeFrom="margin">
                <wp:posOffset>5624195</wp:posOffset>
              </wp:positionH>
              <wp:positionV relativeFrom="paragraph">
                <wp:posOffset>181610</wp:posOffset>
              </wp:positionV>
              <wp:extent cx="508635" cy="647700"/>
              <wp:effectExtent l="0" t="0" r="5715" b="0"/>
              <wp:wrapNone/>
              <wp:docPr id="172143420" name="Imagine 16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ine 16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863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color w:val="000080"/>
            <w:lang w:val="en-US"/>
          </w:rPr>
          <w:t>_____________________________________________________________________________</w:t>
        </w:r>
      </w:p>
      <w:p w14:paraId="4AFE8EF0" w14:textId="77777777" w:rsidR="005715CD" w:rsidRPr="00735DBC" w:rsidRDefault="005715CD" w:rsidP="00A323D8">
        <w:pPr>
          <w:pStyle w:val="BodyText"/>
          <w:spacing w:after="0"/>
          <w:rPr>
            <w:i/>
            <w:color w:val="003366"/>
            <w:sz w:val="20"/>
            <w:szCs w:val="20"/>
          </w:rPr>
        </w:pPr>
        <w:r w:rsidRPr="00A06D5F">
          <w:rPr>
            <w:i/>
            <w:color w:val="003366"/>
            <w:sz w:val="16"/>
            <w:szCs w:val="16"/>
          </w:rPr>
          <w:t xml:space="preserve"> </w:t>
        </w:r>
        <w:r w:rsidRPr="00735DBC">
          <w:rPr>
            <w:i/>
            <w:color w:val="003366"/>
            <w:sz w:val="20"/>
            <w:szCs w:val="20"/>
          </w:rPr>
          <w:t>Sediu Central: B-dul Libertății, nr. 18, Bloc 104, Sector 5</w:t>
        </w:r>
      </w:p>
      <w:p w14:paraId="22BE702B" w14:textId="77777777" w:rsidR="005715CD" w:rsidRPr="00735DBC" w:rsidRDefault="005715CD" w:rsidP="00A323D8">
        <w:pPr>
          <w:pStyle w:val="BodyText"/>
          <w:tabs>
            <w:tab w:val="left" w:pos="8910"/>
          </w:tabs>
          <w:spacing w:after="0"/>
          <w:ind w:right="-1080"/>
          <w:rPr>
            <w:i/>
            <w:color w:val="003366"/>
            <w:sz w:val="20"/>
            <w:szCs w:val="20"/>
          </w:rPr>
        </w:pPr>
        <w:r w:rsidRPr="00735DBC">
          <w:rPr>
            <w:i/>
            <w:color w:val="003366"/>
            <w:sz w:val="20"/>
            <w:szCs w:val="20"/>
          </w:rPr>
          <w:t>Tel.:  021.539.14.00,  021.539.14.02; Fax – 021.539.15.00</w:t>
        </w:r>
        <w:r>
          <w:rPr>
            <w:i/>
            <w:color w:val="003366"/>
            <w:sz w:val="20"/>
            <w:szCs w:val="20"/>
          </w:rPr>
          <w:tab/>
        </w:r>
      </w:p>
      <w:p w14:paraId="7EE1F96F" w14:textId="77777777" w:rsidR="005715CD" w:rsidRDefault="005715CD" w:rsidP="00A323D8">
        <w:pPr>
          <w:pStyle w:val="BodyText"/>
          <w:tabs>
            <w:tab w:val="left" w:pos="8910"/>
          </w:tabs>
          <w:spacing w:after="0"/>
          <w:ind w:right="-1080"/>
          <w:rPr>
            <w:i/>
            <w:color w:val="003366"/>
            <w:sz w:val="20"/>
            <w:szCs w:val="20"/>
          </w:rPr>
        </w:pPr>
        <w:r w:rsidRPr="00735DBC">
          <w:rPr>
            <w:i/>
            <w:color w:val="003366"/>
            <w:sz w:val="20"/>
            <w:szCs w:val="20"/>
          </w:rPr>
          <w:t xml:space="preserve">E-mail : </w:t>
        </w:r>
        <w:r>
          <w:fldChar w:fldCharType="begin"/>
        </w:r>
        <w:r>
          <w:instrText>HYPERLINK "mailto:office@plmb.ro"</w:instrText>
        </w:r>
        <w:r>
          <w:fldChar w:fldCharType="separate"/>
        </w:r>
        <w:r w:rsidRPr="008E006D">
          <w:rPr>
            <w:rStyle w:val="Hyperlink"/>
            <w:i/>
            <w:sz w:val="20"/>
            <w:szCs w:val="20"/>
          </w:rPr>
          <w:t>office@</w:t>
        </w:r>
        <w:r w:rsidRPr="008E006D">
          <w:rPr>
            <w:rStyle w:val="Hyperlink"/>
            <w:i/>
            <w:sz w:val="20"/>
            <w:szCs w:val="20"/>
            <w:lang w:val="en-US"/>
          </w:rPr>
          <w:t>plmb.ro</w:t>
        </w:r>
        <w:r>
          <w:fldChar w:fldCharType="end"/>
        </w:r>
        <w:r w:rsidRPr="00735DBC">
          <w:rPr>
            <w:i/>
            <w:color w:val="003366"/>
            <w:sz w:val="20"/>
            <w:szCs w:val="20"/>
          </w:rPr>
          <w:t xml:space="preserve">   </w:t>
        </w:r>
        <w:r>
          <w:rPr>
            <w:i/>
            <w:color w:val="003366"/>
            <w:sz w:val="20"/>
            <w:szCs w:val="20"/>
          </w:rPr>
          <w:tab/>
        </w:r>
      </w:p>
      <w:p w14:paraId="1897213F" w14:textId="4289EB76" w:rsidR="005715CD" w:rsidRPr="00A323D8" w:rsidRDefault="005715CD" w:rsidP="00A323D8">
        <w:pPr>
          <w:pStyle w:val="BodyText"/>
          <w:spacing w:after="0"/>
          <w:ind w:right="-1080"/>
          <w:rPr>
            <w:i/>
            <w:color w:val="003366"/>
            <w:sz w:val="20"/>
            <w:szCs w:val="20"/>
          </w:rPr>
        </w:pP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Datele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cu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caracter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personal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sunt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prelucrate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conform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</w:t>
        </w:r>
        <w:proofErr w:type="spellStart"/>
        <w:r w:rsidRPr="00207678">
          <w:rPr>
            <w:i/>
            <w:spacing w:val="20"/>
            <w:sz w:val="20"/>
            <w:szCs w:val="20"/>
            <w:lang w:val="fr-FR" w:eastAsia="en-US"/>
          </w:rPr>
          <w:t>Regulamentului</w:t>
        </w:r>
        <w:proofErr w:type="spellEnd"/>
        <w:r w:rsidRPr="00207678">
          <w:rPr>
            <w:i/>
            <w:spacing w:val="20"/>
            <w:sz w:val="20"/>
            <w:szCs w:val="20"/>
            <w:lang w:val="fr-FR" w:eastAsia="en-US"/>
          </w:rPr>
          <w:t xml:space="preserve"> (UE) nr. 679/2016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10AE" w14:textId="77777777" w:rsidR="006853C2" w:rsidRDefault="006853C2">
      <w:r>
        <w:separator/>
      </w:r>
    </w:p>
  </w:footnote>
  <w:footnote w:type="continuationSeparator" w:id="0">
    <w:p w14:paraId="1F3C8980" w14:textId="77777777" w:rsidR="006853C2" w:rsidRDefault="00685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6A1"/>
    <w:multiLevelType w:val="multilevel"/>
    <w:tmpl w:val="9E6E4A14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E19EF"/>
    <w:multiLevelType w:val="multilevel"/>
    <w:tmpl w:val="165E5ECA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60DC"/>
    <w:multiLevelType w:val="hybridMultilevel"/>
    <w:tmpl w:val="2E6EBCC0"/>
    <w:lvl w:ilvl="0" w:tplc="0418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50F4F59"/>
    <w:multiLevelType w:val="hybridMultilevel"/>
    <w:tmpl w:val="1C880C2A"/>
    <w:lvl w:ilvl="0" w:tplc="2A5ED14C">
      <w:start w:val="1"/>
      <w:numFmt w:val="lowerLetter"/>
      <w:lvlText w:val="%1)"/>
      <w:lvlJc w:val="left"/>
      <w:pPr>
        <w:ind w:left="720" w:hanging="360"/>
      </w:pPr>
      <w:rPr>
        <w:rFonts w:ascii="EYInterstate" w:eastAsia="Times New Roman" w:hAnsi="EYInterstate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252CA"/>
    <w:multiLevelType w:val="hybridMultilevel"/>
    <w:tmpl w:val="BD40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8645C"/>
    <w:multiLevelType w:val="multilevel"/>
    <w:tmpl w:val="0D34FD9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2B2922"/>
    <w:multiLevelType w:val="multilevel"/>
    <w:tmpl w:val="6EA2C9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134323D"/>
    <w:multiLevelType w:val="multilevel"/>
    <w:tmpl w:val="DBDC150C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8" w15:restartNumberingAfterBreak="0">
    <w:nsid w:val="116B7A43"/>
    <w:multiLevelType w:val="multilevel"/>
    <w:tmpl w:val="F2CC1C1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9" w15:restartNumberingAfterBreak="0">
    <w:nsid w:val="15406EFA"/>
    <w:multiLevelType w:val="hybridMultilevel"/>
    <w:tmpl w:val="203CE400"/>
    <w:lvl w:ilvl="0" w:tplc="9E8E48C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574CD"/>
    <w:multiLevelType w:val="singleLevel"/>
    <w:tmpl w:val="76E6BCCC"/>
    <w:lvl w:ilvl="0">
      <w:start w:val="1"/>
      <w:numFmt w:val="lowerLetter"/>
      <w:pStyle w:val="alpha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11" w15:restartNumberingAfterBreak="0">
    <w:nsid w:val="1BC91C4D"/>
    <w:multiLevelType w:val="multilevel"/>
    <w:tmpl w:val="955ED79C"/>
    <w:lvl w:ilvl="0">
      <w:start w:val="1"/>
      <w:numFmt w:val="bullet"/>
      <w:pStyle w:val="bullet4"/>
      <w:lvlText w:val="•"/>
      <w:lvlJc w:val="left"/>
      <w:pPr>
        <w:ind w:left="240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07A87"/>
    <w:multiLevelType w:val="multilevel"/>
    <w:tmpl w:val="8B8AB054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E2ACA"/>
    <w:multiLevelType w:val="multilevel"/>
    <w:tmpl w:val="D6CAC37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E364A"/>
    <w:multiLevelType w:val="hybridMultilevel"/>
    <w:tmpl w:val="99164A04"/>
    <w:lvl w:ilvl="0" w:tplc="730AE8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708B8"/>
    <w:multiLevelType w:val="multilevel"/>
    <w:tmpl w:val="97C4CBDE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971282"/>
    <w:multiLevelType w:val="multilevel"/>
    <w:tmpl w:val="CA6C3346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641497"/>
    <w:multiLevelType w:val="multilevel"/>
    <w:tmpl w:val="20B0427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6172F"/>
    <w:multiLevelType w:val="singleLevel"/>
    <w:tmpl w:val="22407194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19" w15:restartNumberingAfterBreak="0">
    <w:nsid w:val="27CB60E5"/>
    <w:multiLevelType w:val="multilevel"/>
    <w:tmpl w:val="3B6AC506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328AE"/>
    <w:multiLevelType w:val="multilevel"/>
    <w:tmpl w:val="6DE0B206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9A735D"/>
    <w:multiLevelType w:val="multilevel"/>
    <w:tmpl w:val="DE24A3AC"/>
    <w:lvl w:ilvl="0">
      <w:start w:val="1"/>
      <w:numFmt w:val="bullet"/>
      <w:pStyle w:val="bullet6"/>
      <w:lvlText w:val="•"/>
      <w:lvlJc w:val="left"/>
      <w:pPr>
        <w:ind w:left="364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B2C81"/>
    <w:multiLevelType w:val="multilevel"/>
    <w:tmpl w:val="01F0B8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4705D16"/>
    <w:multiLevelType w:val="singleLevel"/>
    <w:tmpl w:val="E954FD52"/>
    <w:lvl w:ilvl="0">
      <w:start w:val="1"/>
      <w:numFmt w:val="lowerLetter"/>
      <w:pStyle w:val="alpha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4" w15:restartNumberingAfterBreak="0">
    <w:nsid w:val="34A5631E"/>
    <w:multiLevelType w:val="multilevel"/>
    <w:tmpl w:val="E0804892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AE3D21"/>
    <w:multiLevelType w:val="multilevel"/>
    <w:tmpl w:val="516E8004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D76142"/>
    <w:multiLevelType w:val="multilevel"/>
    <w:tmpl w:val="1A488DF8"/>
    <w:lvl w:ilvl="0">
      <w:start w:val="1"/>
      <w:numFmt w:val="bullet"/>
      <w:pStyle w:val="bullet2"/>
      <w:lvlText w:val="•"/>
      <w:lvlJc w:val="left"/>
      <w:pPr>
        <w:ind w:left="104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E21890"/>
    <w:multiLevelType w:val="multilevel"/>
    <w:tmpl w:val="131A44C2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386006ED"/>
    <w:multiLevelType w:val="singleLevel"/>
    <w:tmpl w:val="3BDE263A"/>
    <w:lvl w:ilvl="0">
      <w:start w:val="1"/>
      <w:numFmt w:val="lowerLetter"/>
      <w:pStyle w:val="alpha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9" w15:restartNumberingAfterBreak="0">
    <w:nsid w:val="3D0E7D39"/>
    <w:multiLevelType w:val="multilevel"/>
    <w:tmpl w:val="0BB21CC0"/>
    <w:name w:val="AOSch"/>
    <w:lvl w:ilvl="0">
      <w:start w:val="1"/>
      <w:numFmt w:val="decimal"/>
      <w:pStyle w:val="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3FBC403A"/>
    <w:multiLevelType w:val="multilevel"/>
    <w:tmpl w:val="53184140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997731"/>
    <w:multiLevelType w:val="hybridMultilevel"/>
    <w:tmpl w:val="A6300490"/>
    <w:lvl w:ilvl="0" w:tplc="824C21D2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D7BFA"/>
    <w:multiLevelType w:val="singleLevel"/>
    <w:tmpl w:val="3A482CF0"/>
    <w:lvl w:ilvl="0">
      <w:start w:val="1"/>
      <w:numFmt w:val="lowerLetter"/>
      <w:pStyle w:val="alpha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3" w15:restartNumberingAfterBreak="0">
    <w:nsid w:val="512A7C3C"/>
    <w:multiLevelType w:val="singleLevel"/>
    <w:tmpl w:val="A99EC252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4" w15:restartNumberingAfterBreak="0">
    <w:nsid w:val="542440C7"/>
    <w:multiLevelType w:val="hybridMultilevel"/>
    <w:tmpl w:val="A228826A"/>
    <w:lvl w:ilvl="0" w:tplc="3098B56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5F728E2"/>
    <w:multiLevelType w:val="multilevel"/>
    <w:tmpl w:val="B680C6AE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E26FEF"/>
    <w:multiLevelType w:val="singleLevel"/>
    <w:tmpl w:val="F1EEDBE2"/>
    <w:lvl w:ilvl="0">
      <w:start w:val="1"/>
      <w:numFmt w:val="lowerRoman"/>
      <w:pStyle w:val="roman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7" w15:restartNumberingAfterBreak="0">
    <w:nsid w:val="5AF711EC"/>
    <w:multiLevelType w:val="singleLevel"/>
    <w:tmpl w:val="E7983A00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8" w15:restartNumberingAfterBreak="0">
    <w:nsid w:val="5F627F98"/>
    <w:multiLevelType w:val="multilevel"/>
    <w:tmpl w:val="D4C07D38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B4379"/>
    <w:multiLevelType w:val="multilevel"/>
    <w:tmpl w:val="E78A489E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215270"/>
    <w:multiLevelType w:val="singleLevel"/>
    <w:tmpl w:val="3364E632"/>
    <w:lvl w:ilvl="0">
      <w:start w:val="1"/>
      <w:numFmt w:val="lowerRoman"/>
      <w:pStyle w:val="roman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1" w15:restartNumberingAfterBreak="0">
    <w:nsid w:val="64C47EA1"/>
    <w:multiLevelType w:val="singleLevel"/>
    <w:tmpl w:val="26DC18AE"/>
    <w:lvl w:ilvl="0">
      <w:start w:val="1"/>
      <w:numFmt w:val="lowerLetter"/>
      <w:pStyle w:val="Tableroman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2" w15:restartNumberingAfterBreak="0">
    <w:nsid w:val="6A7F67AA"/>
    <w:multiLevelType w:val="multilevel"/>
    <w:tmpl w:val="CDA4B838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F8019B"/>
    <w:multiLevelType w:val="multilevel"/>
    <w:tmpl w:val="F1D03AB8"/>
    <w:lvl w:ilvl="0">
      <w:start w:val="1"/>
      <w:numFmt w:val="bullet"/>
      <w:pStyle w:val="bullet3"/>
      <w:lvlText w:val="•"/>
      <w:lvlJc w:val="left"/>
      <w:pPr>
        <w:ind w:left="172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1D1232"/>
    <w:multiLevelType w:val="multilevel"/>
    <w:tmpl w:val="BD8AD3E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45" w15:restartNumberingAfterBreak="0">
    <w:nsid w:val="6B502D22"/>
    <w:multiLevelType w:val="multilevel"/>
    <w:tmpl w:val="2C5C0BB6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BEA4D3C"/>
    <w:multiLevelType w:val="multilevel"/>
    <w:tmpl w:val="A70298F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5255B9"/>
    <w:multiLevelType w:val="singleLevel"/>
    <w:tmpl w:val="EB6C28B8"/>
    <w:lvl w:ilvl="0">
      <w:start w:val="1"/>
      <w:numFmt w:val="lowerRoman"/>
      <w:pStyle w:val="roman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8" w15:restartNumberingAfterBreak="0">
    <w:nsid w:val="71301401"/>
    <w:multiLevelType w:val="multilevel"/>
    <w:tmpl w:val="728CCF92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69173D"/>
    <w:multiLevelType w:val="singleLevel"/>
    <w:tmpl w:val="C5F03EC6"/>
    <w:lvl w:ilvl="0">
      <w:start w:val="1"/>
      <w:numFmt w:val="lowerLetter"/>
      <w:pStyle w:val="alpha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0" w15:restartNumberingAfterBreak="0">
    <w:nsid w:val="73455C00"/>
    <w:multiLevelType w:val="singleLevel"/>
    <w:tmpl w:val="6E4CFB40"/>
    <w:lvl w:ilvl="0">
      <w:start w:val="1"/>
      <w:numFmt w:val="lowerRoman"/>
      <w:pStyle w:val="roman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1" w15:restartNumberingAfterBreak="0">
    <w:nsid w:val="76474501"/>
    <w:multiLevelType w:val="multilevel"/>
    <w:tmpl w:val="88F252CE"/>
    <w:lvl w:ilvl="0">
      <w:start w:val="1"/>
      <w:numFmt w:val="bullet"/>
      <w:pStyle w:val="bullet5"/>
      <w:lvlText w:val="•"/>
      <w:lvlJc w:val="left"/>
      <w:pPr>
        <w:ind w:left="296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5A5B88"/>
    <w:multiLevelType w:val="singleLevel"/>
    <w:tmpl w:val="4AFACC12"/>
    <w:lvl w:ilvl="0">
      <w:start w:val="1"/>
      <w:numFmt w:val="lowerRoman"/>
      <w:pStyle w:val="roman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3" w15:restartNumberingAfterBreak="0">
    <w:nsid w:val="7ED04878"/>
    <w:multiLevelType w:val="multilevel"/>
    <w:tmpl w:val="6498B640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ED86D6D"/>
    <w:multiLevelType w:val="hybridMultilevel"/>
    <w:tmpl w:val="F9AE4FFA"/>
    <w:lvl w:ilvl="0" w:tplc="A6C08076">
      <w:start w:val="1"/>
      <w:numFmt w:val="lowerLetter"/>
      <w:lvlText w:val="%1)"/>
      <w:lvlJc w:val="left"/>
      <w:pPr>
        <w:ind w:left="720" w:hanging="360"/>
      </w:pPr>
      <w:rPr>
        <w:rFonts w:ascii="EYInterstate" w:eastAsia="Times New Roman" w:hAnsi="EYInterstate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541042">
    <w:abstractNumId w:val="44"/>
  </w:num>
  <w:num w:numId="2" w16cid:durableId="1715882162">
    <w:abstractNumId w:val="5"/>
  </w:num>
  <w:num w:numId="3" w16cid:durableId="1697460716">
    <w:abstractNumId w:val="39"/>
  </w:num>
  <w:num w:numId="4" w16cid:durableId="1039551366">
    <w:abstractNumId w:val="7"/>
  </w:num>
  <w:num w:numId="5" w16cid:durableId="954598410">
    <w:abstractNumId w:val="27"/>
  </w:num>
  <w:num w:numId="6" w16cid:durableId="735401709">
    <w:abstractNumId w:val="8"/>
  </w:num>
  <w:num w:numId="7" w16cid:durableId="431320659">
    <w:abstractNumId w:val="33"/>
  </w:num>
  <w:num w:numId="8" w16cid:durableId="749040314">
    <w:abstractNumId w:val="23"/>
  </w:num>
  <w:num w:numId="9" w16cid:durableId="524292995">
    <w:abstractNumId w:val="10"/>
  </w:num>
  <w:num w:numId="10" w16cid:durableId="775057987">
    <w:abstractNumId w:val="32"/>
  </w:num>
  <w:num w:numId="11" w16cid:durableId="2022782194">
    <w:abstractNumId w:val="28"/>
  </w:num>
  <w:num w:numId="12" w16cid:durableId="614868961">
    <w:abstractNumId w:val="37"/>
  </w:num>
  <w:num w:numId="13" w16cid:durableId="593634762">
    <w:abstractNumId w:val="52"/>
  </w:num>
  <w:num w:numId="14" w16cid:durableId="1403287623">
    <w:abstractNumId w:val="40"/>
  </w:num>
  <w:num w:numId="15" w16cid:durableId="307318639">
    <w:abstractNumId w:val="50"/>
  </w:num>
  <w:num w:numId="16" w16cid:durableId="773207411">
    <w:abstractNumId w:val="47"/>
  </w:num>
  <w:num w:numId="17" w16cid:durableId="906956108">
    <w:abstractNumId w:val="18"/>
  </w:num>
  <w:num w:numId="18" w16cid:durableId="1292131993">
    <w:abstractNumId w:val="41"/>
  </w:num>
  <w:num w:numId="19" w16cid:durableId="1993633498">
    <w:abstractNumId w:val="49"/>
  </w:num>
  <w:num w:numId="20" w16cid:durableId="866331211">
    <w:abstractNumId w:val="36"/>
  </w:num>
  <w:num w:numId="21" w16cid:durableId="1486513098">
    <w:abstractNumId w:val="53"/>
  </w:num>
  <w:num w:numId="22" w16cid:durableId="1934051054">
    <w:abstractNumId w:val="0"/>
  </w:num>
  <w:num w:numId="23" w16cid:durableId="159925387">
    <w:abstractNumId w:val="24"/>
  </w:num>
  <w:num w:numId="24" w16cid:durableId="42607122">
    <w:abstractNumId w:val="42"/>
  </w:num>
  <w:num w:numId="25" w16cid:durableId="952397589">
    <w:abstractNumId w:val="16"/>
  </w:num>
  <w:num w:numId="26" w16cid:durableId="1810243563">
    <w:abstractNumId w:val="30"/>
  </w:num>
  <w:num w:numId="27" w16cid:durableId="161092631">
    <w:abstractNumId w:val="46"/>
  </w:num>
  <w:num w:numId="28" w16cid:durableId="531462044">
    <w:abstractNumId w:val="15"/>
  </w:num>
  <w:num w:numId="29" w16cid:durableId="1452823996">
    <w:abstractNumId w:val="35"/>
  </w:num>
  <w:num w:numId="30" w16cid:durableId="1856261249">
    <w:abstractNumId w:val="45"/>
  </w:num>
  <w:num w:numId="31" w16cid:durableId="1557278922">
    <w:abstractNumId w:val="1"/>
  </w:num>
  <w:num w:numId="32" w16cid:durableId="998772784">
    <w:abstractNumId w:val="26"/>
  </w:num>
  <w:num w:numId="33" w16cid:durableId="1886789832">
    <w:abstractNumId w:val="43"/>
  </w:num>
  <w:num w:numId="34" w16cid:durableId="1255553102">
    <w:abstractNumId w:val="11"/>
  </w:num>
  <w:num w:numId="35" w16cid:durableId="1099177313">
    <w:abstractNumId w:val="51"/>
  </w:num>
  <w:num w:numId="36" w16cid:durableId="982268305">
    <w:abstractNumId w:val="21"/>
  </w:num>
  <w:num w:numId="37" w16cid:durableId="1893232796">
    <w:abstractNumId w:val="25"/>
  </w:num>
  <w:num w:numId="38" w16cid:durableId="957637696">
    <w:abstractNumId w:val="48"/>
  </w:num>
  <w:num w:numId="39" w16cid:durableId="1220168588">
    <w:abstractNumId w:val="19"/>
  </w:num>
  <w:num w:numId="40" w16cid:durableId="188035999">
    <w:abstractNumId w:val="12"/>
  </w:num>
  <w:num w:numId="41" w16cid:durableId="160052164">
    <w:abstractNumId w:val="20"/>
  </w:num>
  <w:num w:numId="42" w16cid:durableId="1410155237">
    <w:abstractNumId w:val="13"/>
  </w:num>
  <w:num w:numId="43" w16cid:durableId="166872977">
    <w:abstractNumId w:val="38"/>
  </w:num>
  <w:num w:numId="44" w16cid:durableId="209533190">
    <w:abstractNumId w:val="29"/>
  </w:num>
  <w:num w:numId="45" w16cid:durableId="1950429631">
    <w:abstractNumId w:val="31"/>
  </w:num>
  <w:num w:numId="46" w16cid:durableId="395055685">
    <w:abstractNumId w:val="14"/>
  </w:num>
  <w:num w:numId="47" w16cid:durableId="417168872">
    <w:abstractNumId w:val="9"/>
  </w:num>
  <w:num w:numId="48" w16cid:durableId="556279439">
    <w:abstractNumId w:val="4"/>
  </w:num>
  <w:num w:numId="49" w16cid:durableId="667486851">
    <w:abstractNumId w:val="17"/>
  </w:num>
  <w:num w:numId="50" w16cid:durableId="1947693606">
    <w:abstractNumId w:val="17"/>
    <w:lvlOverride w:ilvl="0">
      <w:startOverride w:val="1"/>
    </w:lvlOverride>
  </w:num>
  <w:num w:numId="51" w16cid:durableId="1648581858">
    <w:abstractNumId w:val="2"/>
  </w:num>
  <w:num w:numId="52" w16cid:durableId="667367618">
    <w:abstractNumId w:val="22"/>
  </w:num>
  <w:num w:numId="53" w16cid:durableId="145901049">
    <w:abstractNumId w:val="3"/>
  </w:num>
  <w:num w:numId="54" w16cid:durableId="2087996760">
    <w:abstractNumId w:val="54"/>
  </w:num>
  <w:num w:numId="55" w16cid:durableId="940916253">
    <w:abstractNumId w:val="6"/>
  </w:num>
  <w:num w:numId="56" w16cid:durableId="670640062">
    <w:abstractNumId w:val="3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XtoolsFileType" w:val="Word97"/>
  </w:docVars>
  <w:rsids>
    <w:rsidRoot w:val="00DD54C3"/>
    <w:rsid w:val="0000257C"/>
    <w:rsid w:val="00004329"/>
    <w:rsid w:val="000079AF"/>
    <w:rsid w:val="00014C93"/>
    <w:rsid w:val="0001686D"/>
    <w:rsid w:val="00016D56"/>
    <w:rsid w:val="0002090A"/>
    <w:rsid w:val="000223ED"/>
    <w:rsid w:val="000232C6"/>
    <w:rsid w:val="000256A9"/>
    <w:rsid w:val="00025EFD"/>
    <w:rsid w:val="00026B0D"/>
    <w:rsid w:val="000305C6"/>
    <w:rsid w:val="0003385F"/>
    <w:rsid w:val="00034CC7"/>
    <w:rsid w:val="0004304F"/>
    <w:rsid w:val="0005248B"/>
    <w:rsid w:val="00052982"/>
    <w:rsid w:val="00056A52"/>
    <w:rsid w:val="00060A8A"/>
    <w:rsid w:val="0006140D"/>
    <w:rsid w:val="000659A2"/>
    <w:rsid w:val="00075BD4"/>
    <w:rsid w:val="0008413C"/>
    <w:rsid w:val="00091A18"/>
    <w:rsid w:val="00093D71"/>
    <w:rsid w:val="000941B8"/>
    <w:rsid w:val="000A0D85"/>
    <w:rsid w:val="000A0F5F"/>
    <w:rsid w:val="000A5CFD"/>
    <w:rsid w:val="000B1263"/>
    <w:rsid w:val="000B1E63"/>
    <w:rsid w:val="000B44EA"/>
    <w:rsid w:val="000B46AE"/>
    <w:rsid w:val="000B4A49"/>
    <w:rsid w:val="000B7ABD"/>
    <w:rsid w:val="000C06FC"/>
    <w:rsid w:val="000C59B1"/>
    <w:rsid w:val="000D00CE"/>
    <w:rsid w:val="000D3218"/>
    <w:rsid w:val="000D431D"/>
    <w:rsid w:val="000F0414"/>
    <w:rsid w:val="000F042E"/>
    <w:rsid w:val="000F1308"/>
    <w:rsid w:val="000F2A3B"/>
    <w:rsid w:val="000F30C3"/>
    <w:rsid w:val="000F30D0"/>
    <w:rsid w:val="000F3369"/>
    <w:rsid w:val="000F4402"/>
    <w:rsid w:val="000F4A6F"/>
    <w:rsid w:val="000F52AE"/>
    <w:rsid w:val="000F5E98"/>
    <w:rsid w:val="000F72C2"/>
    <w:rsid w:val="000F7F67"/>
    <w:rsid w:val="00101FBD"/>
    <w:rsid w:val="00104DB4"/>
    <w:rsid w:val="00113FB8"/>
    <w:rsid w:val="00117C9C"/>
    <w:rsid w:val="00122587"/>
    <w:rsid w:val="00131D37"/>
    <w:rsid w:val="00131E5B"/>
    <w:rsid w:val="00132B30"/>
    <w:rsid w:val="00135A09"/>
    <w:rsid w:val="00136C2F"/>
    <w:rsid w:val="00137900"/>
    <w:rsid w:val="00141CF2"/>
    <w:rsid w:val="001445A7"/>
    <w:rsid w:val="0014754A"/>
    <w:rsid w:val="001478AE"/>
    <w:rsid w:val="00147F0D"/>
    <w:rsid w:val="00152BE7"/>
    <w:rsid w:val="00153577"/>
    <w:rsid w:val="001606C1"/>
    <w:rsid w:val="00165253"/>
    <w:rsid w:val="00165481"/>
    <w:rsid w:val="00165F65"/>
    <w:rsid w:val="001673EA"/>
    <w:rsid w:val="00171388"/>
    <w:rsid w:val="0017281A"/>
    <w:rsid w:val="00175C93"/>
    <w:rsid w:val="00177CED"/>
    <w:rsid w:val="0018227A"/>
    <w:rsid w:val="00184623"/>
    <w:rsid w:val="00187E6F"/>
    <w:rsid w:val="001919C4"/>
    <w:rsid w:val="00195C56"/>
    <w:rsid w:val="001A0B46"/>
    <w:rsid w:val="001A1E5C"/>
    <w:rsid w:val="001A3EE4"/>
    <w:rsid w:val="001A7FA1"/>
    <w:rsid w:val="001B0ADC"/>
    <w:rsid w:val="001C2CC6"/>
    <w:rsid w:val="001C3676"/>
    <w:rsid w:val="001D3078"/>
    <w:rsid w:val="001D3CB5"/>
    <w:rsid w:val="001E21B8"/>
    <w:rsid w:val="001E75F5"/>
    <w:rsid w:val="001F19AC"/>
    <w:rsid w:val="001F1C8F"/>
    <w:rsid w:val="001F35B8"/>
    <w:rsid w:val="001F4317"/>
    <w:rsid w:val="001F6E14"/>
    <w:rsid w:val="00200C90"/>
    <w:rsid w:val="00202ABF"/>
    <w:rsid w:val="002060F7"/>
    <w:rsid w:val="00206B15"/>
    <w:rsid w:val="00206DBD"/>
    <w:rsid w:val="00210935"/>
    <w:rsid w:val="002119C6"/>
    <w:rsid w:val="0021271F"/>
    <w:rsid w:val="002139A3"/>
    <w:rsid w:val="00216DD2"/>
    <w:rsid w:val="00222C85"/>
    <w:rsid w:val="00223179"/>
    <w:rsid w:val="00224BC2"/>
    <w:rsid w:val="00227EA5"/>
    <w:rsid w:val="0023277E"/>
    <w:rsid w:val="00233BC2"/>
    <w:rsid w:val="002364A5"/>
    <w:rsid w:val="0024067A"/>
    <w:rsid w:val="00240697"/>
    <w:rsid w:val="002426FD"/>
    <w:rsid w:val="0024325A"/>
    <w:rsid w:val="0024441E"/>
    <w:rsid w:val="002524DF"/>
    <w:rsid w:val="002561A5"/>
    <w:rsid w:val="0026369E"/>
    <w:rsid w:val="00263A48"/>
    <w:rsid w:val="00265A98"/>
    <w:rsid w:val="002709E1"/>
    <w:rsid w:val="00274E0A"/>
    <w:rsid w:val="00277669"/>
    <w:rsid w:val="002818EB"/>
    <w:rsid w:val="00284CD5"/>
    <w:rsid w:val="00286518"/>
    <w:rsid w:val="00291414"/>
    <w:rsid w:val="00291DC3"/>
    <w:rsid w:val="00293ED3"/>
    <w:rsid w:val="002A30A0"/>
    <w:rsid w:val="002A33CA"/>
    <w:rsid w:val="002B07C6"/>
    <w:rsid w:val="002B1022"/>
    <w:rsid w:val="002B4E56"/>
    <w:rsid w:val="002B7CFF"/>
    <w:rsid w:val="002C06AF"/>
    <w:rsid w:val="002C3325"/>
    <w:rsid w:val="002D3BE7"/>
    <w:rsid w:val="002D6B76"/>
    <w:rsid w:val="002E71B9"/>
    <w:rsid w:val="002E79C6"/>
    <w:rsid w:val="002F0619"/>
    <w:rsid w:val="002F2670"/>
    <w:rsid w:val="002F337A"/>
    <w:rsid w:val="002F3AFC"/>
    <w:rsid w:val="002F42E1"/>
    <w:rsid w:val="002F5E5D"/>
    <w:rsid w:val="00300D4E"/>
    <w:rsid w:val="00301B91"/>
    <w:rsid w:val="0030341E"/>
    <w:rsid w:val="00305E33"/>
    <w:rsid w:val="00306ADF"/>
    <w:rsid w:val="0030746E"/>
    <w:rsid w:val="003101CC"/>
    <w:rsid w:val="00311153"/>
    <w:rsid w:val="00313F30"/>
    <w:rsid w:val="0032096C"/>
    <w:rsid w:val="00322565"/>
    <w:rsid w:val="00322C82"/>
    <w:rsid w:val="0032383C"/>
    <w:rsid w:val="00324C4F"/>
    <w:rsid w:val="003300FC"/>
    <w:rsid w:val="003357C4"/>
    <w:rsid w:val="003421C6"/>
    <w:rsid w:val="003432C7"/>
    <w:rsid w:val="00365002"/>
    <w:rsid w:val="00365969"/>
    <w:rsid w:val="00372226"/>
    <w:rsid w:val="0038154C"/>
    <w:rsid w:val="00382DB1"/>
    <w:rsid w:val="003854FD"/>
    <w:rsid w:val="003864EC"/>
    <w:rsid w:val="00391853"/>
    <w:rsid w:val="00392AEC"/>
    <w:rsid w:val="0039332F"/>
    <w:rsid w:val="00393D47"/>
    <w:rsid w:val="003943F6"/>
    <w:rsid w:val="00395D80"/>
    <w:rsid w:val="003A0A94"/>
    <w:rsid w:val="003A1F6B"/>
    <w:rsid w:val="003A33BA"/>
    <w:rsid w:val="003A3564"/>
    <w:rsid w:val="003A3D63"/>
    <w:rsid w:val="003A757C"/>
    <w:rsid w:val="003B0142"/>
    <w:rsid w:val="003B40FC"/>
    <w:rsid w:val="003B4D58"/>
    <w:rsid w:val="003B571C"/>
    <w:rsid w:val="003C16E4"/>
    <w:rsid w:val="003C5486"/>
    <w:rsid w:val="003D7A6B"/>
    <w:rsid w:val="003E05EC"/>
    <w:rsid w:val="003E10D9"/>
    <w:rsid w:val="003E48EF"/>
    <w:rsid w:val="003E5B76"/>
    <w:rsid w:val="003F3F85"/>
    <w:rsid w:val="003F5078"/>
    <w:rsid w:val="003F6889"/>
    <w:rsid w:val="00407C05"/>
    <w:rsid w:val="00411A0B"/>
    <w:rsid w:val="0041200B"/>
    <w:rsid w:val="00414F93"/>
    <w:rsid w:val="004171FA"/>
    <w:rsid w:val="004178DA"/>
    <w:rsid w:val="004205FE"/>
    <w:rsid w:val="00420E41"/>
    <w:rsid w:val="0042325C"/>
    <w:rsid w:val="004243F4"/>
    <w:rsid w:val="004257F8"/>
    <w:rsid w:val="00426722"/>
    <w:rsid w:val="00430820"/>
    <w:rsid w:val="00433D08"/>
    <w:rsid w:val="00434624"/>
    <w:rsid w:val="004347C8"/>
    <w:rsid w:val="00437AAD"/>
    <w:rsid w:val="004405A6"/>
    <w:rsid w:val="00441B2D"/>
    <w:rsid w:val="00443B6B"/>
    <w:rsid w:val="00454B79"/>
    <w:rsid w:val="004629DB"/>
    <w:rsid w:val="0047256C"/>
    <w:rsid w:val="004729DA"/>
    <w:rsid w:val="004732C1"/>
    <w:rsid w:val="00475C63"/>
    <w:rsid w:val="00476095"/>
    <w:rsid w:val="0047706E"/>
    <w:rsid w:val="00482ABB"/>
    <w:rsid w:val="00484716"/>
    <w:rsid w:val="00487640"/>
    <w:rsid w:val="00491281"/>
    <w:rsid w:val="00496025"/>
    <w:rsid w:val="004A2D86"/>
    <w:rsid w:val="004A4F32"/>
    <w:rsid w:val="004B1306"/>
    <w:rsid w:val="004B6396"/>
    <w:rsid w:val="004B7F1D"/>
    <w:rsid w:val="004C11C1"/>
    <w:rsid w:val="004C20EC"/>
    <w:rsid w:val="004C412E"/>
    <w:rsid w:val="004C712E"/>
    <w:rsid w:val="004C721D"/>
    <w:rsid w:val="004E19CE"/>
    <w:rsid w:val="004E7AB0"/>
    <w:rsid w:val="004F0DC3"/>
    <w:rsid w:val="004F666C"/>
    <w:rsid w:val="004F6710"/>
    <w:rsid w:val="004F71E7"/>
    <w:rsid w:val="005004BE"/>
    <w:rsid w:val="00500623"/>
    <w:rsid w:val="00501B28"/>
    <w:rsid w:val="005036D1"/>
    <w:rsid w:val="00511632"/>
    <w:rsid w:val="0051307D"/>
    <w:rsid w:val="00513632"/>
    <w:rsid w:val="00514DBE"/>
    <w:rsid w:val="00514E07"/>
    <w:rsid w:val="00515520"/>
    <w:rsid w:val="00524A7D"/>
    <w:rsid w:val="005262C7"/>
    <w:rsid w:val="005278B5"/>
    <w:rsid w:val="00527B40"/>
    <w:rsid w:val="00531371"/>
    <w:rsid w:val="005339CD"/>
    <w:rsid w:val="00537FBE"/>
    <w:rsid w:val="0054519E"/>
    <w:rsid w:val="005460D9"/>
    <w:rsid w:val="00547140"/>
    <w:rsid w:val="00547C5F"/>
    <w:rsid w:val="00556472"/>
    <w:rsid w:val="005652CF"/>
    <w:rsid w:val="005715CD"/>
    <w:rsid w:val="005734D9"/>
    <w:rsid w:val="00574689"/>
    <w:rsid w:val="00576645"/>
    <w:rsid w:val="0058107E"/>
    <w:rsid w:val="00581E2A"/>
    <w:rsid w:val="00582067"/>
    <w:rsid w:val="00585307"/>
    <w:rsid w:val="00585FCC"/>
    <w:rsid w:val="00590D96"/>
    <w:rsid w:val="00592247"/>
    <w:rsid w:val="005946C7"/>
    <w:rsid w:val="00595433"/>
    <w:rsid w:val="00595471"/>
    <w:rsid w:val="00597279"/>
    <w:rsid w:val="005A786E"/>
    <w:rsid w:val="005B1520"/>
    <w:rsid w:val="005B2724"/>
    <w:rsid w:val="005B3D48"/>
    <w:rsid w:val="005B43B4"/>
    <w:rsid w:val="005B7049"/>
    <w:rsid w:val="005C11EC"/>
    <w:rsid w:val="005C2DEB"/>
    <w:rsid w:val="005C4E08"/>
    <w:rsid w:val="005C554E"/>
    <w:rsid w:val="005D1C92"/>
    <w:rsid w:val="005D5936"/>
    <w:rsid w:val="005D633B"/>
    <w:rsid w:val="005D75E5"/>
    <w:rsid w:val="005E360D"/>
    <w:rsid w:val="005E7BA3"/>
    <w:rsid w:val="005F0411"/>
    <w:rsid w:val="005F1646"/>
    <w:rsid w:val="005F20D7"/>
    <w:rsid w:val="005F50AA"/>
    <w:rsid w:val="00600BE5"/>
    <w:rsid w:val="006048DB"/>
    <w:rsid w:val="00604E53"/>
    <w:rsid w:val="00604EE5"/>
    <w:rsid w:val="00607E5A"/>
    <w:rsid w:val="006159FA"/>
    <w:rsid w:val="00616F51"/>
    <w:rsid w:val="00620217"/>
    <w:rsid w:val="0062087B"/>
    <w:rsid w:val="006301FD"/>
    <w:rsid w:val="006308A0"/>
    <w:rsid w:val="00630C91"/>
    <w:rsid w:val="00631030"/>
    <w:rsid w:val="00631C2F"/>
    <w:rsid w:val="00632125"/>
    <w:rsid w:val="0063580D"/>
    <w:rsid w:val="0063641C"/>
    <w:rsid w:val="00643245"/>
    <w:rsid w:val="0064695D"/>
    <w:rsid w:val="00646962"/>
    <w:rsid w:val="006479E1"/>
    <w:rsid w:val="006519F7"/>
    <w:rsid w:val="0065252C"/>
    <w:rsid w:val="00652620"/>
    <w:rsid w:val="00655499"/>
    <w:rsid w:val="00661C01"/>
    <w:rsid w:val="00662C4D"/>
    <w:rsid w:val="00662C68"/>
    <w:rsid w:val="0066337A"/>
    <w:rsid w:val="0066551E"/>
    <w:rsid w:val="00667396"/>
    <w:rsid w:val="006673B2"/>
    <w:rsid w:val="006706FC"/>
    <w:rsid w:val="00671382"/>
    <w:rsid w:val="006724A0"/>
    <w:rsid w:val="0067296C"/>
    <w:rsid w:val="006747BC"/>
    <w:rsid w:val="00677281"/>
    <w:rsid w:val="006812D9"/>
    <w:rsid w:val="006836EC"/>
    <w:rsid w:val="00683B27"/>
    <w:rsid w:val="0068500D"/>
    <w:rsid w:val="006853C2"/>
    <w:rsid w:val="00694EE3"/>
    <w:rsid w:val="0069607C"/>
    <w:rsid w:val="006A0F7F"/>
    <w:rsid w:val="006A52CD"/>
    <w:rsid w:val="006B1EC5"/>
    <w:rsid w:val="006B490F"/>
    <w:rsid w:val="006B5F91"/>
    <w:rsid w:val="006C335F"/>
    <w:rsid w:val="006D02F1"/>
    <w:rsid w:val="006D1360"/>
    <w:rsid w:val="006D2949"/>
    <w:rsid w:val="006D3934"/>
    <w:rsid w:val="006E052E"/>
    <w:rsid w:val="006E1193"/>
    <w:rsid w:val="006E3E0D"/>
    <w:rsid w:val="006E58E5"/>
    <w:rsid w:val="006E5AF3"/>
    <w:rsid w:val="006F2520"/>
    <w:rsid w:val="006F2AC0"/>
    <w:rsid w:val="006F3436"/>
    <w:rsid w:val="006F4331"/>
    <w:rsid w:val="006F46A0"/>
    <w:rsid w:val="006F510C"/>
    <w:rsid w:val="00712885"/>
    <w:rsid w:val="00713F2E"/>
    <w:rsid w:val="007169F1"/>
    <w:rsid w:val="00724E51"/>
    <w:rsid w:val="00735C7A"/>
    <w:rsid w:val="00735CA5"/>
    <w:rsid w:val="00737EFF"/>
    <w:rsid w:val="00745EB5"/>
    <w:rsid w:val="00746B46"/>
    <w:rsid w:val="00747906"/>
    <w:rsid w:val="00752AB7"/>
    <w:rsid w:val="007574B1"/>
    <w:rsid w:val="00763336"/>
    <w:rsid w:val="007635EA"/>
    <w:rsid w:val="00763F4D"/>
    <w:rsid w:val="00765B8C"/>
    <w:rsid w:val="00766123"/>
    <w:rsid w:val="00767181"/>
    <w:rsid w:val="007728D1"/>
    <w:rsid w:val="00774414"/>
    <w:rsid w:val="007751AC"/>
    <w:rsid w:val="007801AE"/>
    <w:rsid w:val="00784DC0"/>
    <w:rsid w:val="007918D9"/>
    <w:rsid w:val="0079415F"/>
    <w:rsid w:val="007969D3"/>
    <w:rsid w:val="007A0C92"/>
    <w:rsid w:val="007A5191"/>
    <w:rsid w:val="007A55B6"/>
    <w:rsid w:val="007A5DEF"/>
    <w:rsid w:val="007B0033"/>
    <w:rsid w:val="007B3263"/>
    <w:rsid w:val="007B3D00"/>
    <w:rsid w:val="007B55F4"/>
    <w:rsid w:val="007C4339"/>
    <w:rsid w:val="007C5DB9"/>
    <w:rsid w:val="007C5E48"/>
    <w:rsid w:val="007D03FB"/>
    <w:rsid w:val="007D190C"/>
    <w:rsid w:val="007D7142"/>
    <w:rsid w:val="007D7272"/>
    <w:rsid w:val="007E1C10"/>
    <w:rsid w:val="007E337F"/>
    <w:rsid w:val="007E786B"/>
    <w:rsid w:val="007F122A"/>
    <w:rsid w:val="007F1B3C"/>
    <w:rsid w:val="007F3D75"/>
    <w:rsid w:val="007F539D"/>
    <w:rsid w:val="007F581F"/>
    <w:rsid w:val="007F71B8"/>
    <w:rsid w:val="00802919"/>
    <w:rsid w:val="00802CB6"/>
    <w:rsid w:val="008048D9"/>
    <w:rsid w:val="00804A48"/>
    <w:rsid w:val="008051CE"/>
    <w:rsid w:val="008147A5"/>
    <w:rsid w:val="00822FF4"/>
    <w:rsid w:val="0082699B"/>
    <w:rsid w:val="00830037"/>
    <w:rsid w:val="00833522"/>
    <w:rsid w:val="00833F2A"/>
    <w:rsid w:val="008366D8"/>
    <w:rsid w:val="00836FB4"/>
    <w:rsid w:val="008425EB"/>
    <w:rsid w:val="00851128"/>
    <w:rsid w:val="0085377F"/>
    <w:rsid w:val="008557C5"/>
    <w:rsid w:val="00862795"/>
    <w:rsid w:val="00862892"/>
    <w:rsid w:val="00865659"/>
    <w:rsid w:val="00866317"/>
    <w:rsid w:val="00872D60"/>
    <w:rsid w:val="00874856"/>
    <w:rsid w:val="0087552B"/>
    <w:rsid w:val="00883345"/>
    <w:rsid w:val="00884028"/>
    <w:rsid w:val="0089368A"/>
    <w:rsid w:val="008A358D"/>
    <w:rsid w:val="008A4AF1"/>
    <w:rsid w:val="008A531C"/>
    <w:rsid w:val="008A66EB"/>
    <w:rsid w:val="008B295E"/>
    <w:rsid w:val="008B450D"/>
    <w:rsid w:val="008B6FAF"/>
    <w:rsid w:val="008B7283"/>
    <w:rsid w:val="008C026A"/>
    <w:rsid w:val="008C2392"/>
    <w:rsid w:val="008C67C4"/>
    <w:rsid w:val="008D0BCB"/>
    <w:rsid w:val="008D0C18"/>
    <w:rsid w:val="008D2A5D"/>
    <w:rsid w:val="008D5CDF"/>
    <w:rsid w:val="008E10CA"/>
    <w:rsid w:val="008E59B1"/>
    <w:rsid w:val="008F180E"/>
    <w:rsid w:val="008F237C"/>
    <w:rsid w:val="008F23BA"/>
    <w:rsid w:val="009025FD"/>
    <w:rsid w:val="00912D1F"/>
    <w:rsid w:val="009145F6"/>
    <w:rsid w:val="00920F2C"/>
    <w:rsid w:val="0092423E"/>
    <w:rsid w:val="00924D57"/>
    <w:rsid w:val="009312DF"/>
    <w:rsid w:val="00931B59"/>
    <w:rsid w:val="00931F9F"/>
    <w:rsid w:val="00933A30"/>
    <w:rsid w:val="00934931"/>
    <w:rsid w:val="009367F2"/>
    <w:rsid w:val="00936BCD"/>
    <w:rsid w:val="00953A49"/>
    <w:rsid w:val="00957E1D"/>
    <w:rsid w:val="00962830"/>
    <w:rsid w:val="00963D20"/>
    <w:rsid w:val="009738C6"/>
    <w:rsid w:val="0097465E"/>
    <w:rsid w:val="00975463"/>
    <w:rsid w:val="00980038"/>
    <w:rsid w:val="009818F3"/>
    <w:rsid w:val="00981BEF"/>
    <w:rsid w:val="0099477B"/>
    <w:rsid w:val="00994A0A"/>
    <w:rsid w:val="009B2EC1"/>
    <w:rsid w:val="009C2F09"/>
    <w:rsid w:val="009C568E"/>
    <w:rsid w:val="009C6469"/>
    <w:rsid w:val="009D0C5B"/>
    <w:rsid w:val="009D0E9B"/>
    <w:rsid w:val="009D4F44"/>
    <w:rsid w:val="009D5ABA"/>
    <w:rsid w:val="009E2798"/>
    <w:rsid w:val="009F0935"/>
    <w:rsid w:val="009F40BE"/>
    <w:rsid w:val="00A00F64"/>
    <w:rsid w:val="00A06C08"/>
    <w:rsid w:val="00A07A74"/>
    <w:rsid w:val="00A07BA2"/>
    <w:rsid w:val="00A1439C"/>
    <w:rsid w:val="00A16A6A"/>
    <w:rsid w:val="00A2023F"/>
    <w:rsid w:val="00A22514"/>
    <w:rsid w:val="00A22C90"/>
    <w:rsid w:val="00A23922"/>
    <w:rsid w:val="00A23ECD"/>
    <w:rsid w:val="00A31E20"/>
    <w:rsid w:val="00A321F8"/>
    <w:rsid w:val="00A323D8"/>
    <w:rsid w:val="00A35079"/>
    <w:rsid w:val="00A35730"/>
    <w:rsid w:val="00A36DE2"/>
    <w:rsid w:val="00A37F8A"/>
    <w:rsid w:val="00A41BA1"/>
    <w:rsid w:val="00A43F9C"/>
    <w:rsid w:val="00A45E5B"/>
    <w:rsid w:val="00A5179D"/>
    <w:rsid w:val="00A53AE2"/>
    <w:rsid w:val="00A54778"/>
    <w:rsid w:val="00A5731F"/>
    <w:rsid w:val="00A600EC"/>
    <w:rsid w:val="00A62E03"/>
    <w:rsid w:val="00A721E8"/>
    <w:rsid w:val="00A74F43"/>
    <w:rsid w:val="00A75070"/>
    <w:rsid w:val="00A76821"/>
    <w:rsid w:val="00A776FF"/>
    <w:rsid w:val="00A779A1"/>
    <w:rsid w:val="00A936CC"/>
    <w:rsid w:val="00A94D3D"/>
    <w:rsid w:val="00AA02A2"/>
    <w:rsid w:val="00AA02CB"/>
    <w:rsid w:val="00AA1E8D"/>
    <w:rsid w:val="00AA349B"/>
    <w:rsid w:val="00AB69A3"/>
    <w:rsid w:val="00AC37F8"/>
    <w:rsid w:val="00AC48C0"/>
    <w:rsid w:val="00AC6FE4"/>
    <w:rsid w:val="00AC77EC"/>
    <w:rsid w:val="00AD3B70"/>
    <w:rsid w:val="00AD3CAA"/>
    <w:rsid w:val="00AD451E"/>
    <w:rsid w:val="00AE487F"/>
    <w:rsid w:val="00AF717C"/>
    <w:rsid w:val="00B02B61"/>
    <w:rsid w:val="00B041D6"/>
    <w:rsid w:val="00B045C9"/>
    <w:rsid w:val="00B054EF"/>
    <w:rsid w:val="00B07F9E"/>
    <w:rsid w:val="00B144CF"/>
    <w:rsid w:val="00B2104E"/>
    <w:rsid w:val="00B22FD3"/>
    <w:rsid w:val="00B2440B"/>
    <w:rsid w:val="00B24F64"/>
    <w:rsid w:val="00B27492"/>
    <w:rsid w:val="00B3020A"/>
    <w:rsid w:val="00B356D9"/>
    <w:rsid w:val="00B35B48"/>
    <w:rsid w:val="00B36FB9"/>
    <w:rsid w:val="00B4028B"/>
    <w:rsid w:val="00B42328"/>
    <w:rsid w:val="00B42E9A"/>
    <w:rsid w:val="00B42F96"/>
    <w:rsid w:val="00B43726"/>
    <w:rsid w:val="00B4449A"/>
    <w:rsid w:val="00B45D61"/>
    <w:rsid w:val="00B45E29"/>
    <w:rsid w:val="00B52AE6"/>
    <w:rsid w:val="00B64D81"/>
    <w:rsid w:val="00B67B94"/>
    <w:rsid w:val="00B71082"/>
    <w:rsid w:val="00B71931"/>
    <w:rsid w:val="00B7316B"/>
    <w:rsid w:val="00B73BE7"/>
    <w:rsid w:val="00B7427C"/>
    <w:rsid w:val="00B83229"/>
    <w:rsid w:val="00B9136B"/>
    <w:rsid w:val="00B9407E"/>
    <w:rsid w:val="00BA0CA4"/>
    <w:rsid w:val="00BA2B45"/>
    <w:rsid w:val="00BA4722"/>
    <w:rsid w:val="00BA6BBD"/>
    <w:rsid w:val="00BB0E03"/>
    <w:rsid w:val="00BB1A66"/>
    <w:rsid w:val="00BB4FC6"/>
    <w:rsid w:val="00BB5738"/>
    <w:rsid w:val="00BB75EB"/>
    <w:rsid w:val="00BC0602"/>
    <w:rsid w:val="00BC2034"/>
    <w:rsid w:val="00BC3214"/>
    <w:rsid w:val="00BC37AD"/>
    <w:rsid w:val="00BD65DF"/>
    <w:rsid w:val="00BE1FB3"/>
    <w:rsid w:val="00BE60C8"/>
    <w:rsid w:val="00BF1255"/>
    <w:rsid w:val="00BF4945"/>
    <w:rsid w:val="00BF5F61"/>
    <w:rsid w:val="00C00348"/>
    <w:rsid w:val="00C003F5"/>
    <w:rsid w:val="00C007DA"/>
    <w:rsid w:val="00C017A8"/>
    <w:rsid w:val="00C01870"/>
    <w:rsid w:val="00C03D18"/>
    <w:rsid w:val="00C05EC8"/>
    <w:rsid w:val="00C10371"/>
    <w:rsid w:val="00C14CBC"/>
    <w:rsid w:val="00C15165"/>
    <w:rsid w:val="00C225AC"/>
    <w:rsid w:val="00C246F6"/>
    <w:rsid w:val="00C33A20"/>
    <w:rsid w:val="00C34F74"/>
    <w:rsid w:val="00C42CC4"/>
    <w:rsid w:val="00C43F0D"/>
    <w:rsid w:val="00C54FE8"/>
    <w:rsid w:val="00C55B4C"/>
    <w:rsid w:val="00C569AB"/>
    <w:rsid w:val="00C60DA6"/>
    <w:rsid w:val="00C611E2"/>
    <w:rsid w:val="00C67237"/>
    <w:rsid w:val="00C67456"/>
    <w:rsid w:val="00C7237B"/>
    <w:rsid w:val="00C77B00"/>
    <w:rsid w:val="00C77C69"/>
    <w:rsid w:val="00C810D4"/>
    <w:rsid w:val="00C81A43"/>
    <w:rsid w:val="00C82E91"/>
    <w:rsid w:val="00C82EB5"/>
    <w:rsid w:val="00C85EF1"/>
    <w:rsid w:val="00C97974"/>
    <w:rsid w:val="00CA0A54"/>
    <w:rsid w:val="00CA7DB5"/>
    <w:rsid w:val="00CB051C"/>
    <w:rsid w:val="00CB33A3"/>
    <w:rsid w:val="00CB44E6"/>
    <w:rsid w:val="00CB69A6"/>
    <w:rsid w:val="00CC28DC"/>
    <w:rsid w:val="00CC4F63"/>
    <w:rsid w:val="00CC5DFB"/>
    <w:rsid w:val="00CC636D"/>
    <w:rsid w:val="00CD1BB2"/>
    <w:rsid w:val="00CD3118"/>
    <w:rsid w:val="00CD6634"/>
    <w:rsid w:val="00CD7787"/>
    <w:rsid w:val="00CD7FD7"/>
    <w:rsid w:val="00CE241D"/>
    <w:rsid w:val="00CE24D5"/>
    <w:rsid w:val="00CE2583"/>
    <w:rsid w:val="00CE3017"/>
    <w:rsid w:val="00CE4FBA"/>
    <w:rsid w:val="00CE7838"/>
    <w:rsid w:val="00CF084B"/>
    <w:rsid w:val="00CF0BE1"/>
    <w:rsid w:val="00CF1FA6"/>
    <w:rsid w:val="00CF51BA"/>
    <w:rsid w:val="00D01745"/>
    <w:rsid w:val="00D048A4"/>
    <w:rsid w:val="00D07644"/>
    <w:rsid w:val="00D11F69"/>
    <w:rsid w:val="00D12AB8"/>
    <w:rsid w:val="00D13AD3"/>
    <w:rsid w:val="00D1443D"/>
    <w:rsid w:val="00D14C19"/>
    <w:rsid w:val="00D16465"/>
    <w:rsid w:val="00D16BC0"/>
    <w:rsid w:val="00D25E5C"/>
    <w:rsid w:val="00D30F5C"/>
    <w:rsid w:val="00D33B7D"/>
    <w:rsid w:val="00D35314"/>
    <w:rsid w:val="00D40698"/>
    <w:rsid w:val="00D43C18"/>
    <w:rsid w:val="00D45735"/>
    <w:rsid w:val="00D468FA"/>
    <w:rsid w:val="00D519A8"/>
    <w:rsid w:val="00D54D16"/>
    <w:rsid w:val="00D5501B"/>
    <w:rsid w:val="00D55313"/>
    <w:rsid w:val="00D57D1E"/>
    <w:rsid w:val="00D62517"/>
    <w:rsid w:val="00D679E9"/>
    <w:rsid w:val="00D7069A"/>
    <w:rsid w:val="00D76E51"/>
    <w:rsid w:val="00D7790B"/>
    <w:rsid w:val="00D81053"/>
    <w:rsid w:val="00D8304C"/>
    <w:rsid w:val="00D8768C"/>
    <w:rsid w:val="00D95D97"/>
    <w:rsid w:val="00DB10D5"/>
    <w:rsid w:val="00DB162C"/>
    <w:rsid w:val="00DB1D0C"/>
    <w:rsid w:val="00DB58DD"/>
    <w:rsid w:val="00DB605C"/>
    <w:rsid w:val="00DC2B6D"/>
    <w:rsid w:val="00DC62E5"/>
    <w:rsid w:val="00DC72E5"/>
    <w:rsid w:val="00DD4E52"/>
    <w:rsid w:val="00DD54C3"/>
    <w:rsid w:val="00DE0669"/>
    <w:rsid w:val="00DE1649"/>
    <w:rsid w:val="00DE267E"/>
    <w:rsid w:val="00DE3F9F"/>
    <w:rsid w:val="00DE45B1"/>
    <w:rsid w:val="00DE60FA"/>
    <w:rsid w:val="00DF0BAA"/>
    <w:rsid w:val="00DF24D0"/>
    <w:rsid w:val="00DF3E20"/>
    <w:rsid w:val="00DF44BF"/>
    <w:rsid w:val="00DF4C32"/>
    <w:rsid w:val="00DF508F"/>
    <w:rsid w:val="00DF591D"/>
    <w:rsid w:val="00DF5C24"/>
    <w:rsid w:val="00DF6E28"/>
    <w:rsid w:val="00E000F5"/>
    <w:rsid w:val="00E02F40"/>
    <w:rsid w:val="00E04BD4"/>
    <w:rsid w:val="00E06886"/>
    <w:rsid w:val="00E118C5"/>
    <w:rsid w:val="00E149AA"/>
    <w:rsid w:val="00E21B2B"/>
    <w:rsid w:val="00E238B4"/>
    <w:rsid w:val="00E27ADA"/>
    <w:rsid w:val="00E3137B"/>
    <w:rsid w:val="00E37F19"/>
    <w:rsid w:val="00E43E11"/>
    <w:rsid w:val="00E44599"/>
    <w:rsid w:val="00E45D47"/>
    <w:rsid w:val="00E5004C"/>
    <w:rsid w:val="00E53757"/>
    <w:rsid w:val="00E5644A"/>
    <w:rsid w:val="00E57F04"/>
    <w:rsid w:val="00E6021E"/>
    <w:rsid w:val="00E6210C"/>
    <w:rsid w:val="00E6596A"/>
    <w:rsid w:val="00E65C36"/>
    <w:rsid w:val="00E67F2D"/>
    <w:rsid w:val="00E75E9F"/>
    <w:rsid w:val="00E80295"/>
    <w:rsid w:val="00E80C05"/>
    <w:rsid w:val="00E810B3"/>
    <w:rsid w:val="00E82055"/>
    <w:rsid w:val="00E832EB"/>
    <w:rsid w:val="00E83D7F"/>
    <w:rsid w:val="00E85664"/>
    <w:rsid w:val="00E90879"/>
    <w:rsid w:val="00E939DE"/>
    <w:rsid w:val="00E93BD1"/>
    <w:rsid w:val="00EA5A33"/>
    <w:rsid w:val="00EA74F6"/>
    <w:rsid w:val="00EB2090"/>
    <w:rsid w:val="00EB3427"/>
    <w:rsid w:val="00EB4476"/>
    <w:rsid w:val="00EB488D"/>
    <w:rsid w:val="00EB64E0"/>
    <w:rsid w:val="00EB7FA9"/>
    <w:rsid w:val="00EC4A57"/>
    <w:rsid w:val="00ED1EF5"/>
    <w:rsid w:val="00EE1339"/>
    <w:rsid w:val="00EE1E57"/>
    <w:rsid w:val="00EE263E"/>
    <w:rsid w:val="00EE3EC4"/>
    <w:rsid w:val="00EE5034"/>
    <w:rsid w:val="00EF119D"/>
    <w:rsid w:val="00EF1BC1"/>
    <w:rsid w:val="00EF232E"/>
    <w:rsid w:val="00EF35D0"/>
    <w:rsid w:val="00EF5437"/>
    <w:rsid w:val="00EF7D98"/>
    <w:rsid w:val="00F030DE"/>
    <w:rsid w:val="00F04CA3"/>
    <w:rsid w:val="00F10C83"/>
    <w:rsid w:val="00F122E7"/>
    <w:rsid w:val="00F127B4"/>
    <w:rsid w:val="00F146E0"/>
    <w:rsid w:val="00F21E32"/>
    <w:rsid w:val="00F23905"/>
    <w:rsid w:val="00F26609"/>
    <w:rsid w:val="00F32169"/>
    <w:rsid w:val="00F3303C"/>
    <w:rsid w:val="00F33759"/>
    <w:rsid w:val="00F41820"/>
    <w:rsid w:val="00F4500F"/>
    <w:rsid w:val="00F46660"/>
    <w:rsid w:val="00F46767"/>
    <w:rsid w:val="00F67C1B"/>
    <w:rsid w:val="00F72316"/>
    <w:rsid w:val="00F75917"/>
    <w:rsid w:val="00F75F19"/>
    <w:rsid w:val="00F76184"/>
    <w:rsid w:val="00F770EF"/>
    <w:rsid w:val="00F8293D"/>
    <w:rsid w:val="00F86DA0"/>
    <w:rsid w:val="00F90AAB"/>
    <w:rsid w:val="00F90B56"/>
    <w:rsid w:val="00F944C8"/>
    <w:rsid w:val="00FA0A68"/>
    <w:rsid w:val="00FA25C5"/>
    <w:rsid w:val="00FA3456"/>
    <w:rsid w:val="00FA4271"/>
    <w:rsid w:val="00FB3897"/>
    <w:rsid w:val="00FC11A8"/>
    <w:rsid w:val="00FC4CDD"/>
    <w:rsid w:val="00FC7128"/>
    <w:rsid w:val="00FD00B2"/>
    <w:rsid w:val="00FD1EC1"/>
    <w:rsid w:val="00FD26D0"/>
    <w:rsid w:val="00FD5000"/>
    <w:rsid w:val="00FE0D7E"/>
    <w:rsid w:val="00FE4F2A"/>
    <w:rsid w:val="00FF1648"/>
    <w:rsid w:val="00FF2356"/>
    <w:rsid w:val="00FF26B0"/>
    <w:rsid w:val="00FF26EC"/>
    <w:rsid w:val="00FF3F08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F3C1AE"/>
  <w15:docId w15:val="{2D784CDF-502D-4F28-88C6-10CC6810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B07C6"/>
    <w:rPr>
      <w:rFonts w:ascii="EYInterstate" w:hAnsi="EYInterstate"/>
      <w:szCs w:val="24"/>
      <w:lang w:val="en-GB"/>
    </w:rPr>
  </w:style>
  <w:style w:type="paragraph" w:styleId="Heading1">
    <w:name w:val="heading 1"/>
    <w:basedOn w:val="Normal"/>
    <w:next w:val="Normal"/>
    <w:uiPriority w:val="9"/>
    <w:qFormat/>
    <w:rsid w:val="00B36FB9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uiPriority w:val="9"/>
    <w:qFormat/>
    <w:rsid w:val="009D0E9B"/>
    <w:pPr>
      <w:numPr>
        <w:numId w:val="45"/>
      </w:numPr>
      <w:spacing w:before="120" w:after="120"/>
      <w:outlineLvl w:val="1"/>
    </w:pPr>
    <w:rPr>
      <w:rFonts w:cs="Arial"/>
      <w:b/>
      <w:bCs/>
      <w:iCs/>
      <w:noProof/>
      <w:szCs w:val="28"/>
      <w:lang w:val="ro-RO"/>
    </w:rPr>
  </w:style>
  <w:style w:type="paragraph" w:styleId="Heading3">
    <w:name w:val="heading 3"/>
    <w:basedOn w:val="Normal"/>
    <w:next w:val="Normal"/>
    <w:uiPriority w:val="9"/>
    <w:qFormat/>
    <w:rsid w:val="00B36FB9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uiPriority w:val="9"/>
    <w:qFormat/>
    <w:rsid w:val="00B36FB9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uiPriority w:val="9"/>
    <w:qFormat/>
    <w:rsid w:val="00B36FB9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uiPriority w:val="9"/>
    <w:qFormat/>
    <w:rsid w:val="00B36FB9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9"/>
    <w:qFormat/>
    <w:rsid w:val="00B36FB9"/>
    <w:pPr>
      <w:outlineLvl w:val="6"/>
    </w:pPr>
  </w:style>
  <w:style w:type="paragraph" w:styleId="Heading8">
    <w:name w:val="heading 8"/>
    <w:basedOn w:val="Normal"/>
    <w:next w:val="Normal"/>
    <w:uiPriority w:val="9"/>
    <w:qFormat/>
    <w:rsid w:val="00B36FB9"/>
    <w:pPr>
      <w:outlineLvl w:val="7"/>
    </w:pPr>
    <w:rPr>
      <w:iCs/>
    </w:rPr>
  </w:style>
  <w:style w:type="paragraph" w:styleId="Heading9">
    <w:name w:val="heading 9"/>
    <w:basedOn w:val="Normal"/>
    <w:next w:val="Normal"/>
    <w:uiPriority w:val="9"/>
    <w:qFormat/>
    <w:rsid w:val="00B36FB9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qFormat/>
    <w:rsid w:val="00B36FB9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qFormat/>
    <w:rsid w:val="00B36FB9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qFormat/>
    <w:rsid w:val="00B36FB9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qFormat/>
    <w:rsid w:val="00B36FB9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B36FB9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qFormat/>
    <w:rsid w:val="00B36FB9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qFormat/>
    <w:rsid w:val="00B36FB9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qFormat/>
    <w:rsid w:val="00B36FB9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qFormat/>
    <w:rsid w:val="00B36FB9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qFormat/>
    <w:rsid w:val="00B36FB9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rsid w:val="00B36FB9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rsid w:val="00B36FB9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B36FB9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5B1520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rsid w:val="005B1520"/>
    <w:pPr>
      <w:numPr>
        <w:numId w:val="1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rsid w:val="005B1520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rsid w:val="005B1520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rsid w:val="005B1520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rsid w:val="005B1520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al"/>
    <w:qFormat/>
    <w:rsid w:val="00F75F19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rsid w:val="00286518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rsid w:val="00286518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rsid w:val="00286518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rsid w:val="00286518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rsid w:val="00286518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0F4A6F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rsid w:val="000F4A6F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rsid w:val="000F4A6F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rsid w:val="000F4A6F"/>
    <w:pPr>
      <w:numPr>
        <w:numId w:val="20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rsid w:val="000F4A6F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rsid w:val="000F4A6F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al"/>
    <w:rsid w:val="00B36FB9"/>
    <w:pPr>
      <w:keepNext/>
      <w:spacing w:before="60" w:after="60" w:line="259" w:lineRule="auto"/>
    </w:pPr>
    <w:rPr>
      <w:b/>
      <w:kern w:val="20"/>
    </w:rPr>
  </w:style>
  <w:style w:type="paragraph" w:styleId="CommentText">
    <w:name w:val="annotation text"/>
    <w:basedOn w:val="Normal"/>
    <w:link w:val="CommentTextChar"/>
    <w:semiHidden/>
    <w:rsid w:val="00B36FB9"/>
    <w:rPr>
      <w:szCs w:val="20"/>
    </w:rPr>
  </w:style>
  <w:style w:type="paragraph" w:styleId="Title">
    <w:name w:val="Title"/>
    <w:basedOn w:val="Normal"/>
    <w:next w:val="Body"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B36FB9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B36FB9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rsid w:val="00B36FB9"/>
    <w:pPr>
      <w:numPr>
        <w:ilvl w:val="1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Normal"/>
    <w:rsid w:val="00B36FB9"/>
    <w:pPr>
      <w:numPr>
        <w:ilvl w:val="2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Normal"/>
    <w:rsid w:val="00B36FB9"/>
    <w:pPr>
      <w:numPr>
        <w:ilvl w:val="3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Normal"/>
    <w:rsid w:val="00B36FB9"/>
    <w:pPr>
      <w:numPr>
        <w:ilvl w:val="4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Normal"/>
    <w:rsid w:val="00B36FB9"/>
    <w:pPr>
      <w:numPr>
        <w:ilvl w:val="5"/>
        <w:numId w:val="4"/>
      </w:numPr>
      <w:spacing w:after="140" w:line="290" w:lineRule="auto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rsid w:val="00B36FB9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B36FB9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B36FB9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B36FB9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B36FB9"/>
  </w:style>
  <w:style w:type="paragraph" w:customStyle="1" w:styleId="DocExCode">
    <w:name w:val="DocExCode"/>
    <w:basedOn w:val="Normal"/>
    <w:rsid w:val="00A321F8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umentMap">
    <w:name w:val="DocumentMap"/>
    <w:basedOn w:val="Normal"/>
    <w:rsid w:val="00B36FB9"/>
  </w:style>
  <w:style w:type="paragraph" w:styleId="Footer">
    <w:name w:val="footer"/>
    <w:aliases w:val="Procedure_Footer"/>
    <w:basedOn w:val="Normal"/>
    <w:link w:val="FooterChar"/>
    <w:uiPriority w:val="99"/>
    <w:rsid w:val="00B36FB9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basedOn w:val="DefaultParagraphFont"/>
    <w:semiHidden/>
    <w:rsid w:val="00B36FB9"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semiHidden/>
    <w:rsid w:val="00B36FB9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link w:val="HeaderChar"/>
    <w:rsid w:val="00B36FB9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B36FB9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B36FB9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B36FB9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rsid w:val="00B36FB9"/>
    <w:rPr>
      <w:rFonts w:ascii="Arial" w:hAnsi="Arial"/>
      <w:sz w:val="20"/>
    </w:rPr>
  </w:style>
  <w:style w:type="paragraph" w:customStyle="1" w:styleId="Table1">
    <w:name w:val="Table 1"/>
    <w:basedOn w:val="Normal"/>
    <w:rsid w:val="00B36FB9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B36FB9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rsid w:val="00B36FB9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al"/>
    <w:rsid w:val="00B36FB9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al"/>
    <w:rsid w:val="00B36FB9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al"/>
    <w:rsid w:val="00B36FB9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rsid w:val="00407C05"/>
    <w:pPr>
      <w:numPr>
        <w:numId w:val="17"/>
      </w:numPr>
    </w:pPr>
  </w:style>
  <w:style w:type="paragraph" w:customStyle="1" w:styleId="Tablebullet">
    <w:name w:val="Table bullet"/>
    <w:basedOn w:val="Normal"/>
    <w:rsid w:val="00B36FB9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407C05"/>
    <w:pPr>
      <w:numPr>
        <w:numId w:val="18"/>
      </w:numPr>
    </w:pPr>
  </w:style>
  <w:style w:type="paragraph" w:styleId="TOC2">
    <w:name w:val="toc 2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semiHidden/>
    <w:rsid w:val="00B36FB9"/>
  </w:style>
  <w:style w:type="paragraph" w:styleId="TOC6">
    <w:name w:val="toc 6"/>
    <w:basedOn w:val="Normal"/>
    <w:next w:val="Body"/>
    <w:semiHidden/>
    <w:rsid w:val="00B36FB9"/>
  </w:style>
  <w:style w:type="paragraph" w:styleId="TOC7">
    <w:name w:val="toc 7"/>
    <w:basedOn w:val="Normal"/>
    <w:next w:val="Body"/>
    <w:semiHidden/>
    <w:rsid w:val="00B36FB9"/>
  </w:style>
  <w:style w:type="paragraph" w:styleId="TOC8">
    <w:name w:val="toc 8"/>
    <w:basedOn w:val="Normal"/>
    <w:next w:val="Body"/>
    <w:semiHidden/>
    <w:rsid w:val="00B36FB9"/>
  </w:style>
  <w:style w:type="paragraph" w:styleId="TOC9">
    <w:name w:val="toc 9"/>
    <w:basedOn w:val="Normal"/>
    <w:next w:val="Body"/>
    <w:semiHidden/>
    <w:rsid w:val="00B36FB9"/>
  </w:style>
  <w:style w:type="paragraph" w:customStyle="1" w:styleId="zFSand">
    <w:name w:val="zFSand"/>
    <w:basedOn w:val="Normal"/>
    <w:next w:val="zFSco-names"/>
    <w:rsid w:val="00B36FB9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B36FB9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B36FB9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rsid w:val="004A2D86"/>
    <w:rPr>
      <w:color w:val="auto"/>
      <w:u w:val="none"/>
    </w:rPr>
  </w:style>
  <w:style w:type="paragraph" w:customStyle="1" w:styleId="zFSFooter">
    <w:name w:val="zFSFooter"/>
    <w:basedOn w:val="Normal"/>
    <w:rsid w:val="00B36FB9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B36FB9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B36FB9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semiHidden/>
    <w:rsid w:val="00B36FB9"/>
    <w:rPr>
      <w:rFonts w:ascii="Arial" w:hAnsi="Arial"/>
      <w:vertAlign w:val="superscript"/>
    </w:rPr>
  </w:style>
  <w:style w:type="paragraph" w:styleId="EndnoteText">
    <w:name w:val="endnote text"/>
    <w:basedOn w:val="Normal"/>
    <w:semiHidden/>
    <w:rsid w:val="00B36FB9"/>
    <w:rPr>
      <w:szCs w:val="20"/>
    </w:rPr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semiHidden/>
    <w:rsid w:val="00B36FB9"/>
    <w:pPr>
      <w:ind w:left="200" w:hanging="200"/>
    </w:pPr>
  </w:style>
  <w:style w:type="paragraph" w:customStyle="1" w:styleId="CellBody">
    <w:name w:val="CellBody"/>
    <w:basedOn w:val="Normal"/>
    <w:rsid w:val="00B36FB9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B36FB9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B36FB9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rsid w:val="00B36FB9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rsid w:val="00B36FB9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rsid w:val="00B36FB9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rsid w:val="00B36FB9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rsid w:val="00B36FB9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rsid w:val="00B36FB9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rsid w:val="00B36FB9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rsid w:val="00B36FB9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B36FB9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B36FB9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rsid w:val="00B36FB9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rsid w:val="00B36FB9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rsid w:val="00B36FB9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rsid w:val="00B36FB9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rsid w:val="00B36FB9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rsid w:val="00B36FB9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B36FB9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B36FB9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B36FB9"/>
    <w:rPr>
      <w:kern w:val="16"/>
      <w:sz w:val="16"/>
    </w:rPr>
  </w:style>
  <w:style w:type="paragraph" w:customStyle="1" w:styleId="zFSNameofDoc">
    <w:name w:val="zFSNameofDoc"/>
    <w:basedOn w:val="Normal"/>
    <w:rsid w:val="00B36FB9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B36FB9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B36FB9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rsid w:val="00D13AD3"/>
    <w:rPr>
      <w:color w:val="0000FF"/>
      <w:u w:val="none"/>
    </w:rPr>
  </w:style>
  <w:style w:type="paragraph" w:customStyle="1" w:styleId="zFSAddress2">
    <w:name w:val="zFSAddress2"/>
    <w:basedOn w:val="Normal"/>
    <w:rsid w:val="00B36FB9"/>
    <w:pPr>
      <w:spacing w:line="290" w:lineRule="auto"/>
    </w:pPr>
    <w:rPr>
      <w:kern w:val="16"/>
      <w:sz w:val="16"/>
    </w:rPr>
  </w:style>
  <w:style w:type="character" w:customStyle="1" w:styleId="PageNumbers">
    <w:name w:val="PageNumbers"/>
    <w:basedOn w:val="DefaultParagraphFont"/>
    <w:rsid w:val="00165F65"/>
    <w:rPr>
      <w:sz w:val="20"/>
    </w:rPr>
  </w:style>
  <w:style w:type="paragraph" w:customStyle="1" w:styleId="EYBusinessaddress">
    <w:name w:val="EY Business address"/>
    <w:basedOn w:val="Normal"/>
    <w:rsid w:val="00F75F19"/>
    <w:pPr>
      <w:suppressAutoHyphens/>
      <w:spacing w:line="170" w:lineRule="atLeast"/>
    </w:pPr>
    <w:rPr>
      <w:rFonts w:ascii="Arial" w:hAnsi="Arial"/>
      <w:color w:val="666666"/>
      <w:kern w:val="12"/>
      <w:sz w:val="15"/>
    </w:rPr>
  </w:style>
  <w:style w:type="table" w:styleId="TableGrid">
    <w:name w:val="Table Grid"/>
    <w:basedOn w:val="TableNormal"/>
    <w:uiPriority w:val="39"/>
    <w:rsid w:val="006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Title">
    <w:name w:val="SchTitle"/>
    <w:basedOn w:val="Normal"/>
    <w:next w:val="Body"/>
    <w:rsid w:val="00D13AD3"/>
    <w:pPr>
      <w:spacing w:before="240" w:line="260" w:lineRule="atLeast"/>
      <w:jc w:val="center"/>
      <w:outlineLvl w:val="1"/>
    </w:pPr>
    <w:rPr>
      <w:rFonts w:eastAsia="SimSun"/>
      <w:b/>
      <w:caps/>
      <w:sz w:val="22"/>
      <w:szCs w:val="22"/>
    </w:rPr>
  </w:style>
  <w:style w:type="paragraph" w:customStyle="1" w:styleId="SchPartTitle">
    <w:name w:val="SchPartTitle"/>
    <w:basedOn w:val="SchTitle"/>
    <w:next w:val="Body"/>
    <w:rsid w:val="00D13AD3"/>
  </w:style>
  <w:style w:type="paragraph" w:customStyle="1" w:styleId="SchHead">
    <w:name w:val="SchHead"/>
    <w:basedOn w:val="Normal"/>
    <w:next w:val="SchTitle"/>
    <w:rsid w:val="00D13AD3"/>
    <w:pPr>
      <w:pageBreakBefore/>
      <w:numPr>
        <w:numId w:val="44"/>
      </w:numPr>
      <w:spacing w:before="240" w:line="260" w:lineRule="atLeast"/>
      <w:jc w:val="center"/>
      <w:outlineLvl w:val="0"/>
    </w:pPr>
    <w:rPr>
      <w:rFonts w:eastAsia="SimSun"/>
      <w:caps/>
      <w:sz w:val="22"/>
      <w:szCs w:val="22"/>
    </w:rPr>
  </w:style>
  <w:style w:type="paragraph" w:customStyle="1" w:styleId="SchPartHead">
    <w:name w:val="SchPartHead"/>
    <w:basedOn w:val="SchHead"/>
    <w:next w:val="SchPartTitle"/>
    <w:rsid w:val="00D13AD3"/>
    <w:pPr>
      <w:pageBreakBefore w:val="0"/>
      <w:numPr>
        <w:ilvl w:val="1"/>
      </w:numPr>
    </w:pPr>
  </w:style>
  <w:style w:type="paragraph" w:customStyle="1" w:styleId="AltLevel2">
    <w:name w:val="AltLevel2"/>
    <w:basedOn w:val="Level2"/>
    <w:next w:val="Body3"/>
    <w:rsid w:val="00B4449A"/>
    <w:pPr>
      <w:ind w:left="1360"/>
    </w:pPr>
  </w:style>
  <w:style w:type="paragraph" w:customStyle="1" w:styleId="AltLevel3">
    <w:name w:val="AltLevel3"/>
    <w:basedOn w:val="Level3"/>
    <w:next w:val="Body4"/>
    <w:rsid w:val="00B4449A"/>
    <w:pPr>
      <w:ind w:left="2041" w:hanging="680"/>
    </w:pPr>
  </w:style>
  <w:style w:type="paragraph" w:customStyle="1" w:styleId="AltLevel4">
    <w:name w:val="AltLevel4"/>
    <w:basedOn w:val="Level4"/>
    <w:next w:val="Body5"/>
    <w:qFormat/>
    <w:rsid w:val="00C54FE8"/>
    <w:pPr>
      <w:ind w:left="2608" w:hanging="567"/>
    </w:pPr>
    <w:rPr>
      <w:lang w:val="en-US"/>
    </w:rPr>
  </w:style>
  <w:style w:type="paragraph" w:customStyle="1" w:styleId="AltLevel5">
    <w:name w:val="AltLevel5"/>
    <w:basedOn w:val="Level5"/>
    <w:next w:val="Body6"/>
    <w:rsid w:val="00B4449A"/>
    <w:pPr>
      <w:ind w:left="3289"/>
    </w:pPr>
  </w:style>
  <w:style w:type="paragraph" w:customStyle="1" w:styleId="AltLevel1">
    <w:name w:val="AltLevel1"/>
    <w:basedOn w:val="Level1"/>
    <w:next w:val="Body1"/>
    <w:rsid w:val="00B4449A"/>
    <w:rPr>
      <w:caps/>
      <w:lang w:val="en-US"/>
    </w:rPr>
  </w:style>
  <w:style w:type="paragraph" w:customStyle="1" w:styleId="alfabody1">
    <w:name w:val="alfa body 1"/>
    <w:basedOn w:val="Body"/>
    <w:qFormat/>
    <w:rsid w:val="004A2D86"/>
    <w:pPr>
      <w:ind w:left="357"/>
    </w:pPr>
  </w:style>
  <w:style w:type="paragraph" w:customStyle="1" w:styleId="alfabody2">
    <w:name w:val="alfa body 2"/>
    <w:basedOn w:val="Body"/>
    <w:qFormat/>
    <w:rsid w:val="003D7A6B"/>
    <w:pPr>
      <w:ind w:left="1038"/>
    </w:pPr>
  </w:style>
  <w:style w:type="paragraph" w:customStyle="1" w:styleId="alfabody3">
    <w:name w:val="alfa body 3"/>
    <w:basedOn w:val="Body"/>
    <w:qFormat/>
    <w:rsid w:val="003D7A6B"/>
    <w:pPr>
      <w:ind w:left="1718"/>
    </w:pPr>
  </w:style>
  <w:style w:type="paragraph" w:customStyle="1" w:styleId="alfabody4">
    <w:name w:val="alfa body 4"/>
    <w:basedOn w:val="Body"/>
    <w:qFormat/>
    <w:rsid w:val="003D7A6B"/>
    <w:pPr>
      <w:ind w:left="2398"/>
    </w:pPr>
  </w:style>
  <w:style w:type="paragraph" w:customStyle="1" w:styleId="romanbody1">
    <w:name w:val="roman body 1"/>
    <w:basedOn w:val="Body"/>
    <w:qFormat/>
    <w:rsid w:val="00D54D16"/>
    <w:pPr>
      <w:ind w:left="357"/>
    </w:pPr>
  </w:style>
  <w:style w:type="paragraph" w:customStyle="1" w:styleId="romanbody2">
    <w:name w:val="roman body 2"/>
    <w:basedOn w:val="Body"/>
    <w:qFormat/>
    <w:rsid w:val="00D54D16"/>
    <w:pPr>
      <w:ind w:left="1038"/>
    </w:pPr>
  </w:style>
  <w:style w:type="paragraph" w:customStyle="1" w:styleId="romanbody3">
    <w:name w:val="roman body 3"/>
    <w:basedOn w:val="Body"/>
    <w:qFormat/>
    <w:rsid w:val="00D54D16"/>
    <w:pPr>
      <w:ind w:left="1718"/>
    </w:pPr>
  </w:style>
  <w:style w:type="paragraph" w:customStyle="1" w:styleId="romanbody4">
    <w:name w:val="roman body 4"/>
    <w:basedOn w:val="Body"/>
    <w:qFormat/>
    <w:rsid w:val="00D54D16"/>
    <w:pPr>
      <w:ind w:left="2398"/>
    </w:pPr>
  </w:style>
  <w:style w:type="paragraph" w:customStyle="1" w:styleId="romanbody5">
    <w:name w:val="roman body 5"/>
    <w:basedOn w:val="Body"/>
    <w:qFormat/>
    <w:rsid w:val="00CC28DC"/>
    <w:pPr>
      <w:ind w:left="2965"/>
    </w:pPr>
  </w:style>
  <w:style w:type="paragraph" w:customStyle="1" w:styleId="romanbody6">
    <w:name w:val="roman body 6"/>
    <w:basedOn w:val="Body"/>
    <w:qFormat/>
    <w:rsid w:val="00CC28DC"/>
    <w:pPr>
      <w:ind w:left="3646"/>
    </w:pPr>
  </w:style>
  <w:style w:type="paragraph" w:customStyle="1" w:styleId="alfabody5">
    <w:name w:val="alfa body 5"/>
    <w:basedOn w:val="Body"/>
    <w:qFormat/>
    <w:rsid w:val="00CC28DC"/>
    <w:pPr>
      <w:ind w:left="2965"/>
    </w:pPr>
  </w:style>
  <w:style w:type="paragraph" w:customStyle="1" w:styleId="alfabody6">
    <w:name w:val="alfa body 6"/>
    <w:basedOn w:val="Body"/>
    <w:qFormat/>
    <w:rsid w:val="00CC28DC"/>
    <w:pPr>
      <w:ind w:left="3646"/>
    </w:pPr>
  </w:style>
  <w:style w:type="character" w:styleId="CommentReference">
    <w:name w:val="annotation reference"/>
    <w:basedOn w:val="DefaultParagraphFont"/>
    <w:semiHidden/>
    <w:unhideWhenUsed/>
    <w:rsid w:val="00F86DA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6DA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86DA0"/>
    <w:rPr>
      <w:rFonts w:ascii="EYInterstate" w:hAnsi="EYInterstate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F86DA0"/>
    <w:rPr>
      <w:rFonts w:ascii="EYInterstate" w:hAnsi="EYInterstate"/>
      <w:b/>
      <w:bCs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F86DA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6DA0"/>
    <w:rPr>
      <w:rFonts w:ascii="Segoe UI" w:hAnsi="Segoe UI"/>
      <w:sz w:val="18"/>
      <w:szCs w:val="18"/>
      <w:lang w:val="en-GB"/>
    </w:rPr>
  </w:style>
  <w:style w:type="paragraph" w:customStyle="1" w:styleId="DefaultText1">
    <w:name w:val="Default Text:1"/>
    <w:basedOn w:val="Normal"/>
    <w:rsid w:val="00FF7E2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US"/>
    </w:rPr>
  </w:style>
  <w:style w:type="paragraph" w:styleId="ListParagraph">
    <w:name w:val="List Paragraph"/>
    <w:aliases w:val="body 2,List Paragraph1,Citation List,본문(내용),List Paragraph (numbered (a)),Forth level"/>
    <w:basedOn w:val="Normal"/>
    <w:link w:val="ListParagraphChar"/>
    <w:uiPriority w:val="34"/>
    <w:qFormat/>
    <w:rsid w:val="00FF7E23"/>
    <w:pPr>
      <w:ind w:left="720"/>
      <w:contextualSpacing/>
    </w:pPr>
    <w:rPr>
      <w:rFonts w:ascii="Times New Roman" w:hAnsi="Times New Roman"/>
      <w:sz w:val="24"/>
      <w:lang w:val="en-US"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7E23"/>
    <w:pPr>
      <w:spacing w:after="120" w:line="276" w:lineRule="auto"/>
    </w:pPr>
    <w:rPr>
      <w:rFonts w:ascii="Calibri" w:eastAsia="Calibri" w:hAnsi="Calibri"/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7E23"/>
    <w:rPr>
      <w:rFonts w:ascii="Calibri" w:eastAsia="Calibri" w:hAnsi="Calibri"/>
      <w:sz w:val="16"/>
      <w:szCs w:val="16"/>
      <w:lang w:val="x-none"/>
    </w:rPr>
  </w:style>
  <w:style w:type="character" w:customStyle="1" w:styleId="uniqueidentificationcodelist">
    <w:name w:val="uniqueidentificationcodelist"/>
    <w:basedOn w:val="DefaultParagraphFont"/>
    <w:rsid w:val="00FF7E23"/>
  </w:style>
  <w:style w:type="character" w:customStyle="1" w:styleId="ListParagraphChar">
    <w:name w:val="List Paragraph Char"/>
    <w:aliases w:val="body 2 Char,List Paragraph1 Char,Citation List Char,본문(내용) Char,List Paragraph (numbered (a)) Char,Forth level Char"/>
    <w:link w:val="ListParagraph"/>
    <w:uiPriority w:val="34"/>
    <w:locked/>
    <w:rsid w:val="00FF7E23"/>
    <w:rPr>
      <w:sz w:val="24"/>
      <w:szCs w:val="24"/>
      <w:lang w:eastAsia="de-DE"/>
    </w:rPr>
  </w:style>
  <w:style w:type="character" w:customStyle="1" w:styleId="FooterChar">
    <w:name w:val="Footer Char"/>
    <w:aliases w:val="Procedure_Footer Char"/>
    <w:basedOn w:val="DefaultParagraphFont"/>
    <w:link w:val="Footer"/>
    <w:uiPriority w:val="99"/>
    <w:rsid w:val="008F237C"/>
    <w:rPr>
      <w:rFonts w:ascii="EYInterstate" w:hAnsi="EYInterstate"/>
      <w:kern w:val="16"/>
      <w:sz w:val="16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8F237C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D294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139A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C62E5"/>
    <w:rPr>
      <w:rFonts w:ascii="EYInterstate" w:hAnsi="EYInterstate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415F"/>
    <w:pPr>
      <w:keepNext/>
      <w:keepLines/>
      <w:spacing w:before="240" w:line="256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32"/>
      <w:lang w:val="en-US"/>
    </w:rPr>
  </w:style>
  <w:style w:type="character" w:customStyle="1" w:styleId="HeaderChar">
    <w:name w:val="Header Char"/>
    <w:link w:val="Header"/>
    <w:rsid w:val="00DC72E5"/>
    <w:rPr>
      <w:rFonts w:ascii="EYInterstate" w:hAnsi="EYInterstate"/>
      <w:kern w:val="20"/>
      <w:szCs w:val="24"/>
      <w:lang w:val="en-GB"/>
    </w:rPr>
  </w:style>
  <w:style w:type="paragraph" w:styleId="BodyText2">
    <w:name w:val="Body Text 2"/>
    <w:basedOn w:val="Normal"/>
    <w:link w:val="BodyText2Char"/>
    <w:unhideWhenUsed/>
    <w:rsid w:val="00B45D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45D61"/>
    <w:rPr>
      <w:rFonts w:ascii="EYInterstate" w:hAnsi="EYInterstate"/>
      <w:szCs w:val="24"/>
      <w:lang w:val="en-GB"/>
    </w:rPr>
  </w:style>
  <w:style w:type="paragraph" w:styleId="NoSpacing">
    <w:name w:val="No Spacing"/>
    <w:link w:val="NoSpacingChar"/>
    <w:uiPriority w:val="1"/>
    <w:qFormat/>
    <w:rsid w:val="00B45D61"/>
    <w:rPr>
      <w:rFonts w:asciiTheme="minorHAnsi" w:eastAsiaTheme="minorEastAsia" w:hAnsiTheme="minorHAnsi" w:cstheme="minorBidi"/>
      <w:sz w:val="22"/>
      <w:szCs w:val="22"/>
      <w:lang w:val="ro-RO" w:eastAsia="ja-JP"/>
    </w:rPr>
  </w:style>
  <w:style w:type="character" w:styleId="Strong">
    <w:name w:val="Strong"/>
    <w:basedOn w:val="DefaultParagraphFont"/>
    <w:uiPriority w:val="22"/>
    <w:qFormat/>
    <w:rsid w:val="003F6889"/>
    <w:rPr>
      <w:b/>
      <w:bCs/>
    </w:rPr>
  </w:style>
  <w:style w:type="character" w:customStyle="1" w:styleId="ng-binding">
    <w:name w:val="ng-binding"/>
    <w:basedOn w:val="DefaultParagraphFont"/>
    <w:rsid w:val="00E832EB"/>
  </w:style>
  <w:style w:type="character" w:customStyle="1" w:styleId="NoSpacingChar">
    <w:name w:val="No Spacing Char"/>
    <w:link w:val="NoSpacing"/>
    <w:uiPriority w:val="1"/>
    <w:rsid w:val="00D519A8"/>
    <w:rPr>
      <w:rFonts w:asciiTheme="minorHAnsi" w:eastAsiaTheme="minorEastAsia" w:hAnsiTheme="minorHAnsi" w:cstheme="minorBidi"/>
      <w:sz w:val="22"/>
      <w:szCs w:val="22"/>
      <w:lang w:val="ro-RO" w:eastAsia="ja-JP"/>
    </w:rPr>
  </w:style>
  <w:style w:type="paragraph" w:customStyle="1" w:styleId="post-byline">
    <w:name w:val="post-byline"/>
    <w:basedOn w:val="Normal"/>
    <w:rsid w:val="00BC2034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Default">
    <w:name w:val="Default"/>
    <w:uiPriority w:val="99"/>
    <w:qFormat/>
    <w:rsid w:val="00482AB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A323D8"/>
    <w:pPr>
      <w:spacing w:after="120"/>
    </w:pPr>
    <w:rPr>
      <w:rFonts w:ascii="Times New Roman" w:hAnsi="Times New Roman"/>
      <w:sz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A323D8"/>
    <w:rPr>
      <w:sz w:val="24"/>
      <w:szCs w:val="24"/>
      <w:lang w:val="ro-RO" w:eastAsia="ro-RO"/>
    </w:rPr>
  </w:style>
  <w:style w:type="numbering" w:customStyle="1" w:styleId="WW8Num15">
    <w:name w:val="WW8Num15"/>
    <w:basedOn w:val="NoList"/>
    <w:rsid w:val="00476095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34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4814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9205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3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6391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5892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8241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419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0358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975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73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8329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233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4709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991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036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2418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08110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982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83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8666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50351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358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0171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9936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4995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8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941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849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e835qc\Desktop\Templates\General%20template%20update%20March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E22F7-CF8A-41F0-B986-030AE039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template update March 2017</Template>
  <TotalTime>12</TotalTime>
  <Pages>4</Pages>
  <Words>1995</Words>
  <Characters>11373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Sima</dc:creator>
  <cp:keywords/>
  <dc:description/>
  <cp:lastModifiedBy>Cristina Sima</cp:lastModifiedBy>
  <cp:revision>4</cp:revision>
  <cp:lastPrinted>2020-08-26T11:20:00Z</cp:lastPrinted>
  <dcterms:created xsi:type="dcterms:W3CDTF">2026-03-10T09:59:00Z</dcterms:created>
  <dcterms:modified xsi:type="dcterms:W3CDTF">2026-03-10T10:14:00Z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R.137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</Properties>
</file>