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987" w:rsidRPr="003C2987" w:rsidRDefault="003C2987" w:rsidP="003C33E7">
      <w:pPr>
        <w:spacing w:after="0" w:line="360" w:lineRule="auto"/>
        <w:ind w:left="1"/>
        <w:jc w:val="center"/>
        <w:rPr>
          <w:rFonts w:ascii="Times New Roman" w:hAnsi="Times New Roman"/>
          <w:b/>
          <w:sz w:val="24"/>
          <w:szCs w:val="24"/>
          <w:lang w:val="ro-RO"/>
        </w:rPr>
      </w:pPr>
      <w:r w:rsidRPr="003C2987">
        <w:rPr>
          <w:rFonts w:ascii="Times New Roman" w:hAnsi="Times New Roman"/>
          <w:b/>
          <w:sz w:val="24"/>
          <w:szCs w:val="24"/>
          <w:lang w:val="ro-RO"/>
        </w:rPr>
        <w:t xml:space="preserve">CAIET DE SARCINI PENTRU ACHIZIȚIA DE </w:t>
      </w:r>
    </w:p>
    <w:p w:rsidR="003C2987" w:rsidRDefault="003C2987" w:rsidP="003C33E7">
      <w:pPr>
        <w:spacing w:after="0" w:line="360" w:lineRule="auto"/>
        <w:ind w:left="1"/>
        <w:jc w:val="center"/>
        <w:rPr>
          <w:rFonts w:ascii="Times New Roman" w:hAnsi="Times New Roman"/>
          <w:b/>
          <w:sz w:val="24"/>
          <w:szCs w:val="24"/>
          <w:lang w:val="ro-RO"/>
        </w:rPr>
      </w:pPr>
      <w:r w:rsidRPr="003C2987">
        <w:rPr>
          <w:rFonts w:ascii="Times New Roman" w:hAnsi="Times New Roman"/>
          <w:b/>
          <w:sz w:val="24"/>
          <w:szCs w:val="24"/>
          <w:lang w:val="ro-RO"/>
        </w:rPr>
        <w:t xml:space="preserve">ALIMENTE PENTRU PREPARAREA HRANEI PERSONALULUI    </w:t>
      </w:r>
    </w:p>
    <w:p w:rsidR="003C2987" w:rsidRPr="003C2987" w:rsidRDefault="003C2987" w:rsidP="003C33E7">
      <w:pPr>
        <w:pStyle w:val="Titlu1"/>
        <w:keepNext/>
        <w:keepLines/>
        <w:numPr>
          <w:ilvl w:val="0"/>
          <w:numId w:val="25"/>
        </w:numPr>
        <w:spacing w:before="0" w:line="360" w:lineRule="auto"/>
        <w:rPr>
          <w:rFonts w:ascii="Times New Roman" w:hAnsi="Times New Roman"/>
          <w:noProof w:val="0"/>
          <w:sz w:val="24"/>
          <w:szCs w:val="24"/>
          <w:lang w:val="ro-RO"/>
        </w:rPr>
      </w:pPr>
      <w:bookmarkStart w:id="0" w:name="_Toc478634958"/>
      <w:r w:rsidRPr="003C2987">
        <w:rPr>
          <w:rFonts w:ascii="Times New Roman" w:hAnsi="Times New Roman"/>
          <w:noProof w:val="0"/>
          <w:sz w:val="24"/>
          <w:szCs w:val="24"/>
          <w:lang w:val="ro-RO"/>
        </w:rPr>
        <w:t>Introducere</w:t>
      </w:r>
      <w:bookmarkEnd w:id="0"/>
    </w:p>
    <w:p w:rsidR="003C2987" w:rsidRPr="003C2987" w:rsidRDefault="003C2987" w:rsidP="003C33E7">
      <w:pPr>
        <w:tabs>
          <w:tab w:val="left" w:pos="630"/>
        </w:tabs>
        <w:spacing w:after="0" w:line="360" w:lineRule="auto"/>
        <w:jc w:val="both"/>
        <w:rPr>
          <w:rFonts w:ascii="Times New Roman" w:hAnsi="Times New Roman"/>
          <w:sz w:val="24"/>
          <w:szCs w:val="24"/>
          <w:lang w:val="ro-RO"/>
        </w:rPr>
      </w:pPr>
      <w:r w:rsidRPr="003C2987">
        <w:rPr>
          <w:rFonts w:ascii="Times New Roman" w:hAnsi="Times New Roman"/>
          <w:sz w:val="24"/>
          <w:szCs w:val="24"/>
          <w:lang w:val="ro-RO"/>
        </w:rPr>
        <w:t xml:space="preserve">        Caietul de sarcini face parte integrantă din documentaţia de atribuire şi constituie ansamblul cerinţelor pe baza cărora se elaborează de către fiecare ofertant propunerea tehnică. Caietul de sarcini conţine specificaţii tehnice care definesc, după caz, caracteristici referitoare la nivelul calitativ, precum şi sisteme de asigurare a calităţii, terminologie, simboluri, teste şi metode de testare, ambalare, etichetare, marcare, condiţiile pentru certificarea conformităţii cu standarde relevante sau altele asemenea.</w:t>
      </w:r>
    </w:p>
    <w:p w:rsidR="003C2987" w:rsidRPr="003C2987" w:rsidRDefault="003C2987" w:rsidP="003C33E7">
      <w:pPr>
        <w:spacing w:after="0" w:line="360" w:lineRule="auto"/>
        <w:jc w:val="both"/>
        <w:rPr>
          <w:rFonts w:ascii="Times New Roman" w:hAnsi="Times New Roman"/>
          <w:sz w:val="24"/>
          <w:szCs w:val="24"/>
          <w:lang w:val="ro-RO"/>
        </w:rPr>
      </w:pPr>
      <w:r w:rsidRPr="003C2987">
        <w:rPr>
          <w:rFonts w:ascii="Times New Roman" w:hAnsi="Times New Roman"/>
          <w:sz w:val="24"/>
          <w:szCs w:val="24"/>
          <w:lang w:val="ro-RO"/>
        </w:rPr>
        <w:t xml:space="preserve">         În cadrul acestei proceduri, Unitatea Militară 02022 Constanţa îndeplineşte rolul de AUTORITATEA CONTRACTANTĂ.         </w:t>
      </w:r>
    </w:p>
    <w:p w:rsidR="003C2987" w:rsidRPr="003C2987" w:rsidRDefault="003C2987" w:rsidP="003C33E7">
      <w:pPr>
        <w:pStyle w:val="Titlu1"/>
        <w:keepNext/>
        <w:keepLines/>
        <w:numPr>
          <w:ilvl w:val="0"/>
          <w:numId w:val="25"/>
        </w:numPr>
        <w:spacing w:before="0" w:line="360" w:lineRule="auto"/>
        <w:rPr>
          <w:rFonts w:ascii="Times New Roman" w:hAnsi="Times New Roman"/>
          <w:noProof w:val="0"/>
          <w:sz w:val="24"/>
          <w:szCs w:val="24"/>
          <w:lang w:val="ro-RO"/>
        </w:rPr>
      </w:pPr>
      <w:bookmarkStart w:id="1" w:name="_Toc478634959"/>
      <w:r w:rsidRPr="003C2987">
        <w:rPr>
          <w:rFonts w:ascii="Times New Roman" w:hAnsi="Times New Roman"/>
          <w:noProof w:val="0"/>
          <w:sz w:val="24"/>
          <w:szCs w:val="24"/>
          <w:lang w:val="ro-RO"/>
        </w:rPr>
        <w:t>Contextul realizării acestei achiziţii de produse</w:t>
      </w:r>
      <w:bookmarkEnd w:id="1"/>
    </w:p>
    <w:p w:rsidR="003C2987" w:rsidRPr="003C2987" w:rsidRDefault="003C2987" w:rsidP="003C33E7">
      <w:pPr>
        <w:spacing w:after="0" w:line="360" w:lineRule="auto"/>
        <w:jc w:val="both"/>
        <w:rPr>
          <w:rFonts w:ascii="Times New Roman" w:hAnsi="Times New Roman"/>
          <w:sz w:val="24"/>
          <w:szCs w:val="24"/>
          <w:lang w:val="ro-RO"/>
        </w:rPr>
      </w:pPr>
      <w:r w:rsidRPr="003C2987">
        <w:rPr>
          <w:rFonts w:ascii="Times New Roman" w:hAnsi="Times New Roman"/>
          <w:sz w:val="24"/>
          <w:szCs w:val="24"/>
          <w:lang w:val="ro-RO"/>
        </w:rPr>
        <w:t xml:space="preserve">        Produsele ce fac obiectul achiziţiei sunt necesare hrănirii personalului din unitățile militare din asigurare.</w:t>
      </w:r>
    </w:p>
    <w:p w:rsidR="003C2987" w:rsidRPr="003C2987" w:rsidRDefault="003C2987" w:rsidP="003C33E7">
      <w:pPr>
        <w:pStyle w:val="Titlu2"/>
        <w:keepLines/>
        <w:numPr>
          <w:ilvl w:val="1"/>
          <w:numId w:val="25"/>
        </w:numPr>
        <w:spacing w:before="0" w:after="0" w:line="240" w:lineRule="auto"/>
        <w:rPr>
          <w:rFonts w:ascii="Times New Roman" w:hAnsi="Times New Roman"/>
          <w:sz w:val="24"/>
          <w:szCs w:val="24"/>
          <w:lang w:val="ro-RO"/>
        </w:rPr>
      </w:pPr>
      <w:bookmarkStart w:id="2" w:name="_Toc478634960"/>
      <w:r w:rsidRPr="003C2987">
        <w:rPr>
          <w:rFonts w:ascii="Times New Roman" w:hAnsi="Times New Roman"/>
          <w:sz w:val="24"/>
          <w:szCs w:val="24"/>
          <w:lang w:val="ro-RO"/>
        </w:rPr>
        <w:t xml:space="preserve">Informaţii despre </w:t>
      </w:r>
      <w:bookmarkEnd w:id="2"/>
      <w:r w:rsidRPr="003C2987">
        <w:rPr>
          <w:rFonts w:ascii="Times New Roman" w:hAnsi="Times New Roman"/>
          <w:sz w:val="24"/>
          <w:szCs w:val="24"/>
          <w:lang w:val="ro-RO"/>
        </w:rPr>
        <w:t>Autoritatea contractantă</w:t>
      </w:r>
    </w:p>
    <w:p w:rsidR="003C2987" w:rsidRPr="003C2987" w:rsidRDefault="003C2987" w:rsidP="003C33E7">
      <w:pPr>
        <w:pStyle w:val="Bulet"/>
        <w:numPr>
          <w:ilvl w:val="0"/>
          <w:numId w:val="0"/>
        </w:numPr>
        <w:spacing w:line="240" w:lineRule="auto"/>
        <w:ind w:firstLine="426"/>
        <w:rPr>
          <w:rFonts w:ascii="Times New Roman" w:hAnsi="Times New Roman"/>
          <w:sz w:val="24"/>
          <w:lang w:val="ro-RO"/>
        </w:rPr>
      </w:pPr>
      <w:r w:rsidRPr="003C2987">
        <w:rPr>
          <w:rFonts w:ascii="Times New Roman" w:hAnsi="Times New Roman"/>
          <w:sz w:val="24"/>
          <w:lang w:val="ro-RO"/>
        </w:rPr>
        <w:t>Unitatea Militară 02022 este structura de execuţie a Statului Major al Forţelor Navale destinată sprijinului logistic pentru structuri militare arondate.</w:t>
      </w:r>
    </w:p>
    <w:p w:rsidR="003C2987" w:rsidRPr="003C2987" w:rsidRDefault="003C2987" w:rsidP="003C33E7">
      <w:pPr>
        <w:pStyle w:val="Titlu2"/>
        <w:keepLines/>
        <w:numPr>
          <w:ilvl w:val="1"/>
          <w:numId w:val="25"/>
        </w:numPr>
        <w:spacing w:before="0" w:after="0" w:line="240" w:lineRule="auto"/>
        <w:rPr>
          <w:rFonts w:ascii="Times New Roman" w:hAnsi="Times New Roman"/>
          <w:sz w:val="24"/>
          <w:szCs w:val="24"/>
          <w:lang w:val="ro-RO"/>
        </w:rPr>
      </w:pPr>
      <w:bookmarkStart w:id="3" w:name="_Toc478634961"/>
      <w:r w:rsidRPr="003C2987">
        <w:rPr>
          <w:rFonts w:ascii="Times New Roman" w:hAnsi="Times New Roman"/>
          <w:sz w:val="24"/>
          <w:szCs w:val="24"/>
          <w:lang w:val="ro-RO"/>
        </w:rPr>
        <w:t>Informaţii despre contextul care a determinat achiziţionarea produselor</w:t>
      </w:r>
      <w:bookmarkEnd w:id="3"/>
    </w:p>
    <w:p w:rsidR="003C2987" w:rsidRPr="003C2987" w:rsidRDefault="003C2987" w:rsidP="003C33E7">
      <w:pPr>
        <w:pStyle w:val="al"/>
        <w:contextualSpacing/>
      </w:pPr>
      <w:r w:rsidRPr="003C2987">
        <w:t xml:space="preserve">        Pentru a pune în practică obiectivele menționate în concepția de hrănire elaborată de Direcția logistică, este necesară achiziția alimentelor în conformitate cu normele existente.</w:t>
      </w:r>
    </w:p>
    <w:p w:rsidR="003C2987" w:rsidRPr="003C2987" w:rsidRDefault="003C2987" w:rsidP="003C33E7">
      <w:pPr>
        <w:spacing w:after="0" w:line="240" w:lineRule="auto"/>
        <w:contextualSpacing/>
        <w:jc w:val="both"/>
        <w:rPr>
          <w:rFonts w:ascii="Times New Roman" w:hAnsi="Times New Roman"/>
          <w:sz w:val="24"/>
          <w:szCs w:val="24"/>
          <w:lang w:val="ro-RO"/>
        </w:rPr>
      </w:pPr>
      <w:r w:rsidRPr="003C2987">
        <w:rPr>
          <w:rFonts w:ascii="Times New Roman" w:hAnsi="Times New Roman"/>
          <w:sz w:val="24"/>
          <w:szCs w:val="24"/>
          <w:lang w:val="ro-RO"/>
        </w:rPr>
        <w:t xml:space="preserve">        Totodată calitatea produselor furnizate trebuie să fie una superioară pentru a se asigura hrănirea personalului din Forțele Navale în cele mai bune condiții pentru îndeplinirea obiectivelor de performanță stabilite.</w:t>
      </w:r>
    </w:p>
    <w:p w:rsidR="003C2987" w:rsidRPr="003C2987" w:rsidRDefault="003C2987" w:rsidP="003C33E7">
      <w:pPr>
        <w:pStyle w:val="Titlu2"/>
        <w:keepLines/>
        <w:numPr>
          <w:ilvl w:val="1"/>
          <w:numId w:val="25"/>
        </w:numPr>
        <w:spacing w:before="0" w:after="0" w:line="360" w:lineRule="auto"/>
        <w:ind w:left="788" w:hanging="357"/>
        <w:jc w:val="both"/>
        <w:rPr>
          <w:rFonts w:ascii="Times New Roman" w:hAnsi="Times New Roman"/>
          <w:sz w:val="24"/>
          <w:szCs w:val="24"/>
          <w:lang w:val="ro-RO"/>
        </w:rPr>
      </w:pPr>
      <w:bookmarkStart w:id="4" w:name="_Toc478634964"/>
      <w:r w:rsidRPr="003C2987">
        <w:rPr>
          <w:rFonts w:ascii="Times New Roman" w:hAnsi="Times New Roman"/>
          <w:sz w:val="24"/>
          <w:szCs w:val="24"/>
          <w:lang w:val="ro-RO"/>
        </w:rPr>
        <w:t>Cadrul general al sectorului în care Autoritatea contractantă îşi desfăşoară activitatea</w:t>
      </w:r>
      <w:bookmarkEnd w:id="4"/>
    </w:p>
    <w:p w:rsidR="003C2987" w:rsidRPr="003C2987" w:rsidRDefault="003C2987" w:rsidP="003C2987">
      <w:pPr>
        <w:spacing w:after="0" w:line="240" w:lineRule="auto"/>
        <w:jc w:val="both"/>
        <w:rPr>
          <w:rFonts w:ascii="Times New Roman" w:hAnsi="Times New Roman"/>
          <w:b/>
          <w:i/>
          <w:sz w:val="24"/>
          <w:szCs w:val="24"/>
          <w:lang w:val="ro-RO"/>
        </w:rPr>
      </w:pPr>
      <w:r w:rsidRPr="003C2987">
        <w:rPr>
          <w:rFonts w:ascii="Times New Roman" w:hAnsi="Times New Roman"/>
          <w:sz w:val="24"/>
          <w:szCs w:val="24"/>
          <w:lang w:val="ro-RO"/>
        </w:rPr>
        <w:t xml:space="preserve">       Sectorul în care Autoritatea contractantă îşi desfăşoară activitatea: Apărare naţională</w:t>
      </w:r>
      <w:r w:rsidRPr="003C2987">
        <w:rPr>
          <w:rFonts w:ascii="Times New Roman" w:hAnsi="Times New Roman"/>
          <w:b/>
          <w:i/>
          <w:sz w:val="24"/>
          <w:szCs w:val="24"/>
          <w:lang w:val="ro-RO"/>
        </w:rPr>
        <w:t>.</w:t>
      </w:r>
    </w:p>
    <w:p w:rsidR="003C2987" w:rsidRPr="003C2987" w:rsidRDefault="003C2987" w:rsidP="003C2987">
      <w:pPr>
        <w:numPr>
          <w:ilvl w:val="0"/>
          <w:numId w:val="25"/>
        </w:numPr>
        <w:autoSpaceDE w:val="0"/>
        <w:autoSpaceDN w:val="0"/>
        <w:adjustRightInd w:val="0"/>
        <w:spacing w:after="0" w:line="240" w:lineRule="auto"/>
        <w:jc w:val="both"/>
        <w:rPr>
          <w:rFonts w:ascii="Times New Roman" w:hAnsi="Times New Roman"/>
          <w:b/>
          <w:sz w:val="24"/>
          <w:szCs w:val="24"/>
          <w:lang w:val="ro-RO"/>
        </w:rPr>
      </w:pPr>
      <w:r w:rsidRPr="003C2987">
        <w:rPr>
          <w:rFonts w:ascii="Times New Roman" w:hAnsi="Times New Roman"/>
          <w:b/>
          <w:sz w:val="24"/>
          <w:szCs w:val="24"/>
          <w:lang w:val="ro-RO"/>
        </w:rPr>
        <w:t xml:space="preserve">Descriere produse, cerinţe minime şi condiţii livrare şi recepţie </w:t>
      </w:r>
    </w:p>
    <w:p w:rsidR="003C2987" w:rsidRPr="003C2987" w:rsidRDefault="003C2987" w:rsidP="003C2987">
      <w:pPr>
        <w:pStyle w:val="Titlu1"/>
        <w:keepNext/>
        <w:keepLines/>
        <w:spacing w:before="0"/>
        <w:ind w:firstLine="432"/>
        <w:jc w:val="both"/>
        <w:rPr>
          <w:rFonts w:ascii="Times New Roman" w:hAnsi="Times New Roman"/>
          <w:b/>
          <w:noProof w:val="0"/>
          <w:sz w:val="24"/>
          <w:szCs w:val="24"/>
          <w:lang w:val="ro-RO"/>
        </w:rPr>
      </w:pPr>
      <w:r w:rsidRPr="003C2987">
        <w:rPr>
          <w:rFonts w:ascii="Times New Roman" w:hAnsi="Times New Roman"/>
          <w:b/>
          <w:noProof w:val="0"/>
          <w:sz w:val="24"/>
          <w:szCs w:val="24"/>
          <w:lang w:val="ro-RO"/>
        </w:rPr>
        <w:t>Produsele trebuie să fie fabricate într-un sistem de management al siguranței alimentului potrivit standardului ISO 22000/2018 sau echivalent pentru orice organizație din lanțul alimentar- producători, procesatori, transportatori, distribuitori de produse alimentare, astfel încât în orice moment să poată fi verificată trasabilitatea produselor. La solicitarea autorității contractante, vor fi prezentate documentele care atestă trasabilitatea produselor.</w:t>
      </w:r>
    </w:p>
    <w:p w:rsidR="003C2987" w:rsidRPr="003C2987" w:rsidRDefault="003C2987" w:rsidP="003C2987">
      <w:pPr>
        <w:pStyle w:val="Titlu2"/>
        <w:keepLines/>
        <w:numPr>
          <w:ilvl w:val="1"/>
          <w:numId w:val="25"/>
        </w:numPr>
        <w:spacing w:before="0" w:after="0" w:line="240" w:lineRule="auto"/>
        <w:jc w:val="both"/>
        <w:rPr>
          <w:rFonts w:ascii="Times New Roman" w:hAnsi="Times New Roman"/>
          <w:sz w:val="24"/>
          <w:szCs w:val="24"/>
          <w:lang w:val="ro-RO"/>
        </w:rPr>
      </w:pPr>
      <w:bookmarkStart w:id="5" w:name="_Toc478634967"/>
      <w:r w:rsidRPr="003C2987">
        <w:rPr>
          <w:rFonts w:ascii="Times New Roman" w:hAnsi="Times New Roman"/>
          <w:sz w:val="24"/>
          <w:szCs w:val="24"/>
          <w:lang w:val="ro-RO"/>
        </w:rPr>
        <w:t>Descrierea situației actuale la nivelul Autorității contractante</w:t>
      </w:r>
      <w:bookmarkEnd w:id="5"/>
    </w:p>
    <w:p w:rsidR="003C2987" w:rsidRPr="003C2987" w:rsidRDefault="003C2987" w:rsidP="003C2987">
      <w:pPr>
        <w:tabs>
          <w:tab w:val="left" w:pos="0"/>
          <w:tab w:val="left" w:pos="709"/>
        </w:tabs>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 xml:space="preserve">La data întocmirii prezentei documentații, Autoritatea contractantă are stabilite cantitățile  maxime </w:t>
      </w:r>
      <w:r w:rsidRPr="002F76E7">
        <w:rPr>
          <w:rFonts w:ascii="Times New Roman" w:hAnsi="Times New Roman"/>
          <w:sz w:val="24"/>
          <w:szCs w:val="24"/>
          <w:lang w:val="ro-RO"/>
        </w:rPr>
        <w:t>previzionate pentru perioada 01.07.2023 – 30.06.2026, precum și oportunitatea achiziționării produselor</w:t>
      </w:r>
      <w:r w:rsidRPr="003C2987">
        <w:rPr>
          <w:rFonts w:ascii="Times New Roman" w:hAnsi="Times New Roman"/>
          <w:sz w:val="24"/>
          <w:szCs w:val="24"/>
          <w:lang w:val="ro-RO"/>
        </w:rPr>
        <w:t xml:space="preserve"> care fac obiectul procedurii de achiziție.</w:t>
      </w:r>
    </w:p>
    <w:p w:rsidR="003C2987" w:rsidRPr="003C2987" w:rsidRDefault="003C2987" w:rsidP="003C2987">
      <w:pPr>
        <w:pStyle w:val="Titlu2"/>
        <w:keepLines/>
        <w:numPr>
          <w:ilvl w:val="1"/>
          <w:numId w:val="25"/>
        </w:numPr>
        <w:spacing w:before="0" w:after="0" w:line="240" w:lineRule="auto"/>
        <w:ind w:left="0" w:firstLine="720"/>
        <w:jc w:val="both"/>
        <w:rPr>
          <w:rFonts w:ascii="Times New Roman" w:hAnsi="Times New Roman"/>
          <w:sz w:val="24"/>
          <w:szCs w:val="24"/>
          <w:lang w:val="ro-RO"/>
        </w:rPr>
      </w:pPr>
      <w:bookmarkStart w:id="6" w:name="_Toc478634968"/>
      <w:r w:rsidRPr="003C2987">
        <w:rPr>
          <w:rFonts w:ascii="Times New Roman" w:hAnsi="Times New Roman"/>
          <w:sz w:val="24"/>
          <w:szCs w:val="24"/>
          <w:lang w:val="ro-RO"/>
        </w:rPr>
        <w:t>Obiectivul general la care contribuie furnizarea produselor</w:t>
      </w:r>
      <w:bookmarkEnd w:id="6"/>
    </w:p>
    <w:p w:rsidR="003C2987" w:rsidRPr="003C2987" w:rsidRDefault="003C2987" w:rsidP="003C2987">
      <w:pPr>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Obiectivul general al acestui contract de achiziție publică îl reprezintă asigurarea produselor agroalimentare necesare preparării hranei pentru personalul din unitățile militare din asigurare.</w:t>
      </w:r>
    </w:p>
    <w:p w:rsidR="003C2987" w:rsidRPr="003C2987" w:rsidRDefault="003C2987" w:rsidP="003C2987">
      <w:pPr>
        <w:pStyle w:val="Titlu2"/>
        <w:keepLines/>
        <w:numPr>
          <w:ilvl w:val="1"/>
          <w:numId w:val="25"/>
        </w:numPr>
        <w:spacing w:before="0" w:after="0" w:line="240" w:lineRule="auto"/>
        <w:ind w:left="0" w:firstLine="720"/>
        <w:jc w:val="both"/>
        <w:rPr>
          <w:rFonts w:ascii="Times New Roman" w:hAnsi="Times New Roman"/>
          <w:sz w:val="24"/>
          <w:szCs w:val="24"/>
          <w:lang w:val="ro-RO"/>
        </w:rPr>
      </w:pPr>
      <w:bookmarkStart w:id="7" w:name="_Toc478634970"/>
      <w:r w:rsidRPr="003C2987">
        <w:rPr>
          <w:rFonts w:ascii="Times New Roman" w:hAnsi="Times New Roman"/>
          <w:sz w:val="24"/>
          <w:szCs w:val="24"/>
          <w:lang w:val="ro-RO"/>
        </w:rPr>
        <w:t>Obiectivul specific la care contribuie furnizarea produselor</w:t>
      </w:r>
    </w:p>
    <w:p w:rsidR="003C2987" w:rsidRDefault="003C2987" w:rsidP="003C2987">
      <w:pPr>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Obiectivul specific al acestui contract de achiziție publică este asigurarea unei hrăniri de calitate superioară, care să aducă un aport substanțial la îndeplinirea obiectivelor stabilite personalului din unitățile militare din asigurare.</w:t>
      </w:r>
    </w:p>
    <w:p w:rsidR="003C33E7" w:rsidRPr="003C2987" w:rsidRDefault="003C33E7" w:rsidP="003C2987">
      <w:pPr>
        <w:spacing w:after="0" w:line="240" w:lineRule="auto"/>
        <w:ind w:firstLine="720"/>
        <w:jc w:val="both"/>
        <w:rPr>
          <w:rFonts w:ascii="Times New Roman" w:hAnsi="Times New Roman"/>
          <w:sz w:val="24"/>
          <w:szCs w:val="24"/>
          <w:lang w:val="ro-RO"/>
        </w:rPr>
      </w:pPr>
    </w:p>
    <w:p w:rsidR="003C2987" w:rsidRPr="003C2987" w:rsidRDefault="003C2987" w:rsidP="003C2987">
      <w:pPr>
        <w:pStyle w:val="Titlu2"/>
        <w:keepLines/>
        <w:numPr>
          <w:ilvl w:val="1"/>
          <w:numId w:val="25"/>
        </w:numPr>
        <w:spacing w:before="0" w:after="0" w:line="240" w:lineRule="auto"/>
        <w:ind w:left="0" w:firstLine="720"/>
        <w:jc w:val="both"/>
        <w:rPr>
          <w:rFonts w:ascii="Times New Roman" w:hAnsi="Times New Roman"/>
          <w:sz w:val="24"/>
          <w:szCs w:val="24"/>
          <w:lang w:val="ro-RO"/>
        </w:rPr>
      </w:pPr>
      <w:r w:rsidRPr="003C2987">
        <w:rPr>
          <w:rFonts w:ascii="Times New Roman" w:hAnsi="Times New Roman"/>
          <w:sz w:val="24"/>
          <w:szCs w:val="24"/>
          <w:lang w:val="ro-RO"/>
        </w:rPr>
        <w:t>Produsele solicitate și operațiunile cu titlu accesoriu necesar a fi realizate</w:t>
      </w:r>
      <w:bookmarkEnd w:id="7"/>
    </w:p>
    <w:p w:rsidR="003C2987" w:rsidRPr="003C2987" w:rsidRDefault="003C2987" w:rsidP="003C2987">
      <w:pPr>
        <w:pStyle w:val="al"/>
        <w:numPr>
          <w:ilvl w:val="2"/>
          <w:numId w:val="25"/>
        </w:numPr>
        <w:ind w:left="0" w:firstLine="720"/>
        <w:rPr>
          <w:b/>
          <w:i/>
        </w:rPr>
      </w:pPr>
      <w:r w:rsidRPr="003C2987">
        <w:rPr>
          <w:b/>
          <w:i/>
        </w:rPr>
        <w:t>Produse solicitate</w:t>
      </w:r>
    </w:p>
    <w:p w:rsidR="003C2987" w:rsidRPr="003C2987" w:rsidRDefault="003C2987" w:rsidP="003C2987">
      <w:pPr>
        <w:widowControl w:val="0"/>
        <w:autoSpaceDE w:val="0"/>
        <w:autoSpaceDN w:val="0"/>
        <w:adjustRightInd w:val="0"/>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 xml:space="preserve">Cantităţile și sortimentele produselor alimentare ce vor fi achiziționate sunt prezentate </w:t>
      </w:r>
      <w:r w:rsidRPr="003C2987">
        <w:rPr>
          <w:rFonts w:ascii="Times New Roman" w:hAnsi="Times New Roman"/>
          <w:b/>
          <w:sz w:val="24"/>
          <w:szCs w:val="24"/>
          <w:lang w:val="ro-RO"/>
        </w:rPr>
        <w:t>în anexa nr. 2 la prezentul caiet de sarcini</w:t>
      </w:r>
      <w:r w:rsidRPr="003C2987">
        <w:rPr>
          <w:rFonts w:ascii="Times New Roman" w:hAnsi="Times New Roman"/>
          <w:sz w:val="24"/>
          <w:szCs w:val="24"/>
          <w:lang w:val="ro-RO"/>
        </w:rPr>
        <w:t>, pe loturi și în perioadele stabilite pentru valabilitatea contractelor.</w:t>
      </w:r>
    </w:p>
    <w:p w:rsidR="003C2987" w:rsidRDefault="003C2987" w:rsidP="003C2987">
      <w:pPr>
        <w:widowControl w:val="0"/>
        <w:autoSpaceDE w:val="0"/>
        <w:autoSpaceDN w:val="0"/>
        <w:adjustRightInd w:val="0"/>
        <w:spacing w:after="0" w:line="240" w:lineRule="auto"/>
        <w:ind w:firstLine="720"/>
        <w:jc w:val="both"/>
        <w:rPr>
          <w:rFonts w:ascii="Times New Roman" w:hAnsi="Times New Roman"/>
          <w:b/>
          <w:sz w:val="24"/>
          <w:szCs w:val="24"/>
          <w:lang w:val="ro-RO"/>
        </w:rPr>
      </w:pPr>
      <w:r w:rsidRPr="003C2987">
        <w:rPr>
          <w:rFonts w:ascii="Times New Roman" w:hAnsi="Times New Roman"/>
          <w:sz w:val="24"/>
          <w:szCs w:val="24"/>
          <w:lang w:val="ro-RO"/>
        </w:rPr>
        <w:t xml:space="preserve">Specificațiile tehnice pentru fiecare produs (sortiment de produs) din cadrul loturilor sunt prezentate </w:t>
      </w:r>
      <w:r w:rsidRPr="003C2987">
        <w:rPr>
          <w:rFonts w:ascii="Times New Roman" w:hAnsi="Times New Roman"/>
          <w:b/>
          <w:sz w:val="24"/>
          <w:szCs w:val="24"/>
          <w:lang w:val="ro-RO"/>
        </w:rPr>
        <w:t>în anexa nr. 1 la prezentul caiet de sarcini.</w:t>
      </w:r>
    </w:p>
    <w:p w:rsidR="003C33E7" w:rsidRDefault="003C33E7" w:rsidP="003C2987">
      <w:pPr>
        <w:widowControl w:val="0"/>
        <w:autoSpaceDE w:val="0"/>
        <w:autoSpaceDN w:val="0"/>
        <w:adjustRightInd w:val="0"/>
        <w:spacing w:after="0" w:line="240" w:lineRule="auto"/>
        <w:ind w:firstLine="720"/>
        <w:jc w:val="both"/>
        <w:rPr>
          <w:rFonts w:ascii="Times New Roman" w:hAnsi="Times New Roman"/>
          <w:b/>
          <w:sz w:val="24"/>
          <w:szCs w:val="24"/>
          <w:lang w:val="ro-RO"/>
        </w:rPr>
      </w:pPr>
    </w:p>
    <w:p w:rsidR="003C33E7" w:rsidRDefault="003C33E7" w:rsidP="003C2987">
      <w:pPr>
        <w:widowControl w:val="0"/>
        <w:autoSpaceDE w:val="0"/>
        <w:autoSpaceDN w:val="0"/>
        <w:adjustRightInd w:val="0"/>
        <w:spacing w:after="0" w:line="240" w:lineRule="auto"/>
        <w:ind w:firstLine="720"/>
        <w:jc w:val="both"/>
        <w:rPr>
          <w:rFonts w:ascii="Times New Roman" w:hAnsi="Times New Roman"/>
          <w:b/>
          <w:sz w:val="24"/>
          <w:szCs w:val="24"/>
          <w:lang w:val="ro-RO"/>
        </w:rPr>
      </w:pPr>
    </w:p>
    <w:p w:rsidR="003C33E7" w:rsidRPr="003C2987" w:rsidRDefault="003C33E7" w:rsidP="003C2987">
      <w:pPr>
        <w:widowControl w:val="0"/>
        <w:autoSpaceDE w:val="0"/>
        <w:autoSpaceDN w:val="0"/>
        <w:adjustRightInd w:val="0"/>
        <w:spacing w:after="0" w:line="240" w:lineRule="auto"/>
        <w:ind w:firstLine="720"/>
        <w:jc w:val="both"/>
        <w:rPr>
          <w:rFonts w:ascii="Times New Roman" w:hAnsi="Times New Roman"/>
          <w:sz w:val="24"/>
          <w:szCs w:val="24"/>
          <w:lang w:val="ro-RO"/>
        </w:rPr>
      </w:pPr>
    </w:p>
    <w:p w:rsidR="003C2987" w:rsidRPr="003C2987" w:rsidRDefault="003C2987" w:rsidP="003C2987">
      <w:pPr>
        <w:widowControl w:val="0"/>
        <w:autoSpaceDE w:val="0"/>
        <w:autoSpaceDN w:val="0"/>
        <w:adjustRightInd w:val="0"/>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Produsele ofertate/achiziţionate trebuie să îndeplinească cerinţele prevăzute în:</w:t>
      </w:r>
    </w:p>
    <w:p w:rsidR="003C2987" w:rsidRPr="003C2987" w:rsidRDefault="003C2987" w:rsidP="003C2987">
      <w:pPr>
        <w:widowControl w:val="0"/>
        <w:autoSpaceDE w:val="0"/>
        <w:autoSpaceDN w:val="0"/>
        <w:adjustRightInd w:val="0"/>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 Ordinele ministrului sănătăţii nr. 976/1998 - “Norme de igienă privind producţia, prelucrarea, depozitarea, păstrarea, transportul şi desfacerea alimentelor” cu modificările ulterioare;</w:t>
      </w:r>
    </w:p>
    <w:p w:rsidR="003C2987" w:rsidRPr="003C2987" w:rsidRDefault="003C2987" w:rsidP="003C2987">
      <w:pPr>
        <w:widowControl w:val="0"/>
        <w:autoSpaceDE w:val="0"/>
        <w:autoSpaceDN w:val="0"/>
        <w:adjustRightInd w:val="0"/>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 O.U.G. 97/2001, Republicată, privind reglementarea producţiei, circulaţiei şi comercializării alimentelor cu modificările şi completările ulterioare;</w:t>
      </w:r>
    </w:p>
    <w:p w:rsidR="003C2987" w:rsidRPr="003C2987" w:rsidRDefault="003C2987" w:rsidP="003C2987">
      <w:pPr>
        <w:widowControl w:val="0"/>
        <w:autoSpaceDE w:val="0"/>
        <w:autoSpaceDN w:val="0"/>
        <w:adjustRightInd w:val="0"/>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 Legea 150/2004, Republicată, privind siguranţa alimentelor, completată  cu Legea 412/ 18.10.2004;</w:t>
      </w:r>
    </w:p>
    <w:p w:rsidR="003C2987" w:rsidRPr="003C2987" w:rsidRDefault="003C2987" w:rsidP="003C2987">
      <w:pPr>
        <w:widowControl w:val="0"/>
        <w:autoSpaceDE w:val="0"/>
        <w:autoSpaceDN w:val="0"/>
        <w:adjustRightInd w:val="0"/>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 H.G. 924/ 2005 privind aprobarea regulilor generale pentru igiena produselor alimentare;</w:t>
      </w:r>
    </w:p>
    <w:p w:rsidR="003C2987" w:rsidRPr="003C2987" w:rsidRDefault="003C2987" w:rsidP="003C2987">
      <w:pPr>
        <w:widowControl w:val="0"/>
        <w:autoSpaceDE w:val="0"/>
        <w:autoSpaceDN w:val="0"/>
        <w:adjustRightInd w:val="0"/>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 Regulamentul (CE) nr. 178/2002 al Parlamentului European şi al Consiliului din 28 ianuarie 2002 de stabilire a principiilor și a cerințelor generale ale legislației alimentare, de instituire a Autorității Europene pentru Siguranța Alimentară și de stabilire a procedurilor în domeniul siguranței produselor alimentare;</w:t>
      </w:r>
    </w:p>
    <w:p w:rsidR="003C2987" w:rsidRPr="003C2987" w:rsidRDefault="003C2987" w:rsidP="003C2987">
      <w:pPr>
        <w:widowControl w:val="0"/>
        <w:autoSpaceDE w:val="0"/>
        <w:autoSpaceDN w:val="0"/>
        <w:adjustRightInd w:val="0"/>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 Regulamentul (CE) nr. 852/2004 al Parlamentului European şi al Consiliului, privind igiena produselor alimentare, cu modificările ulterioare, Regulamentul (CE) nr. 853/2004 al Parlamentului European şi al Consiliului, de stabilirea unor norme specifice de igienă care se aplică alimentelor de origine animală, cu modificările ulterioare;</w:t>
      </w:r>
    </w:p>
    <w:p w:rsidR="003C2987" w:rsidRPr="003C2987" w:rsidRDefault="003C2987" w:rsidP="003C2987">
      <w:pPr>
        <w:widowControl w:val="0"/>
        <w:autoSpaceDE w:val="0"/>
        <w:autoSpaceDN w:val="0"/>
        <w:adjustRightInd w:val="0"/>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 Regulamentul (CE) nr. 1441/2007 din 5 decembrie 2007 de modificare a Regulamentului (CE) nr. 2073/2005 privind criteriile microbiologice pentru produsele alimentare;</w:t>
      </w:r>
    </w:p>
    <w:p w:rsidR="003C2987" w:rsidRPr="003C2987" w:rsidRDefault="003C2987" w:rsidP="003C2987">
      <w:pPr>
        <w:widowControl w:val="0"/>
        <w:autoSpaceDE w:val="0"/>
        <w:autoSpaceDN w:val="0"/>
        <w:adjustRightInd w:val="0"/>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 Ordinul nr. 210 din 31 august 2006 pentru aprobarea Normelor cu privire la comercializarea produselor din carne emis de Ministerul Agriculturii Pădurilor şi Dezvoltării Rurale, Ministerul Sănătăţii Publice, Autoritatea Naţională pentru Protecţia Consumatorilor şi Autoritatea Naţională Sanitară Veterinară şi pentru Siguranţa Alimentelor.</w:t>
      </w:r>
    </w:p>
    <w:p w:rsidR="003C2987" w:rsidRPr="003C2987" w:rsidRDefault="003C2987" w:rsidP="003C2987">
      <w:pPr>
        <w:widowControl w:val="0"/>
        <w:autoSpaceDE w:val="0"/>
        <w:autoSpaceDN w:val="0"/>
        <w:adjustRightInd w:val="0"/>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 Ordinul Ministerului Mediului nr 1068/2018 pentru aprobarea Ghidului de achiziţii publice verzi care cuprinde cerinţele minime privind protecţia mediului pentru anumite grupe de produse şi servicii ce se solicită la nivelul caietelor de sarcini.</w:t>
      </w:r>
    </w:p>
    <w:p w:rsidR="003C2987" w:rsidRPr="003C2987" w:rsidRDefault="003C2987" w:rsidP="003C2987">
      <w:pPr>
        <w:widowControl w:val="0"/>
        <w:autoSpaceDE w:val="0"/>
        <w:autoSpaceDN w:val="0"/>
        <w:adjustRightInd w:val="0"/>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 Legea nr. 249/2015 privind modalitatea de gestionare a ambalajelor și a deșeurilor de ambalaje, cu modificările și completările ulterioare.</w:t>
      </w:r>
    </w:p>
    <w:p w:rsidR="003C2987" w:rsidRPr="003C2987" w:rsidRDefault="003C2987" w:rsidP="003C2987">
      <w:pPr>
        <w:widowControl w:val="0"/>
        <w:autoSpaceDE w:val="0"/>
        <w:autoSpaceDN w:val="0"/>
        <w:adjustRightInd w:val="0"/>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Produsele ofertate vor corespunde calitativ cu cerinţele prezentului Caiet de sarcini şi anexele acestuia și obligatoriu vor fi marcate (etichetate) cu elemente de identificare prevăzute în actele normative (HG 106/2002 privind etichetarea alimentelor cu modificările și completările ulterioare; OUG 97/2001 privind reglementarea producţiei, circulaţiei şi comercializării alimentelor cu modificările și completările ulterioare; HG 924/2005 privind aprobarea regulilor generale pentru igiena produselor alimentare).</w:t>
      </w:r>
    </w:p>
    <w:p w:rsidR="003C2987" w:rsidRPr="003C2987" w:rsidRDefault="003C2987" w:rsidP="003C2987">
      <w:pPr>
        <w:spacing w:after="0" w:line="240" w:lineRule="auto"/>
        <w:ind w:firstLine="720"/>
        <w:contextualSpacing/>
        <w:jc w:val="both"/>
        <w:rPr>
          <w:rFonts w:ascii="Times New Roman" w:hAnsi="Times New Roman"/>
          <w:sz w:val="24"/>
          <w:szCs w:val="24"/>
          <w:lang w:val="ro-RO"/>
        </w:rPr>
      </w:pPr>
      <w:r w:rsidRPr="003C2987">
        <w:rPr>
          <w:rFonts w:ascii="Times New Roman" w:hAnsi="Times New Roman"/>
          <w:sz w:val="24"/>
          <w:szCs w:val="24"/>
          <w:lang w:val="ro-RO"/>
        </w:rPr>
        <w:t>Nu este acceptată furnizarea de produse alimentare care provin din materii prime modificate genetic.</w:t>
      </w:r>
    </w:p>
    <w:p w:rsidR="003C2987" w:rsidRPr="003C2987" w:rsidRDefault="003C2987" w:rsidP="003C2987">
      <w:pPr>
        <w:pStyle w:val="DefaultText"/>
        <w:ind w:firstLine="720"/>
        <w:jc w:val="both"/>
        <w:rPr>
          <w:noProof w:val="0"/>
          <w:szCs w:val="24"/>
          <w:lang w:val="ro-RO"/>
        </w:rPr>
      </w:pPr>
      <w:r w:rsidRPr="003C2987">
        <w:rPr>
          <w:noProof w:val="0"/>
          <w:szCs w:val="24"/>
          <w:lang w:val="ro-RO"/>
        </w:rPr>
        <w:t xml:space="preserve">Cantitățile ferme de produse alimentare vor fi transmise furnizorului pe bază de </w:t>
      </w:r>
      <w:r w:rsidRPr="003C2987">
        <w:rPr>
          <w:b/>
          <w:noProof w:val="0"/>
          <w:szCs w:val="24"/>
          <w:lang w:val="ro-RO"/>
        </w:rPr>
        <w:t>comandă</w:t>
      </w:r>
      <w:r w:rsidRPr="003C2987">
        <w:rPr>
          <w:noProof w:val="0"/>
          <w:szCs w:val="24"/>
          <w:lang w:val="ro-RO"/>
        </w:rPr>
        <w:t xml:space="preserve"> în funcție de numărul de persoane pentru care se pregătește hrana și de ritmicitatea de aprovizionare pentru fiecare produs (sortiment) înscrisă în dreptul acestora în </w:t>
      </w:r>
      <w:r w:rsidRPr="003C2987">
        <w:rPr>
          <w:b/>
          <w:noProof w:val="0"/>
          <w:szCs w:val="24"/>
          <w:lang w:val="ro-RO"/>
        </w:rPr>
        <w:t>anexa nr. 1 la prezentul caiet de sarcini.</w:t>
      </w:r>
    </w:p>
    <w:p w:rsidR="003C2987" w:rsidRPr="003C2987" w:rsidRDefault="003C2987" w:rsidP="003C2987">
      <w:pPr>
        <w:autoSpaceDE w:val="0"/>
        <w:autoSpaceDN w:val="0"/>
        <w:adjustRightInd w:val="0"/>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Caietul de sarcini conține specificațiile tehnice minime obligatorii. În acest sens, vor fi luate în considerație toate ofertele care, prin propunerea tehnică, asigură cel puțin cerințele minimale din caietul de sarcini.</w:t>
      </w:r>
    </w:p>
    <w:p w:rsidR="003C2987" w:rsidRPr="003C2987" w:rsidRDefault="003C2987" w:rsidP="003C2987">
      <w:pPr>
        <w:spacing w:after="0" w:line="240" w:lineRule="auto"/>
        <w:ind w:firstLine="720"/>
        <w:jc w:val="both"/>
        <w:rPr>
          <w:rFonts w:ascii="Times New Roman" w:hAnsi="Times New Roman"/>
          <w:b/>
          <w:i/>
          <w:sz w:val="24"/>
          <w:szCs w:val="24"/>
          <w:u w:val="single"/>
          <w:lang w:val="ro-RO"/>
        </w:rPr>
      </w:pPr>
      <w:r w:rsidRPr="003C2987">
        <w:rPr>
          <w:rFonts w:ascii="Times New Roman" w:hAnsi="Times New Roman"/>
          <w:sz w:val="24"/>
          <w:szCs w:val="24"/>
          <w:lang w:val="ro-RO"/>
        </w:rPr>
        <w:t xml:space="preserve">Pornind de la specificaţiile tehnice elaborate de autoritatea contractantă prin caietul de sarcini, ofertanţii vor prezenta în cadrul propunerii tehnice </w:t>
      </w:r>
      <w:r w:rsidRPr="003C2987">
        <w:rPr>
          <w:rFonts w:ascii="Times New Roman" w:hAnsi="Times New Roman"/>
          <w:b/>
          <w:i/>
          <w:sz w:val="24"/>
          <w:szCs w:val="24"/>
          <w:u w:val="single"/>
          <w:lang w:val="ro-RO"/>
        </w:rPr>
        <w:t>denumirea comercială a produsului şi producătorul, precum şi  caracteristicile organoleptice și  fizico-chimice ale produselor ofertate.</w:t>
      </w:r>
    </w:p>
    <w:p w:rsidR="003C2987" w:rsidRPr="00A75D95" w:rsidRDefault="003C2987" w:rsidP="003C2987">
      <w:pPr>
        <w:widowControl w:val="0"/>
        <w:autoSpaceDE w:val="0"/>
        <w:autoSpaceDN w:val="0"/>
        <w:adjustRightInd w:val="0"/>
        <w:spacing w:after="0" w:line="240" w:lineRule="auto"/>
        <w:ind w:firstLine="720"/>
        <w:jc w:val="both"/>
        <w:rPr>
          <w:rFonts w:ascii="Times New Roman" w:hAnsi="Times New Roman"/>
          <w:sz w:val="24"/>
          <w:szCs w:val="24"/>
          <w:lang w:val="ro-RO"/>
        </w:rPr>
      </w:pPr>
      <w:r w:rsidRPr="00A75D95">
        <w:rPr>
          <w:rFonts w:ascii="Times New Roman" w:hAnsi="Times New Roman"/>
          <w:sz w:val="24"/>
          <w:szCs w:val="24"/>
          <w:lang w:val="ro-RO"/>
        </w:rPr>
        <w:t xml:space="preserve">Ofertanţii vor prezenta raport de încercare/buletin de analiză emis de laboratoare certificate/acreditate în sistem RENAR, având în vedere prevederile O.G. 23/2009 privind activitatea de acreditare a organismelor de evaluare a conformităţii pentru aplicarea Regulamentului (CE) nr. 765/2008 al Parlamentului European şi al Consiliului din 9 iulie 2008 de stabilire a cerinţelor de acreditare şi de supraveghere a pieţei în ceea ce priveşte comercializarea produselor sau fișă tehnică/ standard de produs al producătorului, care să ateste că produsul ofertat îndeplineşte </w:t>
      </w:r>
      <w:r w:rsidRPr="00A75D95">
        <w:rPr>
          <w:rFonts w:ascii="Times New Roman" w:hAnsi="Times New Roman"/>
          <w:b/>
          <w:sz w:val="24"/>
          <w:szCs w:val="24"/>
          <w:lang w:val="ro-RO"/>
        </w:rPr>
        <w:t>toate cerinţele minime de calitate</w:t>
      </w:r>
      <w:r w:rsidRPr="00A75D95">
        <w:rPr>
          <w:rFonts w:ascii="Times New Roman" w:hAnsi="Times New Roman"/>
          <w:sz w:val="24"/>
          <w:szCs w:val="24"/>
          <w:lang w:val="ro-RO"/>
        </w:rPr>
        <w:t xml:space="preserve"> impuse în caietul de sarcini. </w:t>
      </w:r>
    </w:p>
    <w:p w:rsidR="003C2987" w:rsidRPr="00A75D95" w:rsidRDefault="003C2987" w:rsidP="003C2987">
      <w:pPr>
        <w:widowControl w:val="0"/>
        <w:autoSpaceDE w:val="0"/>
        <w:autoSpaceDN w:val="0"/>
        <w:adjustRightInd w:val="0"/>
        <w:spacing w:after="0" w:line="240" w:lineRule="auto"/>
        <w:ind w:firstLine="720"/>
        <w:jc w:val="both"/>
        <w:rPr>
          <w:rFonts w:ascii="Times New Roman" w:hAnsi="Times New Roman"/>
          <w:sz w:val="24"/>
          <w:szCs w:val="24"/>
          <w:lang w:val="ro-RO"/>
        </w:rPr>
      </w:pPr>
      <w:r w:rsidRPr="00A75D95">
        <w:rPr>
          <w:rFonts w:ascii="Times New Roman" w:hAnsi="Times New Roman"/>
          <w:sz w:val="24"/>
          <w:szCs w:val="24"/>
          <w:lang w:val="ro-RO"/>
        </w:rPr>
        <w:t xml:space="preserve">Raportul de încercare/buletinul de analiză va fi emis până la termenul limită de depunere a ofertei. Se acceptă rapoarte de încercare/ buletine de analiză emise după termenul limită de depunere a ofertei, daca probele de produs au fost depuse spre analiza anterior termenului limită de depunere a ofertei.  </w:t>
      </w:r>
    </w:p>
    <w:p w:rsidR="003C2987" w:rsidRPr="003C2987" w:rsidRDefault="003C2987" w:rsidP="003C2987">
      <w:pPr>
        <w:widowControl w:val="0"/>
        <w:autoSpaceDE w:val="0"/>
        <w:autoSpaceDN w:val="0"/>
        <w:adjustRightInd w:val="0"/>
        <w:spacing w:after="0" w:line="240" w:lineRule="auto"/>
        <w:ind w:firstLine="720"/>
        <w:jc w:val="both"/>
        <w:rPr>
          <w:rFonts w:ascii="Times New Roman" w:hAnsi="Times New Roman"/>
          <w:sz w:val="24"/>
          <w:szCs w:val="24"/>
          <w:lang w:val="ro-RO"/>
        </w:rPr>
      </w:pPr>
      <w:r w:rsidRPr="00A75D95">
        <w:rPr>
          <w:rFonts w:ascii="Times New Roman" w:hAnsi="Times New Roman"/>
          <w:sz w:val="24"/>
          <w:szCs w:val="24"/>
          <w:lang w:val="ro-RO"/>
        </w:rPr>
        <w:t>Se acceptă rapoarte de încercare/ buletine de analiză eliberate începând cu 03.01.2023.</w:t>
      </w:r>
    </w:p>
    <w:p w:rsidR="003C2987" w:rsidRPr="003C2987" w:rsidRDefault="003C2987" w:rsidP="003C2987">
      <w:pPr>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lastRenderedPageBreak/>
        <w:t>Propunerea tehnică va conține un tabel comparativ, în care, într-o coloană vor fi specificaţiile tehnice din caietul de sarcini, iar în alta vor fi prezentate informaţiile care răspund acestor specificaţii și probează îndeplinirea specificațiilor tehnice din caietul de sarcini, astfel încât să permită identificarea cu ușurință a corespondenței cu caietul de sarcini. Vor fi menționate denumirea comercială, producătorul și codul specificației tehnice a produsului ofertat.</w:t>
      </w:r>
    </w:p>
    <w:p w:rsidR="003C2987" w:rsidRPr="003C2987" w:rsidRDefault="003C2987" w:rsidP="003C2987">
      <w:pPr>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Oferta cu produse ce se prezintă cu caracteristici tehnice inferioare sau cele care nu satisfac cerințele caietului de sarcini va fi declarată neconformă și va fi respinsă.</w:t>
      </w:r>
      <w:r>
        <w:rPr>
          <w:rFonts w:ascii="Times New Roman" w:hAnsi="Times New Roman"/>
          <w:sz w:val="24"/>
          <w:szCs w:val="24"/>
          <w:lang w:val="ro-RO"/>
        </w:rPr>
        <w:t xml:space="preserve"> </w:t>
      </w:r>
      <w:r w:rsidRPr="003C2987">
        <w:rPr>
          <w:rFonts w:ascii="Times New Roman" w:hAnsi="Times New Roman"/>
          <w:sz w:val="24"/>
          <w:szCs w:val="24"/>
          <w:lang w:val="ro-RO"/>
        </w:rPr>
        <w:t xml:space="preserve">Acolo unde pentru a putea descrie suficient de precis și inteligibil produsele, specificațiile tehnice ale acestora indică o anumită origine, sursa, procedeu special, marca de fabrică sau de comerț, brevet sau licența de fabricație, această indicație va fi citită și înțeleasă însoțită de mențiunea </w:t>
      </w:r>
      <w:r w:rsidRPr="003C2987">
        <w:rPr>
          <w:rFonts w:ascii="Times New Roman" w:hAnsi="Times New Roman"/>
          <w:i/>
          <w:sz w:val="24"/>
          <w:szCs w:val="24"/>
          <w:lang w:val="ro-RO"/>
        </w:rPr>
        <w:t>sau echivalent</w:t>
      </w:r>
      <w:r w:rsidRPr="003C2987">
        <w:rPr>
          <w:rFonts w:ascii="Times New Roman" w:hAnsi="Times New Roman"/>
          <w:sz w:val="24"/>
          <w:szCs w:val="24"/>
          <w:lang w:val="ro-RO"/>
        </w:rPr>
        <w:t xml:space="preserve">. </w:t>
      </w:r>
    </w:p>
    <w:p w:rsidR="003C2987" w:rsidRPr="003C2987" w:rsidRDefault="003C2987" w:rsidP="003C2987">
      <w:pPr>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Oferta va fi astfel întocmită încât prețul ofertat să includă, pe lângă prețul propriu-zis al produsului și costurile transportului și cheltuielile de manipulare la sediul beneficiarului  (descărcarea din mijlocul de transport).</w:t>
      </w:r>
    </w:p>
    <w:p w:rsidR="003C2987" w:rsidRPr="003C2987" w:rsidRDefault="003C2987" w:rsidP="003C2987">
      <w:pPr>
        <w:pStyle w:val="Titlu2"/>
        <w:keepLines/>
        <w:numPr>
          <w:ilvl w:val="2"/>
          <w:numId w:val="25"/>
        </w:numPr>
        <w:spacing w:before="0" w:after="0" w:line="240" w:lineRule="auto"/>
        <w:ind w:left="0" w:firstLine="720"/>
        <w:jc w:val="both"/>
        <w:rPr>
          <w:rFonts w:ascii="Times New Roman" w:hAnsi="Times New Roman"/>
          <w:sz w:val="24"/>
          <w:szCs w:val="24"/>
          <w:lang w:val="ro-RO"/>
        </w:rPr>
      </w:pPr>
      <w:bookmarkStart w:id="8" w:name="_Toc478634973"/>
      <w:r w:rsidRPr="003C2987">
        <w:rPr>
          <w:rFonts w:ascii="Times New Roman" w:hAnsi="Times New Roman"/>
          <w:sz w:val="24"/>
          <w:szCs w:val="24"/>
          <w:lang w:val="ro-RO"/>
        </w:rPr>
        <w:t>Disponibilitate</w:t>
      </w:r>
      <w:bookmarkEnd w:id="8"/>
      <w:r w:rsidRPr="003C2987">
        <w:rPr>
          <w:rFonts w:ascii="Times New Roman" w:hAnsi="Times New Roman"/>
          <w:sz w:val="24"/>
          <w:szCs w:val="24"/>
          <w:lang w:val="ro-RO"/>
        </w:rPr>
        <w:t>, dacă este cazul</w:t>
      </w:r>
    </w:p>
    <w:p w:rsidR="003C2987" w:rsidRPr="003C2987" w:rsidRDefault="003C2987" w:rsidP="003C2987">
      <w:pPr>
        <w:pStyle w:val="DefaultText"/>
        <w:ind w:firstLine="720"/>
        <w:jc w:val="both"/>
        <w:rPr>
          <w:b/>
          <w:noProof w:val="0"/>
          <w:szCs w:val="24"/>
          <w:lang w:val="ro-RO"/>
        </w:rPr>
      </w:pPr>
      <w:r w:rsidRPr="003C2987">
        <w:rPr>
          <w:noProof w:val="0"/>
          <w:szCs w:val="24"/>
          <w:lang w:val="ro-RO"/>
        </w:rPr>
        <w:t xml:space="preserve">Cantitățile ferme de produse alimentare vor fi transmise furnizorului pe bază de </w:t>
      </w:r>
      <w:r w:rsidRPr="003C2987">
        <w:rPr>
          <w:b/>
          <w:noProof w:val="0"/>
          <w:szCs w:val="24"/>
          <w:lang w:val="ro-RO"/>
        </w:rPr>
        <w:t xml:space="preserve">comandă, </w:t>
      </w:r>
      <w:r w:rsidRPr="003C2987">
        <w:rPr>
          <w:noProof w:val="0"/>
          <w:szCs w:val="24"/>
          <w:lang w:val="ro-RO"/>
        </w:rPr>
        <w:t>emisă de compartimentul de specialitate al autorității contractante</w:t>
      </w:r>
      <w:r w:rsidRPr="003C2987">
        <w:rPr>
          <w:b/>
          <w:noProof w:val="0"/>
          <w:szCs w:val="24"/>
          <w:lang w:val="ro-RO"/>
        </w:rPr>
        <w:t>,</w:t>
      </w:r>
      <w:r w:rsidRPr="003C2987">
        <w:rPr>
          <w:noProof w:val="0"/>
          <w:szCs w:val="24"/>
          <w:lang w:val="ro-RO"/>
        </w:rPr>
        <w:t xml:space="preserve"> în funcție de numărul de persoane pentru care se pregătește hrana și de ritmicitatea de aprovizionare pentru fiecare produs (sortiment) înscrisă în dreptul acestora în </w:t>
      </w:r>
      <w:r w:rsidRPr="003C2987">
        <w:rPr>
          <w:b/>
          <w:noProof w:val="0"/>
          <w:szCs w:val="24"/>
          <w:lang w:val="ro-RO"/>
        </w:rPr>
        <w:t>anexa nr. 1 la prezentul caiet de sarcini.</w:t>
      </w:r>
    </w:p>
    <w:p w:rsidR="003C2987" w:rsidRPr="003C2987" w:rsidRDefault="003C2987" w:rsidP="003C2987">
      <w:pPr>
        <w:pStyle w:val="DefaultText"/>
        <w:ind w:firstLine="720"/>
        <w:jc w:val="both"/>
        <w:rPr>
          <w:noProof w:val="0"/>
          <w:szCs w:val="24"/>
          <w:lang w:val="ro-RO"/>
        </w:rPr>
      </w:pPr>
      <w:r w:rsidRPr="003C2987">
        <w:rPr>
          <w:b/>
          <w:noProof w:val="0"/>
          <w:szCs w:val="24"/>
          <w:lang w:val="ro-RO"/>
        </w:rPr>
        <w:t>Comanda</w:t>
      </w:r>
      <w:r w:rsidRPr="003C2987">
        <w:rPr>
          <w:noProof w:val="0"/>
          <w:szCs w:val="24"/>
          <w:lang w:val="ro-RO"/>
        </w:rPr>
        <w:t xml:space="preserve"> se transmite cu cel puțin 2 zile înainte de termenul de livrare al produselor.</w:t>
      </w:r>
    </w:p>
    <w:p w:rsidR="003C2987" w:rsidRPr="003C2987" w:rsidRDefault="003C2987" w:rsidP="003C2987">
      <w:pPr>
        <w:spacing w:after="0" w:line="240" w:lineRule="auto"/>
        <w:ind w:firstLine="720"/>
        <w:jc w:val="both"/>
        <w:rPr>
          <w:rFonts w:ascii="Times New Roman" w:eastAsia="Times New Roman" w:hAnsi="Times New Roman"/>
          <w:sz w:val="24"/>
          <w:szCs w:val="24"/>
          <w:lang w:val="ro-RO"/>
        </w:rPr>
      </w:pPr>
      <w:r w:rsidRPr="003C2987">
        <w:rPr>
          <w:rFonts w:ascii="Times New Roman" w:eastAsia="Times New Roman" w:hAnsi="Times New Roman"/>
          <w:sz w:val="24"/>
          <w:szCs w:val="24"/>
          <w:lang w:val="ro-RO"/>
        </w:rPr>
        <w:t>Față de Anexa 1 privind ritmicitatea aprovizionării produselor, pot exista situații excepționale când auoritatea contractantă transmite comenzi suplimentare pentru asigurarea de produse în vederea îndeplinirii unor misiuni neprevăzute.</w:t>
      </w:r>
    </w:p>
    <w:p w:rsidR="003C2987" w:rsidRPr="003C2987" w:rsidRDefault="003C2987" w:rsidP="003C2987">
      <w:pPr>
        <w:pStyle w:val="Titlu2"/>
        <w:keepLines/>
        <w:numPr>
          <w:ilvl w:val="1"/>
          <w:numId w:val="25"/>
        </w:numPr>
        <w:spacing w:before="0" w:after="0" w:line="240" w:lineRule="auto"/>
        <w:ind w:left="0" w:firstLine="720"/>
        <w:jc w:val="both"/>
        <w:rPr>
          <w:rFonts w:ascii="Times New Roman" w:hAnsi="Times New Roman"/>
          <w:sz w:val="24"/>
          <w:szCs w:val="24"/>
          <w:lang w:val="ro-RO"/>
        </w:rPr>
      </w:pPr>
      <w:r w:rsidRPr="003C2987">
        <w:rPr>
          <w:rFonts w:ascii="Times New Roman" w:hAnsi="Times New Roman"/>
          <w:sz w:val="24"/>
          <w:szCs w:val="24"/>
          <w:lang w:val="ro-RO"/>
        </w:rPr>
        <w:t>Extensibilitate/Modernizare, dacă este cazul – nu este cazul</w:t>
      </w:r>
    </w:p>
    <w:p w:rsidR="003C2987" w:rsidRPr="003C2987" w:rsidRDefault="003C2987" w:rsidP="003C2987">
      <w:pPr>
        <w:pStyle w:val="Titlu2"/>
        <w:keepLines/>
        <w:numPr>
          <w:ilvl w:val="2"/>
          <w:numId w:val="25"/>
        </w:numPr>
        <w:spacing w:before="0" w:after="0" w:line="240" w:lineRule="auto"/>
        <w:ind w:left="0" w:firstLine="720"/>
        <w:jc w:val="both"/>
        <w:rPr>
          <w:rFonts w:ascii="Times New Roman" w:hAnsi="Times New Roman"/>
          <w:sz w:val="24"/>
          <w:szCs w:val="24"/>
          <w:lang w:val="ro-RO"/>
        </w:rPr>
      </w:pPr>
      <w:r w:rsidRPr="003C2987">
        <w:rPr>
          <w:rFonts w:ascii="Times New Roman" w:hAnsi="Times New Roman"/>
          <w:sz w:val="24"/>
          <w:szCs w:val="24"/>
          <w:lang w:val="ro-RO"/>
        </w:rPr>
        <w:t>Garanție</w:t>
      </w:r>
    </w:p>
    <w:p w:rsidR="003C2987" w:rsidRPr="003C2987" w:rsidRDefault="003C2987" w:rsidP="003C2987">
      <w:pPr>
        <w:pStyle w:val="TableText"/>
        <w:ind w:firstLine="720"/>
        <w:jc w:val="both"/>
        <w:rPr>
          <w:szCs w:val="24"/>
        </w:rPr>
      </w:pPr>
      <w:r w:rsidRPr="003C2987">
        <w:rPr>
          <w:szCs w:val="24"/>
        </w:rPr>
        <w:t xml:space="preserve">În cadrul termenului de valabilitate a produselor livrate, unitatea militară beneficiară, este îndreptăţită să solicite înlocuirea gratuită a produselor necorespunzătoare care au respectat regimul de depozitare, dar prezintă caracteristici neconforme din punct de vedere sanitar-veterinar pe durata acestei perioade, direct de la furnizor. Aceasta va înştiinţa în scris furnizorul în cel mai scurt timp de la constatarea neconformităţilor menţionate mai sus iar acesta va înlocui produsele în cauza pe cheltuiala sa exclusivă, în termen de </w:t>
      </w:r>
      <w:r w:rsidRPr="003C2987">
        <w:rPr>
          <w:b/>
          <w:i/>
          <w:szCs w:val="24"/>
        </w:rPr>
        <w:t>24 de ore</w:t>
      </w:r>
      <w:r w:rsidRPr="003C2987">
        <w:rPr>
          <w:szCs w:val="24"/>
        </w:rPr>
        <w:t xml:space="preserve"> de la comunicare. </w:t>
      </w:r>
    </w:p>
    <w:p w:rsidR="003C2987" w:rsidRPr="003C2987" w:rsidRDefault="003C2987" w:rsidP="003C2987">
      <w:pPr>
        <w:pStyle w:val="TableText"/>
        <w:ind w:firstLine="720"/>
        <w:jc w:val="both"/>
        <w:rPr>
          <w:szCs w:val="24"/>
        </w:rPr>
      </w:pPr>
      <w:r w:rsidRPr="003C2987">
        <w:rPr>
          <w:szCs w:val="24"/>
        </w:rPr>
        <w:t>Termenele de valabilitate sunt cele specificate în anexa nr. 1 la prezentul caiet de sarcini, pentru fiecare produs/sortiment în parte.</w:t>
      </w:r>
    </w:p>
    <w:p w:rsidR="003C2987" w:rsidRPr="003C2987" w:rsidRDefault="003C2987" w:rsidP="003C2987">
      <w:pPr>
        <w:pStyle w:val="Titlu2"/>
        <w:keepLines/>
        <w:numPr>
          <w:ilvl w:val="2"/>
          <w:numId w:val="25"/>
        </w:numPr>
        <w:spacing w:before="0" w:after="0" w:line="240" w:lineRule="auto"/>
        <w:ind w:left="0" w:firstLine="720"/>
        <w:jc w:val="both"/>
        <w:rPr>
          <w:rFonts w:ascii="Times New Roman" w:hAnsi="Times New Roman"/>
          <w:sz w:val="24"/>
          <w:szCs w:val="24"/>
          <w:lang w:val="ro-RO"/>
        </w:rPr>
      </w:pPr>
      <w:bookmarkStart w:id="9" w:name="_Toc478634976"/>
      <w:r w:rsidRPr="003C2987">
        <w:rPr>
          <w:rFonts w:ascii="Times New Roman" w:hAnsi="Times New Roman"/>
          <w:sz w:val="24"/>
          <w:szCs w:val="24"/>
          <w:lang w:val="ro-RO"/>
        </w:rPr>
        <w:t>Livrare, ambalare, etichetare, transport si asigurare pe durata transportului</w:t>
      </w:r>
      <w:bookmarkEnd w:id="9"/>
    </w:p>
    <w:p w:rsidR="003C2987" w:rsidRPr="003C2987" w:rsidRDefault="003C2987" w:rsidP="003C2987">
      <w:pPr>
        <w:pStyle w:val="TableText"/>
        <w:ind w:left="792"/>
        <w:jc w:val="both"/>
        <w:rPr>
          <w:szCs w:val="24"/>
        </w:rPr>
      </w:pPr>
      <w:r w:rsidRPr="003C2987">
        <w:rPr>
          <w:bCs/>
          <w:szCs w:val="24"/>
        </w:rPr>
        <w:t>C.I.P. (transport şi asigurare plătite de către furnizor până la depozitele unităţilor militare beneficiare.</w:t>
      </w:r>
    </w:p>
    <w:p w:rsidR="003C2987" w:rsidRPr="003C2987" w:rsidRDefault="003C2987" w:rsidP="003C2987">
      <w:pPr>
        <w:pStyle w:val="Listparagraf"/>
        <w:spacing w:after="0" w:line="240" w:lineRule="auto"/>
        <w:jc w:val="both"/>
        <w:rPr>
          <w:rFonts w:ascii="Times New Roman" w:hAnsi="Times New Roman"/>
          <w:b/>
          <w:sz w:val="24"/>
          <w:szCs w:val="24"/>
          <w:lang w:val="ro-RO"/>
        </w:rPr>
      </w:pPr>
      <w:r w:rsidRPr="003C2987">
        <w:rPr>
          <w:rFonts w:ascii="Times New Roman" w:hAnsi="Times New Roman"/>
          <w:sz w:val="24"/>
          <w:szCs w:val="24"/>
          <w:lang w:val="ro-RO"/>
        </w:rPr>
        <w:t xml:space="preserve"> </w:t>
      </w:r>
      <w:r w:rsidRPr="003C2987">
        <w:rPr>
          <w:rFonts w:ascii="Times New Roman" w:hAnsi="Times New Roman"/>
          <w:b/>
          <w:sz w:val="24"/>
          <w:szCs w:val="24"/>
          <w:lang w:val="ro-RO"/>
        </w:rPr>
        <w:t>Ritmicitate:</w:t>
      </w:r>
      <w:r w:rsidRPr="003C2987">
        <w:rPr>
          <w:rFonts w:ascii="Times New Roman" w:hAnsi="Times New Roman"/>
          <w:sz w:val="24"/>
          <w:szCs w:val="24"/>
          <w:lang w:val="ro-RO"/>
        </w:rPr>
        <w:t xml:space="preserve"> </w:t>
      </w:r>
      <w:r w:rsidRPr="003C2987">
        <w:rPr>
          <w:rFonts w:ascii="Times New Roman" w:hAnsi="Times New Roman"/>
          <w:b/>
          <w:sz w:val="24"/>
          <w:szCs w:val="24"/>
          <w:lang w:val="ro-RO"/>
        </w:rPr>
        <w:t>zilnic – pâinea;</w:t>
      </w:r>
    </w:p>
    <w:p w:rsidR="003C2987" w:rsidRPr="003C2987" w:rsidRDefault="003C2987" w:rsidP="003C2987">
      <w:pPr>
        <w:spacing w:after="0" w:line="240" w:lineRule="auto"/>
        <w:jc w:val="both"/>
        <w:rPr>
          <w:rFonts w:ascii="Times New Roman" w:eastAsia="Times New Roman" w:hAnsi="Times New Roman"/>
          <w:bCs/>
          <w:sz w:val="24"/>
          <w:szCs w:val="24"/>
          <w:lang w:val="ro-RO" w:eastAsia="ro-RO"/>
        </w:rPr>
      </w:pPr>
      <w:r w:rsidRPr="003C2987">
        <w:rPr>
          <w:rFonts w:ascii="Times New Roman" w:hAnsi="Times New Roman"/>
          <w:b/>
          <w:sz w:val="24"/>
          <w:szCs w:val="24"/>
          <w:lang w:val="ro-RO"/>
        </w:rPr>
        <w:t xml:space="preserve">              lunar</w:t>
      </w:r>
      <w:r w:rsidRPr="003C2987">
        <w:rPr>
          <w:rFonts w:ascii="Times New Roman" w:hAnsi="Times New Roman"/>
          <w:sz w:val="24"/>
          <w:szCs w:val="24"/>
          <w:lang w:val="ro-RO"/>
        </w:rPr>
        <w:t xml:space="preserve"> – </w:t>
      </w:r>
      <w:r w:rsidRPr="003C2987">
        <w:rPr>
          <w:rFonts w:ascii="Times New Roman" w:eastAsia="Times New Roman" w:hAnsi="Times New Roman"/>
          <w:bCs/>
          <w:sz w:val="24"/>
          <w:szCs w:val="24"/>
          <w:lang w:val="ro-RO" w:eastAsia="ro-RO"/>
        </w:rPr>
        <w:t xml:space="preserve">făină de grâu albă, </w:t>
      </w:r>
      <w:r w:rsidRPr="003C2987">
        <w:rPr>
          <w:rFonts w:ascii="Times New Roman" w:hAnsi="Times New Roman"/>
          <w:sz w:val="24"/>
          <w:szCs w:val="24"/>
          <w:lang w:val="ro-RO"/>
        </w:rPr>
        <w:t xml:space="preserve">paste făinoase (penne, spaghete, tăiței, tagliatelle), cereale integrale – fulgi din cereale integrale cu adaosuri din produse naturale (miere de albine, fructe confiate, nuci, alune, migdale etc.), cereale  integrale simple – fulgi de porumb, </w:t>
      </w:r>
      <w:r w:rsidRPr="003C2987">
        <w:rPr>
          <w:rFonts w:ascii="Times New Roman" w:eastAsia="Times New Roman" w:hAnsi="Times New Roman"/>
          <w:bCs/>
          <w:sz w:val="24"/>
          <w:szCs w:val="24"/>
          <w:lang w:val="ro-RO" w:eastAsia="ro-RO"/>
        </w:rPr>
        <w:t xml:space="preserve"> orez decorticat.</w:t>
      </w:r>
    </w:p>
    <w:p w:rsidR="003C2987" w:rsidRPr="003C2987" w:rsidRDefault="003C2987" w:rsidP="003C2987">
      <w:pPr>
        <w:pStyle w:val="TableText"/>
        <w:ind w:left="360"/>
        <w:jc w:val="both"/>
        <w:rPr>
          <w:b/>
          <w:bCs/>
          <w:szCs w:val="24"/>
        </w:rPr>
      </w:pPr>
      <w:r w:rsidRPr="003C2987">
        <w:rPr>
          <w:b/>
          <w:bCs/>
          <w:szCs w:val="24"/>
        </w:rPr>
        <w:t xml:space="preserve">       Produsele vor fi livrate în următoarele locaţii:</w:t>
      </w:r>
    </w:p>
    <w:tbl>
      <w:tblPr>
        <w:tblW w:w="9783" w:type="dxa"/>
        <w:jc w:val="center"/>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0"/>
        <w:gridCol w:w="3961"/>
        <w:gridCol w:w="5242"/>
      </w:tblGrid>
      <w:tr w:rsidR="003C2987" w:rsidRPr="003C2987" w:rsidTr="003C2987">
        <w:trPr>
          <w:jc w:val="center"/>
        </w:trPr>
        <w:tc>
          <w:tcPr>
            <w:tcW w:w="580" w:type="dxa"/>
            <w:tcBorders>
              <w:top w:val="single" w:sz="4" w:space="0" w:color="auto"/>
              <w:left w:val="single" w:sz="4" w:space="0" w:color="auto"/>
              <w:bottom w:val="single" w:sz="4" w:space="0" w:color="auto"/>
              <w:right w:val="single" w:sz="4" w:space="0" w:color="auto"/>
            </w:tcBorders>
            <w:vAlign w:val="center"/>
          </w:tcPr>
          <w:p w:rsidR="003C2987" w:rsidRPr="003C2987" w:rsidRDefault="003C2987" w:rsidP="003C2987">
            <w:pPr>
              <w:pStyle w:val="Corptext"/>
              <w:spacing w:after="0"/>
              <w:jc w:val="center"/>
              <w:rPr>
                <w:bCs/>
                <w:sz w:val="24"/>
                <w:szCs w:val="24"/>
                <w:lang w:val="ro-RO"/>
              </w:rPr>
            </w:pPr>
            <w:r w:rsidRPr="003C2987">
              <w:rPr>
                <w:bCs/>
                <w:sz w:val="24"/>
                <w:szCs w:val="24"/>
                <w:lang w:val="ro-RO"/>
              </w:rPr>
              <w:t>Nr. crt.</w:t>
            </w:r>
          </w:p>
        </w:tc>
        <w:tc>
          <w:tcPr>
            <w:tcW w:w="3961" w:type="dxa"/>
            <w:tcBorders>
              <w:top w:val="single" w:sz="4" w:space="0" w:color="auto"/>
              <w:left w:val="single" w:sz="4" w:space="0" w:color="auto"/>
              <w:bottom w:val="single" w:sz="4" w:space="0" w:color="auto"/>
              <w:right w:val="single" w:sz="4" w:space="0" w:color="auto"/>
            </w:tcBorders>
            <w:vAlign w:val="center"/>
          </w:tcPr>
          <w:p w:rsidR="003C2987" w:rsidRPr="003C2987" w:rsidRDefault="003C2987" w:rsidP="003C2987">
            <w:pPr>
              <w:pStyle w:val="Corptext"/>
              <w:spacing w:after="0"/>
              <w:jc w:val="center"/>
              <w:rPr>
                <w:bCs/>
                <w:sz w:val="24"/>
                <w:szCs w:val="24"/>
                <w:lang w:val="ro-RO"/>
              </w:rPr>
            </w:pPr>
            <w:r w:rsidRPr="003C2987">
              <w:rPr>
                <w:bCs/>
                <w:sz w:val="24"/>
                <w:szCs w:val="24"/>
                <w:lang w:val="ro-RO"/>
              </w:rPr>
              <w:t>UNITATEA MILITARĂ BENEFICIARĂ</w:t>
            </w:r>
          </w:p>
        </w:tc>
        <w:tc>
          <w:tcPr>
            <w:tcW w:w="5242" w:type="dxa"/>
            <w:tcBorders>
              <w:top w:val="single" w:sz="4" w:space="0" w:color="auto"/>
              <w:left w:val="single" w:sz="4" w:space="0" w:color="auto"/>
              <w:bottom w:val="single" w:sz="4" w:space="0" w:color="auto"/>
              <w:right w:val="single" w:sz="4" w:space="0" w:color="auto"/>
            </w:tcBorders>
            <w:vAlign w:val="center"/>
          </w:tcPr>
          <w:p w:rsidR="003C2987" w:rsidRPr="003C2987" w:rsidRDefault="003C2987" w:rsidP="003C2987">
            <w:pPr>
              <w:pStyle w:val="Corptext"/>
              <w:spacing w:after="0"/>
              <w:jc w:val="center"/>
              <w:rPr>
                <w:bCs/>
                <w:caps/>
                <w:sz w:val="24"/>
                <w:szCs w:val="24"/>
                <w:lang w:val="ro-RO"/>
              </w:rPr>
            </w:pPr>
            <w:r w:rsidRPr="003C2987">
              <w:rPr>
                <w:bCs/>
                <w:caps/>
                <w:sz w:val="24"/>
                <w:szCs w:val="24"/>
                <w:lang w:val="ro-RO"/>
              </w:rPr>
              <w:t>BENEFICIARI</w:t>
            </w:r>
          </w:p>
        </w:tc>
      </w:tr>
      <w:tr w:rsidR="003C2987" w:rsidRPr="003C2987" w:rsidTr="003C2987">
        <w:trPr>
          <w:jc w:val="center"/>
        </w:trPr>
        <w:tc>
          <w:tcPr>
            <w:tcW w:w="580" w:type="dxa"/>
            <w:tcBorders>
              <w:top w:val="single" w:sz="4" w:space="0" w:color="auto"/>
              <w:left w:val="single" w:sz="4" w:space="0" w:color="auto"/>
              <w:bottom w:val="single" w:sz="4" w:space="0" w:color="auto"/>
              <w:right w:val="single" w:sz="4" w:space="0" w:color="auto"/>
            </w:tcBorders>
            <w:vAlign w:val="center"/>
          </w:tcPr>
          <w:p w:rsidR="003C2987" w:rsidRPr="003C2987" w:rsidRDefault="003C2987" w:rsidP="003C2987">
            <w:pPr>
              <w:pStyle w:val="Corptext"/>
              <w:spacing w:after="0"/>
              <w:jc w:val="center"/>
              <w:rPr>
                <w:bCs/>
                <w:sz w:val="24"/>
                <w:szCs w:val="24"/>
                <w:lang w:val="ro-RO"/>
              </w:rPr>
            </w:pPr>
            <w:r w:rsidRPr="003C2987">
              <w:rPr>
                <w:bCs/>
                <w:sz w:val="24"/>
                <w:szCs w:val="24"/>
                <w:lang w:val="ro-RO"/>
              </w:rPr>
              <w:t>1.</w:t>
            </w:r>
          </w:p>
        </w:tc>
        <w:tc>
          <w:tcPr>
            <w:tcW w:w="3961" w:type="dxa"/>
            <w:tcBorders>
              <w:top w:val="single" w:sz="4" w:space="0" w:color="auto"/>
              <w:left w:val="single" w:sz="4" w:space="0" w:color="auto"/>
              <w:bottom w:val="single" w:sz="4" w:space="0" w:color="auto"/>
              <w:right w:val="single" w:sz="4" w:space="0" w:color="auto"/>
            </w:tcBorders>
            <w:vAlign w:val="center"/>
          </w:tcPr>
          <w:p w:rsidR="003C2987" w:rsidRPr="003C2987" w:rsidRDefault="003C2987" w:rsidP="003C2987">
            <w:pPr>
              <w:pStyle w:val="Corptext"/>
              <w:spacing w:after="0"/>
              <w:jc w:val="center"/>
              <w:rPr>
                <w:bCs/>
                <w:sz w:val="24"/>
                <w:szCs w:val="24"/>
                <w:lang w:val="ro-RO"/>
              </w:rPr>
            </w:pPr>
            <w:r w:rsidRPr="003C2987">
              <w:rPr>
                <w:bCs/>
                <w:sz w:val="24"/>
                <w:szCs w:val="24"/>
                <w:lang w:val="ro-RO"/>
              </w:rPr>
              <w:t>Port militar Constanta – Dana O (prin U.M. 02132)</w:t>
            </w:r>
          </w:p>
        </w:tc>
        <w:tc>
          <w:tcPr>
            <w:tcW w:w="5242" w:type="dxa"/>
            <w:tcBorders>
              <w:top w:val="single" w:sz="4" w:space="0" w:color="auto"/>
              <w:left w:val="single" w:sz="4" w:space="0" w:color="auto"/>
              <w:bottom w:val="single" w:sz="4" w:space="0" w:color="auto"/>
              <w:right w:val="single" w:sz="4" w:space="0" w:color="auto"/>
            </w:tcBorders>
            <w:vAlign w:val="center"/>
          </w:tcPr>
          <w:p w:rsidR="003C2987" w:rsidRPr="003C2987" w:rsidRDefault="003C2987" w:rsidP="003C2987">
            <w:pPr>
              <w:pStyle w:val="Corptext"/>
              <w:spacing w:after="0"/>
              <w:jc w:val="center"/>
              <w:rPr>
                <w:bCs/>
                <w:caps/>
                <w:sz w:val="24"/>
                <w:szCs w:val="24"/>
                <w:lang w:val="ro-RO"/>
              </w:rPr>
            </w:pPr>
            <w:r w:rsidRPr="003C2987">
              <w:rPr>
                <w:bCs/>
                <w:caps/>
                <w:sz w:val="24"/>
                <w:szCs w:val="24"/>
                <w:lang w:val="ro-RO"/>
              </w:rPr>
              <w:t xml:space="preserve">U.M. 02051, U.M. 02053, U.M. 02159, U.M. 02155, </w:t>
            </w:r>
            <w:r w:rsidRPr="003C2987">
              <w:rPr>
                <w:bCs/>
                <w:sz w:val="24"/>
                <w:szCs w:val="24"/>
                <w:lang w:val="ro-RO"/>
              </w:rPr>
              <w:t>U.M. 02022 – popotă, Cămin Militar C2, U.M. 02041 Murfatlar, U.M. 02132 –popotă.</w:t>
            </w:r>
          </w:p>
        </w:tc>
      </w:tr>
      <w:tr w:rsidR="003C2987" w:rsidRPr="003C2987" w:rsidTr="003C2987">
        <w:trPr>
          <w:trHeight w:val="503"/>
          <w:jc w:val="center"/>
        </w:trPr>
        <w:tc>
          <w:tcPr>
            <w:tcW w:w="580" w:type="dxa"/>
            <w:tcBorders>
              <w:top w:val="single" w:sz="4" w:space="0" w:color="auto"/>
              <w:left w:val="single" w:sz="4" w:space="0" w:color="auto"/>
              <w:bottom w:val="single" w:sz="4" w:space="0" w:color="auto"/>
              <w:right w:val="single" w:sz="4" w:space="0" w:color="auto"/>
            </w:tcBorders>
            <w:vAlign w:val="center"/>
          </w:tcPr>
          <w:p w:rsidR="003C2987" w:rsidRPr="003C2987" w:rsidRDefault="003C2987" w:rsidP="003C2987">
            <w:pPr>
              <w:pStyle w:val="Corptext"/>
              <w:spacing w:after="0"/>
              <w:jc w:val="center"/>
              <w:rPr>
                <w:bCs/>
                <w:sz w:val="24"/>
                <w:szCs w:val="24"/>
                <w:lang w:val="ro-RO"/>
              </w:rPr>
            </w:pPr>
            <w:r w:rsidRPr="003C2987">
              <w:rPr>
                <w:bCs/>
                <w:sz w:val="24"/>
                <w:szCs w:val="24"/>
                <w:lang w:val="ro-RO"/>
              </w:rPr>
              <w:t>2.</w:t>
            </w:r>
          </w:p>
        </w:tc>
        <w:tc>
          <w:tcPr>
            <w:tcW w:w="3961" w:type="dxa"/>
            <w:tcBorders>
              <w:top w:val="single" w:sz="4" w:space="0" w:color="auto"/>
              <w:left w:val="single" w:sz="4" w:space="0" w:color="auto"/>
              <w:bottom w:val="single" w:sz="4" w:space="0" w:color="auto"/>
              <w:right w:val="single" w:sz="4" w:space="0" w:color="auto"/>
            </w:tcBorders>
            <w:vAlign w:val="center"/>
          </w:tcPr>
          <w:p w:rsidR="003C2987" w:rsidRPr="003C2987" w:rsidRDefault="003C2987" w:rsidP="003C2987">
            <w:pPr>
              <w:pStyle w:val="Corptext"/>
              <w:spacing w:after="0"/>
              <w:jc w:val="center"/>
              <w:rPr>
                <w:bCs/>
                <w:sz w:val="24"/>
                <w:szCs w:val="24"/>
                <w:lang w:val="ro-RO"/>
              </w:rPr>
            </w:pPr>
            <w:r w:rsidRPr="003C2987">
              <w:rPr>
                <w:bCs/>
                <w:sz w:val="24"/>
                <w:szCs w:val="24"/>
                <w:lang w:val="ro-RO"/>
              </w:rPr>
              <w:t>Port militar Mangalia (prin U.M. 02146)</w:t>
            </w:r>
          </w:p>
        </w:tc>
        <w:tc>
          <w:tcPr>
            <w:tcW w:w="5242" w:type="dxa"/>
            <w:tcBorders>
              <w:top w:val="single" w:sz="4" w:space="0" w:color="auto"/>
              <w:left w:val="single" w:sz="4" w:space="0" w:color="auto"/>
              <w:bottom w:val="single" w:sz="4" w:space="0" w:color="auto"/>
              <w:right w:val="single" w:sz="4" w:space="0" w:color="auto"/>
            </w:tcBorders>
            <w:vAlign w:val="center"/>
          </w:tcPr>
          <w:p w:rsidR="003C2987" w:rsidRPr="003C2987" w:rsidRDefault="003C2987" w:rsidP="003C2987">
            <w:pPr>
              <w:pStyle w:val="Corptext"/>
              <w:spacing w:after="0"/>
              <w:jc w:val="center"/>
              <w:rPr>
                <w:bCs/>
                <w:caps/>
                <w:sz w:val="24"/>
                <w:szCs w:val="24"/>
                <w:lang w:val="ro-RO"/>
              </w:rPr>
            </w:pPr>
            <w:r w:rsidRPr="003C2987">
              <w:rPr>
                <w:bCs/>
                <w:caps/>
                <w:sz w:val="24"/>
                <w:szCs w:val="24"/>
                <w:lang w:val="ro-RO"/>
              </w:rPr>
              <w:t>U.M. 02109, U.M. 02078, U.M. 02129, U.M. 02146 -</w:t>
            </w:r>
            <w:r w:rsidRPr="003C2987">
              <w:rPr>
                <w:bCs/>
                <w:sz w:val="24"/>
                <w:szCs w:val="24"/>
                <w:lang w:val="ro-RO"/>
              </w:rPr>
              <w:t>popotă</w:t>
            </w:r>
          </w:p>
        </w:tc>
      </w:tr>
      <w:tr w:rsidR="003C2987" w:rsidRPr="003C2987" w:rsidTr="003C2987">
        <w:trPr>
          <w:jc w:val="center"/>
        </w:trPr>
        <w:tc>
          <w:tcPr>
            <w:tcW w:w="580" w:type="dxa"/>
            <w:tcBorders>
              <w:top w:val="single" w:sz="4" w:space="0" w:color="auto"/>
              <w:left w:val="single" w:sz="4" w:space="0" w:color="auto"/>
              <w:bottom w:val="single" w:sz="4" w:space="0" w:color="auto"/>
              <w:right w:val="single" w:sz="4" w:space="0" w:color="auto"/>
            </w:tcBorders>
            <w:vAlign w:val="center"/>
          </w:tcPr>
          <w:p w:rsidR="003C2987" w:rsidRPr="003C2987" w:rsidRDefault="003C2987" w:rsidP="003C2987">
            <w:pPr>
              <w:pStyle w:val="Corptext"/>
              <w:spacing w:after="0"/>
              <w:jc w:val="center"/>
              <w:rPr>
                <w:bCs/>
                <w:sz w:val="24"/>
                <w:szCs w:val="24"/>
                <w:lang w:val="ro-RO"/>
              </w:rPr>
            </w:pPr>
            <w:r w:rsidRPr="003C2987">
              <w:rPr>
                <w:bCs/>
                <w:sz w:val="24"/>
                <w:szCs w:val="24"/>
                <w:lang w:val="ro-RO"/>
              </w:rPr>
              <w:t>3.</w:t>
            </w:r>
          </w:p>
        </w:tc>
        <w:tc>
          <w:tcPr>
            <w:tcW w:w="3961" w:type="dxa"/>
            <w:tcBorders>
              <w:top w:val="single" w:sz="4" w:space="0" w:color="auto"/>
              <w:left w:val="single" w:sz="4" w:space="0" w:color="auto"/>
              <w:bottom w:val="single" w:sz="4" w:space="0" w:color="auto"/>
              <w:right w:val="single" w:sz="4" w:space="0" w:color="auto"/>
            </w:tcBorders>
            <w:vAlign w:val="center"/>
          </w:tcPr>
          <w:p w:rsidR="003C2987" w:rsidRPr="003C2987" w:rsidRDefault="003C2987" w:rsidP="003C2987">
            <w:pPr>
              <w:pStyle w:val="Corptext"/>
              <w:spacing w:after="0"/>
              <w:jc w:val="center"/>
              <w:rPr>
                <w:bCs/>
                <w:sz w:val="24"/>
                <w:szCs w:val="24"/>
                <w:lang w:val="ro-RO"/>
              </w:rPr>
            </w:pPr>
            <w:r w:rsidRPr="003C2987">
              <w:rPr>
                <w:bCs/>
                <w:sz w:val="24"/>
                <w:szCs w:val="24"/>
                <w:lang w:val="ro-RO"/>
              </w:rPr>
              <w:t>Port militar Constanta, inclusiv Centrul de scafandri(prinU.M. 02145)</w:t>
            </w:r>
          </w:p>
        </w:tc>
        <w:tc>
          <w:tcPr>
            <w:tcW w:w="5242" w:type="dxa"/>
            <w:tcBorders>
              <w:top w:val="single" w:sz="4" w:space="0" w:color="auto"/>
              <w:left w:val="single" w:sz="4" w:space="0" w:color="auto"/>
              <w:bottom w:val="single" w:sz="4" w:space="0" w:color="auto"/>
              <w:right w:val="single" w:sz="4" w:space="0" w:color="auto"/>
            </w:tcBorders>
            <w:vAlign w:val="center"/>
          </w:tcPr>
          <w:p w:rsidR="003C2987" w:rsidRPr="003C2987" w:rsidRDefault="003C2987" w:rsidP="003C2987">
            <w:pPr>
              <w:pStyle w:val="Corptext"/>
              <w:spacing w:after="0"/>
              <w:jc w:val="center"/>
              <w:rPr>
                <w:bCs/>
                <w:caps/>
                <w:sz w:val="24"/>
                <w:szCs w:val="24"/>
                <w:lang w:val="ro-RO"/>
              </w:rPr>
            </w:pPr>
            <w:r w:rsidRPr="003C2987">
              <w:rPr>
                <w:bCs/>
                <w:caps/>
                <w:sz w:val="24"/>
                <w:szCs w:val="24"/>
                <w:lang w:val="ro-RO"/>
              </w:rPr>
              <w:t>U.M. 02020, Centrul de scafandri</w:t>
            </w:r>
          </w:p>
        </w:tc>
      </w:tr>
      <w:tr w:rsidR="003C2987" w:rsidRPr="003C2987" w:rsidTr="003C2987">
        <w:trPr>
          <w:jc w:val="center"/>
        </w:trPr>
        <w:tc>
          <w:tcPr>
            <w:tcW w:w="580" w:type="dxa"/>
            <w:tcBorders>
              <w:top w:val="single" w:sz="4" w:space="0" w:color="auto"/>
              <w:left w:val="single" w:sz="4" w:space="0" w:color="auto"/>
              <w:bottom w:val="single" w:sz="4" w:space="0" w:color="auto"/>
              <w:right w:val="single" w:sz="4" w:space="0" w:color="auto"/>
            </w:tcBorders>
            <w:vAlign w:val="center"/>
          </w:tcPr>
          <w:p w:rsidR="003C2987" w:rsidRPr="003C2987" w:rsidRDefault="003C2987" w:rsidP="003C2987">
            <w:pPr>
              <w:pStyle w:val="Corptext"/>
              <w:spacing w:after="0"/>
              <w:jc w:val="center"/>
              <w:rPr>
                <w:bCs/>
                <w:sz w:val="24"/>
                <w:szCs w:val="24"/>
                <w:lang w:val="ro-RO"/>
              </w:rPr>
            </w:pPr>
            <w:r w:rsidRPr="003C2987">
              <w:rPr>
                <w:bCs/>
                <w:sz w:val="24"/>
                <w:szCs w:val="24"/>
                <w:lang w:val="ro-RO"/>
              </w:rPr>
              <w:t>4.</w:t>
            </w:r>
          </w:p>
        </w:tc>
        <w:tc>
          <w:tcPr>
            <w:tcW w:w="3961" w:type="dxa"/>
            <w:tcBorders>
              <w:top w:val="single" w:sz="4" w:space="0" w:color="auto"/>
              <w:left w:val="single" w:sz="4" w:space="0" w:color="auto"/>
              <w:bottom w:val="single" w:sz="4" w:space="0" w:color="auto"/>
              <w:right w:val="single" w:sz="4" w:space="0" w:color="auto"/>
            </w:tcBorders>
            <w:vAlign w:val="center"/>
          </w:tcPr>
          <w:p w:rsidR="003C2987" w:rsidRPr="003C2987" w:rsidRDefault="003C2987" w:rsidP="003C2987">
            <w:pPr>
              <w:pStyle w:val="Corptext"/>
              <w:spacing w:after="0"/>
              <w:jc w:val="center"/>
              <w:rPr>
                <w:bCs/>
                <w:sz w:val="24"/>
                <w:szCs w:val="24"/>
                <w:lang w:val="ro-RO"/>
              </w:rPr>
            </w:pPr>
            <w:r w:rsidRPr="003C2987">
              <w:rPr>
                <w:bCs/>
                <w:sz w:val="24"/>
                <w:szCs w:val="24"/>
                <w:lang w:val="ro-RO"/>
              </w:rPr>
              <w:t>Port militar Braila (prinU.M. 02043)</w:t>
            </w:r>
          </w:p>
        </w:tc>
        <w:tc>
          <w:tcPr>
            <w:tcW w:w="5242" w:type="dxa"/>
            <w:tcBorders>
              <w:top w:val="single" w:sz="4" w:space="0" w:color="auto"/>
              <w:left w:val="single" w:sz="4" w:space="0" w:color="auto"/>
              <w:bottom w:val="single" w:sz="4" w:space="0" w:color="auto"/>
              <w:right w:val="single" w:sz="4" w:space="0" w:color="auto"/>
            </w:tcBorders>
            <w:vAlign w:val="center"/>
          </w:tcPr>
          <w:p w:rsidR="003C2987" w:rsidRPr="003C2987" w:rsidRDefault="003C2987" w:rsidP="003C2987">
            <w:pPr>
              <w:pStyle w:val="Corptext"/>
              <w:spacing w:after="0"/>
              <w:jc w:val="center"/>
              <w:rPr>
                <w:bCs/>
                <w:caps/>
                <w:sz w:val="24"/>
                <w:szCs w:val="24"/>
                <w:lang w:val="ro-RO"/>
              </w:rPr>
            </w:pPr>
            <w:r w:rsidRPr="003C2987">
              <w:rPr>
                <w:bCs/>
                <w:caps/>
                <w:sz w:val="24"/>
                <w:szCs w:val="24"/>
                <w:lang w:val="ro-RO"/>
              </w:rPr>
              <w:t xml:space="preserve">U.M. 02043(GNS Log.,APMTL),u.M.02042, U.M. 02080, U.M. 02130 </w:t>
            </w:r>
            <w:r w:rsidRPr="003C2987">
              <w:rPr>
                <w:bCs/>
                <w:sz w:val="24"/>
                <w:szCs w:val="24"/>
                <w:lang w:val="ro-RO"/>
              </w:rPr>
              <w:t>Galați</w:t>
            </w:r>
          </w:p>
        </w:tc>
      </w:tr>
      <w:tr w:rsidR="003C2987" w:rsidRPr="003C2987" w:rsidTr="003C2987">
        <w:trPr>
          <w:trHeight w:val="529"/>
          <w:jc w:val="center"/>
        </w:trPr>
        <w:tc>
          <w:tcPr>
            <w:tcW w:w="580" w:type="dxa"/>
            <w:tcBorders>
              <w:top w:val="single" w:sz="4" w:space="0" w:color="auto"/>
              <w:left w:val="single" w:sz="4" w:space="0" w:color="auto"/>
              <w:bottom w:val="single" w:sz="4" w:space="0" w:color="auto"/>
              <w:right w:val="single" w:sz="4" w:space="0" w:color="auto"/>
            </w:tcBorders>
            <w:vAlign w:val="center"/>
          </w:tcPr>
          <w:p w:rsidR="003C2987" w:rsidRPr="003C2987" w:rsidRDefault="003C2987" w:rsidP="003C2987">
            <w:pPr>
              <w:pStyle w:val="Corptext"/>
              <w:spacing w:after="0"/>
              <w:jc w:val="center"/>
              <w:rPr>
                <w:bCs/>
                <w:sz w:val="24"/>
                <w:szCs w:val="24"/>
                <w:lang w:val="ro-RO"/>
              </w:rPr>
            </w:pPr>
            <w:r w:rsidRPr="003C2987">
              <w:rPr>
                <w:bCs/>
                <w:sz w:val="24"/>
                <w:szCs w:val="24"/>
                <w:lang w:val="ro-RO"/>
              </w:rPr>
              <w:t>5.</w:t>
            </w:r>
          </w:p>
        </w:tc>
        <w:tc>
          <w:tcPr>
            <w:tcW w:w="3961" w:type="dxa"/>
            <w:tcBorders>
              <w:top w:val="single" w:sz="4" w:space="0" w:color="auto"/>
              <w:left w:val="single" w:sz="4" w:space="0" w:color="auto"/>
              <w:bottom w:val="single" w:sz="4" w:space="0" w:color="auto"/>
              <w:right w:val="single" w:sz="4" w:space="0" w:color="auto"/>
            </w:tcBorders>
            <w:vAlign w:val="center"/>
          </w:tcPr>
          <w:p w:rsidR="003C2987" w:rsidRPr="003C2987" w:rsidRDefault="003C2987" w:rsidP="003C2987">
            <w:pPr>
              <w:pStyle w:val="Corptext"/>
              <w:spacing w:after="0"/>
              <w:jc w:val="center"/>
              <w:rPr>
                <w:bCs/>
                <w:sz w:val="24"/>
                <w:szCs w:val="24"/>
                <w:lang w:val="ro-RO"/>
              </w:rPr>
            </w:pPr>
            <w:r w:rsidRPr="003C2987">
              <w:rPr>
                <w:bCs/>
                <w:sz w:val="24"/>
                <w:szCs w:val="24"/>
                <w:lang w:val="ro-RO"/>
              </w:rPr>
              <w:t>Port militar Tulcea (prinU.M. 02044)</w:t>
            </w:r>
          </w:p>
        </w:tc>
        <w:tc>
          <w:tcPr>
            <w:tcW w:w="5242" w:type="dxa"/>
            <w:tcBorders>
              <w:left w:val="single" w:sz="4" w:space="0" w:color="auto"/>
              <w:right w:val="single" w:sz="4" w:space="0" w:color="auto"/>
            </w:tcBorders>
            <w:vAlign w:val="center"/>
          </w:tcPr>
          <w:p w:rsidR="003C2987" w:rsidRPr="003C2987" w:rsidRDefault="003C2987" w:rsidP="003C2987">
            <w:pPr>
              <w:pStyle w:val="Corptext"/>
              <w:spacing w:after="0"/>
              <w:ind w:left="-126" w:right="-93"/>
              <w:jc w:val="center"/>
              <w:rPr>
                <w:bCs/>
                <w:caps/>
                <w:sz w:val="24"/>
                <w:szCs w:val="24"/>
                <w:lang w:val="ro-RO"/>
              </w:rPr>
            </w:pPr>
            <w:r w:rsidRPr="003C2987">
              <w:rPr>
                <w:bCs/>
                <w:caps/>
                <w:sz w:val="24"/>
                <w:szCs w:val="24"/>
                <w:lang w:val="ro-RO"/>
              </w:rPr>
              <w:t xml:space="preserve">u.m. 02044 (GNS Log.,APMTL), U.M. 02035 </w:t>
            </w:r>
            <w:r w:rsidRPr="003C2987">
              <w:rPr>
                <w:bCs/>
                <w:sz w:val="24"/>
                <w:szCs w:val="24"/>
                <w:lang w:val="ro-RO"/>
              </w:rPr>
              <w:t>Slava Cercheză, U.M. 02119 Codru, U.M. 02016 Babadag</w:t>
            </w:r>
          </w:p>
        </w:tc>
      </w:tr>
    </w:tbl>
    <w:p w:rsidR="003C2987" w:rsidRDefault="003C2987" w:rsidP="003C2987">
      <w:pPr>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Prima zi în care se face livrarea și persoana de contact a unității beneficirae vor fi comunicate operatorului economic declarat câştigător în momentul semnării contractului.</w:t>
      </w:r>
    </w:p>
    <w:p w:rsidR="003C33E7" w:rsidRDefault="003C33E7" w:rsidP="003C2987">
      <w:pPr>
        <w:spacing w:after="0" w:line="240" w:lineRule="auto"/>
        <w:ind w:firstLine="720"/>
        <w:jc w:val="both"/>
        <w:rPr>
          <w:rFonts w:ascii="Times New Roman" w:hAnsi="Times New Roman"/>
          <w:sz w:val="24"/>
          <w:szCs w:val="24"/>
          <w:lang w:val="ro-RO"/>
        </w:rPr>
      </w:pPr>
    </w:p>
    <w:p w:rsidR="003C33E7" w:rsidRPr="003C2987" w:rsidRDefault="003C33E7" w:rsidP="003C2987">
      <w:pPr>
        <w:spacing w:after="0" w:line="240" w:lineRule="auto"/>
        <w:ind w:firstLine="720"/>
        <w:jc w:val="both"/>
        <w:rPr>
          <w:rFonts w:ascii="Times New Roman" w:hAnsi="Times New Roman"/>
          <w:sz w:val="24"/>
          <w:szCs w:val="24"/>
          <w:lang w:val="ro-RO"/>
        </w:rPr>
      </w:pPr>
    </w:p>
    <w:p w:rsidR="003C2987" w:rsidRPr="003C2987" w:rsidRDefault="003C2987" w:rsidP="003C2987">
      <w:pPr>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Livrarea produselor se consideră încheiată în momentul în care reprezentantul unităţii militare beneficiare primeşte toate documentele de livrare: aviz de însoţire a mărfii, certificat de calitate sau declaraţie de conformitate şi semnează de primire pe avizul de însoţire a mărfii. Lipsa acestor documente atrage după sine respingerea produselor. Furnizorul este obligat să livreze numai sortimentele şi cantităţile de produse contractate şi solicitate prin comandă scrisă a autorităţii contractante. Pe fiecare exemplar al avizelor de însoţire a mărfii va fi înscris numele în clar al unităţii militare beneficiare.</w:t>
      </w:r>
    </w:p>
    <w:p w:rsidR="003C2987" w:rsidRPr="003C2987" w:rsidRDefault="003C2987" w:rsidP="003C2987">
      <w:pPr>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 xml:space="preserve">Alimentele vor fi livrate în conformitate cu graficul de livrare / termenul de livrare stabilit prin fiecare comandă ce va fi emisă în cadrul contractului. </w:t>
      </w:r>
    </w:p>
    <w:p w:rsidR="003C2987" w:rsidRPr="003C2987" w:rsidRDefault="003C2987" w:rsidP="003C2987">
      <w:pPr>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Comenzile trebuie să fie onorate integral, fără lipsa unor produse.</w:t>
      </w:r>
    </w:p>
    <w:p w:rsidR="003C2987" w:rsidRPr="003C2987" w:rsidRDefault="003C2987" w:rsidP="003C2987">
      <w:pPr>
        <w:spacing w:after="0" w:line="240" w:lineRule="auto"/>
        <w:ind w:firstLine="720"/>
        <w:jc w:val="both"/>
        <w:rPr>
          <w:rFonts w:ascii="Times New Roman" w:hAnsi="Times New Roman"/>
          <w:sz w:val="24"/>
          <w:szCs w:val="24"/>
          <w:lang w:val="ro-RO"/>
        </w:rPr>
      </w:pPr>
      <w:r w:rsidRPr="003C2987">
        <w:rPr>
          <w:rFonts w:ascii="Times New Roman" w:hAnsi="Times New Roman"/>
          <w:b/>
          <w:sz w:val="24"/>
          <w:szCs w:val="24"/>
          <w:lang w:val="ro-RO"/>
        </w:rPr>
        <w:t>Furnizorul va ambala</w:t>
      </w:r>
      <w:r w:rsidRPr="003C2987">
        <w:rPr>
          <w:rFonts w:ascii="Times New Roman" w:hAnsi="Times New Roman"/>
          <w:sz w:val="24"/>
          <w:szCs w:val="24"/>
          <w:lang w:val="ro-RO"/>
        </w:rPr>
        <w:t xml:space="preserve"> produsele astfel încât să fie protejate corespunzător, în funcţie de cerinţele de ambalare şi transport specifice fiecărui produs. </w:t>
      </w:r>
    </w:p>
    <w:p w:rsidR="003C2987" w:rsidRPr="003C2987" w:rsidRDefault="003C2987" w:rsidP="003C2987">
      <w:pPr>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 xml:space="preserve">Modul de ambalare al produselor agroalimentare cu un grad ridicat de perisabilitate, precum şi felul şi capacitatea ambalajelor sunt prevăzute în </w:t>
      </w:r>
      <w:r w:rsidRPr="003C2987">
        <w:rPr>
          <w:rFonts w:ascii="Times New Roman" w:hAnsi="Times New Roman"/>
          <w:b/>
          <w:sz w:val="24"/>
          <w:szCs w:val="24"/>
          <w:lang w:val="ro-RO"/>
        </w:rPr>
        <w:t>Anexa nr. 1 la caietul de sarcini (anexa cu specificaţiile tehnice).</w:t>
      </w:r>
    </w:p>
    <w:p w:rsidR="003C2987" w:rsidRPr="003C2987" w:rsidRDefault="003C2987" w:rsidP="003C2987">
      <w:pPr>
        <w:spacing w:after="0" w:line="240" w:lineRule="auto"/>
        <w:ind w:firstLine="720"/>
        <w:jc w:val="both"/>
        <w:rPr>
          <w:rFonts w:ascii="Times New Roman" w:hAnsi="Times New Roman"/>
          <w:b/>
          <w:sz w:val="24"/>
          <w:szCs w:val="24"/>
          <w:lang w:val="ro-RO"/>
        </w:rPr>
      </w:pPr>
      <w:bookmarkStart w:id="10" w:name="_Toc478634982"/>
      <w:r w:rsidRPr="003C2987">
        <w:rPr>
          <w:rFonts w:ascii="Times New Roman" w:hAnsi="Times New Roman"/>
          <w:b/>
          <w:sz w:val="24"/>
          <w:szCs w:val="24"/>
          <w:lang w:val="ro-RO"/>
        </w:rPr>
        <w:t>Etichetarea (inscripţionarea) produselor</w:t>
      </w:r>
    </w:p>
    <w:p w:rsidR="003C2987" w:rsidRPr="003C2987" w:rsidRDefault="003C2987" w:rsidP="003C2987">
      <w:pPr>
        <w:widowControl w:val="0"/>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Produsele oferite vor fi numai de calitatea I şi obligatoriu vor fi marcate (etichetate) cu elemente de identificare prevăzute în actele normative (Hotărârea de Guvern nr. 106 din 07 februarie 2002 privind etichetarea alimentelor publicată în Monitorul Oficial partea 1 nr. 147 din 27 februarie 2002, cu modificările ulterioare) şi se vor regăsi atât în certificatul de calitate sau declaraţia de conformitate, cât şi pe ambalajul exterior.</w:t>
      </w:r>
    </w:p>
    <w:p w:rsidR="003C2987" w:rsidRPr="003C2987" w:rsidRDefault="003C2987" w:rsidP="003C2987">
      <w:pPr>
        <w:spacing w:after="0" w:line="240" w:lineRule="auto"/>
        <w:ind w:firstLine="720"/>
        <w:contextualSpacing/>
        <w:jc w:val="both"/>
        <w:rPr>
          <w:rFonts w:ascii="Times New Roman" w:eastAsia="Times New Roman" w:hAnsi="Times New Roman"/>
          <w:sz w:val="24"/>
          <w:szCs w:val="24"/>
          <w:lang w:val="ro-RO"/>
        </w:rPr>
      </w:pPr>
      <w:r w:rsidRPr="003C2987">
        <w:rPr>
          <w:rFonts w:ascii="Times New Roman" w:eastAsia="Times New Roman" w:hAnsi="Times New Roman"/>
          <w:sz w:val="24"/>
          <w:szCs w:val="24"/>
          <w:lang w:val="ro-RO"/>
        </w:rPr>
        <w:t>Etichetarea va fi făcută astfel încât consumatorul să fie informat corect la momentul cumpărării şi trebuie să conţină în principal următoarele informaţii: denumirea şi sediul producătorului/ambalatorului/expeditorului, denumirea produsului - sortimentului, compoziţia, număr lot și data fabricaţiei, masa brută şi/sau netă, valoare nutritivă, valoarea energetică, ingrediente, termen de valabilitate, condiţii de depozitare, locul de proveniență al produselor, țara de origine, specificații comerciale – categoria/calitatea. Informaţiile de pe etichete trebuie să fie în limba română, indiferent de ţara producătoare, fără a exclude prezentarea lor şi în alte limbi. Toate informaţiile prezentate prin etichetare trebuie să fie clare, lizibile şi să nu permită ştergerea.</w:t>
      </w:r>
    </w:p>
    <w:p w:rsidR="003C2987" w:rsidRPr="003C2987" w:rsidRDefault="003C2987" w:rsidP="003C2987">
      <w:pPr>
        <w:spacing w:after="0" w:line="240" w:lineRule="auto"/>
        <w:ind w:firstLine="720"/>
        <w:contextualSpacing/>
        <w:jc w:val="both"/>
        <w:rPr>
          <w:rFonts w:ascii="Times New Roman" w:eastAsia="Times New Roman" w:hAnsi="Times New Roman"/>
          <w:sz w:val="24"/>
          <w:szCs w:val="24"/>
          <w:lang w:val="ro-RO"/>
        </w:rPr>
      </w:pPr>
      <w:r w:rsidRPr="003C2987">
        <w:rPr>
          <w:rFonts w:ascii="Times New Roman" w:eastAsia="Times New Roman" w:hAnsi="Times New Roman"/>
          <w:sz w:val="24"/>
          <w:szCs w:val="24"/>
          <w:lang w:val="ro-RO"/>
        </w:rPr>
        <w:t xml:space="preserve">Produsele ecologice care poartă o etichetă ecologică naţională sau europeană sunt considerate conforme. Furnizorul este responsabil să se asigure că toate produsele sunt etichetate corect şi în conformitate cu legislaţia aplicabilă. Mărfurile importate din afara UE trebuie să îndeplinească reglementările pentru produse ecologice din "ţări terţe", aşa cum este specificat în Regulamentul (CE) nr. 1235/2008 de stabilire a normelor de aplicare a Regulamentului (CE) nr. 834/2007 în ceea ce priveşte regimul de import al produselor ecologice din ţări terţe sau în cele mai recente modificări la această legislaţie.   </w:t>
      </w:r>
    </w:p>
    <w:p w:rsidR="003C2987" w:rsidRPr="003C2987" w:rsidRDefault="003C2987" w:rsidP="003C2987">
      <w:pPr>
        <w:widowControl w:val="0"/>
        <w:spacing w:after="0" w:line="240" w:lineRule="auto"/>
        <w:ind w:firstLine="720"/>
        <w:jc w:val="both"/>
        <w:rPr>
          <w:rFonts w:ascii="Times New Roman" w:hAnsi="Times New Roman"/>
          <w:sz w:val="24"/>
          <w:szCs w:val="24"/>
          <w:lang w:val="ro-RO"/>
        </w:rPr>
      </w:pPr>
      <w:r w:rsidRPr="003C2987">
        <w:rPr>
          <w:rFonts w:ascii="Times New Roman" w:hAnsi="Times New Roman"/>
          <w:b/>
          <w:sz w:val="24"/>
          <w:szCs w:val="24"/>
          <w:lang w:val="ro-RO"/>
        </w:rPr>
        <w:t xml:space="preserve">Transportul </w:t>
      </w:r>
      <w:r w:rsidRPr="003C2987">
        <w:rPr>
          <w:rFonts w:ascii="Times New Roman" w:hAnsi="Times New Roman"/>
          <w:sz w:val="24"/>
          <w:szCs w:val="24"/>
          <w:lang w:val="ro-RO"/>
        </w:rPr>
        <w:t>și toate costurile asociate sunt în sarcina exclusivă a furnizorului. Produsele vor fi asigurate fizic împotriva pierderii sau deteriorării intervenite pe parcursul transportului și cauzate de orice factor extern.</w:t>
      </w:r>
    </w:p>
    <w:p w:rsidR="003C2987" w:rsidRPr="003C2987" w:rsidRDefault="003C2987" w:rsidP="003C2987">
      <w:pPr>
        <w:widowControl w:val="0"/>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Transportul produselor se va efectua cu mijloace de transport specializate, pentru care contractantul (sau proprietarul acestora, după caz) are obligaţia de a deţine toate autorizaţiile necesare, conform legislaţiei în vigoare.</w:t>
      </w:r>
    </w:p>
    <w:p w:rsidR="003C2987" w:rsidRPr="003C2987" w:rsidRDefault="003C2987" w:rsidP="003C2987">
      <w:pPr>
        <w:widowControl w:val="0"/>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Transporturile vor fi organizate astfel încât livrarea să fie încheiată în ziua stabilită (zi lucrătoare) până la orele 14.00. La fiecare livrare va fi prezent un reprezentant al contractantului.</w:t>
      </w:r>
    </w:p>
    <w:p w:rsidR="003C2987" w:rsidRPr="003C2987" w:rsidRDefault="003C2987" w:rsidP="003C2987">
      <w:pPr>
        <w:pStyle w:val="Titlu2"/>
        <w:keepLines/>
        <w:numPr>
          <w:ilvl w:val="2"/>
          <w:numId w:val="25"/>
        </w:numPr>
        <w:spacing w:before="0" w:after="0" w:line="240" w:lineRule="auto"/>
        <w:ind w:left="0" w:firstLine="720"/>
        <w:jc w:val="both"/>
        <w:rPr>
          <w:rFonts w:ascii="Times New Roman" w:hAnsi="Times New Roman"/>
          <w:sz w:val="24"/>
          <w:szCs w:val="24"/>
          <w:lang w:val="ro-RO"/>
        </w:rPr>
      </w:pPr>
      <w:r w:rsidRPr="003C2987">
        <w:rPr>
          <w:rFonts w:ascii="Times New Roman" w:hAnsi="Times New Roman"/>
          <w:sz w:val="24"/>
          <w:szCs w:val="24"/>
          <w:lang w:val="ro-RO"/>
        </w:rPr>
        <w:t>Operațiuni cu titlu accesoriu, dacă este cazul</w:t>
      </w:r>
    </w:p>
    <w:p w:rsidR="003C2987" w:rsidRPr="003C2987" w:rsidRDefault="003C2987" w:rsidP="003C2987">
      <w:pPr>
        <w:pStyle w:val="Titlu2"/>
        <w:keepLines/>
        <w:numPr>
          <w:ilvl w:val="3"/>
          <w:numId w:val="25"/>
        </w:numPr>
        <w:spacing w:before="0" w:after="0" w:line="240" w:lineRule="auto"/>
        <w:ind w:left="0" w:firstLine="720"/>
        <w:jc w:val="both"/>
        <w:rPr>
          <w:rFonts w:ascii="Times New Roman" w:hAnsi="Times New Roman"/>
          <w:sz w:val="24"/>
          <w:szCs w:val="24"/>
          <w:lang w:val="ro-RO"/>
        </w:rPr>
      </w:pPr>
      <w:r w:rsidRPr="003C2987">
        <w:rPr>
          <w:rFonts w:ascii="Times New Roman" w:hAnsi="Times New Roman"/>
          <w:sz w:val="24"/>
          <w:szCs w:val="24"/>
          <w:lang w:val="ro-RO"/>
        </w:rPr>
        <w:t>Testare</w:t>
      </w:r>
      <w:bookmarkEnd w:id="10"/>
    </w:p>
    <w:p w:rsidR="003C2987" w:rsidRPr="003C2987" w:rsidRDefault="003C2987" w:rsidP="003C2987">
      <w:pPr>
        <w:widowControl w:val="0"/>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rsidR="003C2987" w:rsidRDefault="003C2987" w:rsidP="003C2987">
      <w:pPr>
        <w:widowControl w:val="0"/>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 xml:space="preserve">Achizitorul îşi rezervă dreptul de a verifica, ori de câte ori este necesar, calitatea produselor livrate şi de a efectua analize fizico-chimice şi microbiologice într-un laborator neutru, specializat, pe cheltuiala furnizorului. În acest caz, reprezentanţii achizitorului vor marca cu elementele de identificare necesare proba de produs care urmează să fie dusă la analiză. </w:t>
      </w:r>
    </w:p>
    <w:p w:rsidR="003C33E7" w:rsidRDefault="003C33E7" w:rsidP="003C2987">
      <w:pPr>
        <w:widowControl w:val="0"/>
        <w:spacing w:after="0" w:line="240" w:lineRule="auto"/>
        <w:ind w:firstLine="720"/>
        <w:jc w:val="both"/>
        <w:rPr>
          <w:rFonts w:ascii="Times New Roman" w:hAnsi="Times New Roman"/>
          <w:sz w:val="24"/>
          <w:szCs w:val="24"/>
          <w:lang w:val="ro-RO"/>
        </w:rPr>
      </w:pPr>
    </w:p>
    <w:p w:rsidR="003C33E7" w:rsidRDefault="003C33E7" w:rsidP="003C2987">
      <w:pPr>
        <w:widowControl w:val="0"/>
        <w:spacing w:after="0" w:line="240" w:lineRule="auto"/>
        <w:ind w:firstLine="720"/>
        <w:jc w:val="both"/>
        <w:rPr>
          <w:rFonts w:ascii="Times New Roman" w:hAnsi="Times New Roman"/>
          <w:sz w:val="24"/>
          <w:szCs w:val="24"/>
          <w:lang w:val="ro-RO"/>
        </w:rPr>
      </w:pPr>
    </w:p>
    <w:p w:rsidR="003C33E7" w:rsidRDefault="003C33E7" w:rsidP="003C2987">
      <w:pPr>
        <w:widowControl w:val="0"/>
        <w:spacing w:after="0" w:line="240" w:lineRule="auto"/>
        <w:ind w:firstLine="720"/>
        <w:jc w:val="both"/>
        <w:rPr>
          <w:rFonts w:ascii="Times New Roman" w:hAnsi="Times New Roman"/>
          <w:sz w:val="24"/>
          <w:szCs w:val="24"/>
          <w:lang w:val="ro-RO"/>
        </w:rPr>
      </w:pPr>
    </w:p>
    <w:p w:rsidR="003C33E7" w:rsidRDefault="003C33E7" w:rsidP="003C2987">
      <w:pPr>
        <w:widowControl w:val="0"/>
        <w:spacing w:after="0" w:line="240" w:lineRule="auto"/>
        <w:ind w:firstLine="720"/>
        <w:jc w:val="both"/>
        <w:rPr>
          <w:rFonts w:ascii="Times New Roman" w:hAnsi="Times New Roman"/>
          <w:sz w:val="24"/>
          <w:szCs w:val="24"/>
          <w:lang w:val="ro-RO"/>
        </w:rPr>
      </w:pPr>
    </w:p>
    <w:p w:rsidR="003C33E7" w:rsidRPr="003C2987" w:rsidRDefault="003C33E7" w:rsidP="003C2987">
      <w:pPr>
        <w:widowControl w:val="0"/>
        <w:spacing w:after="0" w:line="240" w:lineRule="auto"/>
        <w:ind w:firstLine="720"/>
        <w:jc w:val="both"/>
        <w:rPr>
          <w:rFonts w:ascii="Times New Roman" w:hAnsi="Times New Roman"/>
          <w:sz w:val="24"/>
          <w:szCs w:val="24"/>
          <w:lang w:val="ro-RO"/>
        </w:rPr>
      </w:pPr>
    </w:p>
    <w:p w:rsidR="003C2987" w:rsidRPr="003C2987" w:rsidRDefault="003C2987" w:rsidP="003C2987">
      <w:pPr>
        <w:widowControl w:val="0"/>
        <w:spacing w:after="0" w:line="240" w:lineRule="auto"/>
        <w:ind w:firstLine="720"/>
        <w:jc w:val="both"/>
        <w:rPr>
          <w:rFonts w:ascii="Times New Roman" w:hAnsi="Times New Roman"/>
          <w:b/>
          <w:sz w:val="24"/>
          <w:szCs w:val="24"/>
          <w:lang w:val="ro-RO"/>
        </w:rPr>
      </w:pPr>
      <w:r w:rsidRPr="003C2987">
        <w:rPr>
          <w:rFonts w:ascii="Times New Roman" w:hAnsi="Times New Roman"/>
          <w:b/>
          <w:sz w:val="24"/>
          <w:szCs w:val="24"/>
          <w:lang w:val="ro-RO"/>
        </w:rPr>
        <w:t>Prelevarea de probe pentru examenul de laborator se face repectând prevederile Ordinului nr. 13 din 24.01.2005 al președintelui ANSVS completat cu Ordinul nr. 268 din 14.11.2006.</w:t>
      </w:r>
    </w:p>
    <w:p w:rsidR="003C2987" w:rsidRPr="003C2987" w:rsidRDefault="003C2987" w:rsidP="003C2987">
      <w:pPr>
        <w:widowControl w:val="0"/>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În cazul în care rezultatele analizelor probelor produselor prezentate nu corespund specificaţiilor din prezentul caiet de sarcini, furnizorul este obligat să înlocuiască produsele respinse cu produse corespunzătoare, în termen de 24 de ore. Rezultatele analizelor trebuie să se încadreze în prevederile normelor igienico-sanitare pentru alimentele în vigoare şi în condiţiile minime impuse prin caietul de sarcini.</w:t>
      </w:r>
    </w:p>
    <w:p w:rsidR="003C2987" w:rsidRPr="003C2987" w:rsidRDefault="003C2987" w:rsidP="003C2987">
      <w:pPr>
        <w:pStyle w:val="Titlu2"/>
        <w:keepLines/>
        <w:numPr>
          <w:ilvl w:val="3"/>
          <w:numId w:val="25"/>
        </w:numPr>
        <w:spacing w:before="0" w:after="0" w:line="240" w:lineRule="auto"/>
        <w:ind w:left="0" w:firstLine="720"/>
        <w:jc w:val="both"/>
        <w:rPr>
          <w:rFonts w:ascii="Times New Roman" w:hAnsi="Times New Roman"/>
          <w:sz w:val="24"/>
          <w:szCs w:val="24"/>
          <w:lang w:val="ro-RO"/>
        </w:rPr>
      </w:pPr>
      <w:r w:rsidRPr="003C2987">
        <w:rPr>
          <w:rFonts w:ascii="Times New Roman" w:hAnsi="Times New Roman"/>
          <w:sz w:val="24"/>
          <w:szCs w:val="24"/>
          <w:lang w:val="ro-RO"/>
        </w:rPr>
        <w:t>Instruirea personalului pentru utilizare– nu este cazul</w:t>
      </w:r>
    </w:p>
    <w:p w:rsidR="003C2987" w:rsidRPr="003C2987" w:rsidRDefault="003C2987" w:rsidP="003C2987">
      <w:pPr>
        <w:pStyle w:val="Titlu2"/>
        <w:keepLines/>
        <w:numPr>
          <w:ilvl w:val="3"/>
          <w:numId w:val="25"/>
        </w:numPr>
        <w:spacing w:before="0" w:after="0" w:line="240" w:lineRule="auto"/>
        <w:ind w:left="0" w:firstLine="720"/>
        <w:jc w:val="both"/>
        <w:rPr>
          <w:rFonts w:ascii="Times New Roman" w:hAnsi="Times New Roman"/>
          <w:sz w:val="24"/>
          <w:szCs w:val="24"/>
          <w:lang w:val="ro-RO"/>
        </w:rPr>
      </w:pPr>
      <w:r w:rsidRPr="003C2987">
        <w:rPr>
          <w:rFonts w:ascii="Times New Roman" w:hAnsi="Times New Roman"/>
          <w:sz w:val="24"/>
          <w:szCs w:val="24"/>
          <w:lang w:val="ro-RO"/>
        </w:rPr>
        <w:t>Mentenanța preventiva in perioada de garanție - nu este cazul</w:t>
      </w:r>
    </w:p>
    <w:p w:rsidR="003C2987" w:rsidRPr="003C2987" w:rsidRDefault="003C2987" w:rsidP="003C2987">
      <w:pPr>
        <w:pStyle w:val="Listparagraf"/>
        <w:numPr>
          <w:ilvl w:val="3"/>
          <w:numId w:val="25"/>
        </w:numPr>
        <w:spacing w:after="0" w:line="240" w:lineRule="auto"/>
        <w:ind w:left="1442" w:hanging="733"/>
        <w:rPr>
          <w:rFonts w:ascii="Times New Roman" w:eastAsia="Times New Roman" w:hAnsi="Times New Roman"/>
          <w:b/>
          <w:bCs/>
          <w:i/>
          <w:iCs/>
          <w:sz w:val="24"/>
          <w:szCs w:val="24"/>
          <w:lang w:val="ro-RO"/>
        </w:rPr>
      </w:pPr>
      <w:r w:rsidRPr="003C2987">
        <w:rPr>
          <w:rFonts w:ascii="Times New Roman" w:eastAsia="Times New Roman" w:hAnsi="Times New Roman"/>
          <w:b/>
          <w:bCs/>
          <w:i/>
          <w:iCs/>
          <w:sz w:val="24"/>
          <w:szCs w:val="24"/>
          <w:lang w:val="ro-RO"/>
        </w:rPr>
        <w:t>Mentenanța corectiva in perioada post-garanție - nu este cazul</w:t>
      </w:r>
    </w:p>
    <w:p w:rsidR="003C2987" w:rsidRPr="003C2987" w:rsidRDefault="003C2987" w:rsidP="003C2987">
      <w:pPr>
        <w:pStyle w:val="Titlu2"/>
        <w:keepLines/>
        <w:numPr>
          <w:ilvl w:val="3"/>
          <w:numId w:val="25"/>
        </w:numPr>
        <w:spacing w:before="0" w:after="0" w:line="240" w:lineRule="auto"/>
        <w:ind w:left="0" w:firstLine="720"/>
        <w:jc w:val="both"/>
        <w:rPr>
          <w:rFonts w:ascii="Times New Roman" w:hAnsi="Times New Roman"/>
          <w:sz w:val="24"/>
          <w:szCs w:val="24"/>
          <w:lang w:val="ro-RO"/>
        </w:rPr>
      </w:pPr>
      <w:r w:rsidRPr="003C2987">
        <w:rPr>
          <w:rFonts w:ascii="Times New Roman" w:hAnsi="Times New Roman"/>
          <w:sz w:val="24"/>
          <w:szCs w:val="24"/>
          <w:lang w:val="ro-RO"/>
        </w:rPr>
        <w:t xml:space="preserve">Suport tehnic - nu este cazul. </w:t>
      </w:r>
    </w:p>
    <w:p w:rsidR="003C2987" w:rsidRPr="003C2987" w:rsidRDefault="003C2987" w:rsidP="003C2987">
      <w:pPr>
        <w:pStyle w:val="Titlu2"/>
        <w:keepLines/>
        <w:numPr>
          <w:ilvl w:val="3"/>
          <w:numId w:val="25"/>
        </w:numPr>
        <w:spacing w:before="0" w:after="0" w:line="240" w:lineRule="auto"/>
        <w:ind w:left="0" w:firstLine="720"/>
        <w:jc w:val="both"/>
        <w:rPr>
          <w:rFonts w:ascii="Times New Roman" w:hAnsi="Times New Roman"/>
          <w:sz w:val="24"/>
          <w:szCs w:val="24"/>
          <w:lang w:val="ro-RO"/>
        </w:rPr>
      </w:pPr>
      <w:r w:rsidRPr="003C2987">
        <w:rPr>
          <w:rFonts w:ascii="Times New Roman" w:hAnsi="Times New Roman"/>
          <w:sz w:val="24"/>
          <w:szCs w:val="24"/>
          <w:lang w:val="ro-RO"/>
        </w:rPr>
        <w:t>Piese de schimb și materiale consumabile pentru activitățile din programul de mentenanță corectiva după expirarea garanției - nu este cazul.</w:t>
      </w:r>
    </w:p>
    <w:p w:rsidR="003C2987" w:rsidRPr="003C2987" w:rsidRDefault="003C2987" w:rsidP="003C2987">
      <w:pPr>
        <w:pStyle w:val="Titlu2"/>
        <w:keepLines/>
        <w:numPr>
          <w:ilvl w:val="2"/>
          <w:numId w:val="25"/>
        </w:numPr>
        <w:spacing w:before="0" w:after="0" w:line="240" w:lineRule="auto"/>
        <w:ind w:left="0" w:firstLine="720"/>
        <w:jc w:val="both"/>
        <w:rPr>
          <w:rFonts w:ascii="Times New Roman" w:hAnsi="Times New Roman"/>
          <w:sz w:val="24"/>
          <w:szCs w:val="24"/>
          <w:lang w:val="ro-RO"/>
        </w:rPr>
      </w:pPr>
      <w:bookmarkStart w:id="11" w:name="_Toc478634985"/>
      <w:r w:rsidRPr="003C2987">
        <w:rPr>
          <w:rFonts w:ascii="Times New Roman" w:hAnsi="Times New Roman"/>
          <w:sz w:val="24"/>
          <w:szCs w:val="24"/>
          <w:lang w:val="ro-RO"/>
        </w:rPr>
        <w:t>Mediul în care este operat produsul</w:t>
      </w:r>
    </w:p>
    <w:p w:rsidR="003C2987" w:rsidRPr="003C2987" w:rsidRDefault="003C2987" w:rsidP="003C2987">
      <w:pPr>
        <w:spacing w:after="0" w:line="240" w:lineRule="auto"/>
        <w:ind w:firstLine="709"/>
        <w:jc w:val="both"/>
        <w:rPr>
          <w:rFonts w:ascii="Times New Roman" w:eastAsia="Times New Roman" w:hAnsi="Times New Roman"/>
          <w:sz w:val="24"/>
          <w:szCs w:val="24"/>
          <w:lang w:val="ro-RO" w:eastAsia="ro-RO"/>
        </w:rPr>
      </w:pPr>
      <w:r w:rsidRPr="003C2987">
        <w:rPr>
          <w:rFonts w:ascii="Times New Roman" w:eastAsia="Times New Roman" w:hAnsi="Times New Roman"/>
          <w:sz w:val="24"/>
          <w:szCs w:val="24"/>
          <w:lang w:val="ro-RO" w:eastAsia="ro-RO"/>
        </w:rPr>
        <w:t>Produsele vor fi păstrate/depozitate în spații corespunzătoare, avizate sanitar-veterinar.</w:t>
      </w:r>
    </w:p>
    <w:p w:rsidR="003C2987" w:rsidRPr="003C2987" w:rsidRDefault="003C2987" w:rsidP="003C2987">
      <w:pPr>
        <w:pStyle w:val="Titlu2"/>
        <w:keepLines/>
        <w:numPr>
          <w:ilvl w:val="2"/>
          <w:numId w:val="25"/>
        </w:numPr>
        <w:spacing w:before="0" w:after="0" w:line="240" w:lineRule="auto"/>
        <w:ind w:left="0" w:firstLine="720"/>
        <w:jc w:val="both"/>
        <w:rPr>
          <w:rFonts w:ascii="Times New Roman" w:hAnsi="Times New Roman"/>
          <w:sz w:val="24"/>
          <w:szCs w:val="24"/>
          <w:lang w:val="ro-RO"/>
        </w:rPr>
      </w:pPr>
      <w:r w:rsidRPr="003C2987">
        <w:rPr>
          <w:rFonts w:ascii="Times New Roman" w:hAnsi="Times New Roman"/>
          <w:sz w:val="24"/>
          <w:szCs w:val="24"/>
          <w:lang w:val="ro-RO"/>
        </w:rPr>
        <w:t>Constrângeri privind locația unde se va efectua livrarea</w:t>
      </w:r>
      <w:bookmarkEnd w:id="11"/>
    </w:p>
    <w:p w:rsidR="003C2987" w:rsidRPr="003C2987" w:rsidRDefault="003C2987" w:rsidP="003C2987">
      <w:pPr>
        <w:spacing w:after="0" w:line="240" w:lineRule="auto"/>
        <w:ind w:firstLine="720"/>
        <w:rPr>
          <w:rFonts w:ascii="Times New Roman" w:eastAsia="Times New Roman" w:hAnsi="Times New Roman"/>
          <w:sz w:val="24"/>
          <w:szCs w:val="24"/>
          <w:lang w:val="ro-RO"/>
        </w:rPr>
      </w:pPr>
      <w:r w:rsidRPr="003C2987">
        <w:rPr>
          <w:rFonts w:ascii="Times New Roman" w:eastAsia="Times New Roman" w:hAnsi="Times New Roman"/>
          <w:sz w:val="24"/>
          <w:szCs w:val="24"/>
          <w:lang w:val="ro-RO"/>
        </w:rPr>
        <w:t>La unele puncte de livrare nu există facilități de manipulare mecanizată.</w:t>
      </w:r>
    </w:p>
    <w:p w:rsidR="003C2987" w:rsidRPr="003C2987" w:rsidRDefault="003C2987" w:rsidP="003C2987">
      <w:pPr>
        <w:pStyle w:val="Titlu2"/>
        <w:keepLines/>
        <w:numPr>
          <w:ilvl w:val="1"/>
          <w:numId w:val="25"/>
        </w:numPr>
        <w:spacing w:before="0" w:after="0" w:line="240" w:lineRule="auto"/>
        <w:ind w:left="0" w:firstLine="720"/>
        <w:jc w:val="both"/>
        <w:rPr>
          <w:rFonts w:ascii="Times New Roman" w:hAnsi="Times New Roman"/>
          <w:i w:val="0"/>
          <w:sz w:val="24"/>
          <w:szCs w:val="24"/>
          <w:lang w:val="ro-RO"/>
        </w:rPr>
      </w:pPr>
      <w:bookmarkStart w:id="12" w:name="_Toc478634986"/>
      <w:r w:rsidRPr="003C2987">
        <w:rPr>
          <w:rFonts w:ascii="Times New Roman" w:hAnsi="Times New Roman"/>
          <w:i w:val="0"/>
          <w:sz w:val="24"/>
          <w:szCs w:val="24"/>
          <w:lang w:val="ro-RO"/>
        </w:rPr>
        <w:t>Atribuțiile și responsabilitățile Părților</w:t>
      </w:r>
      <w:bookmarkEnd w:id="12"/>
    </w:p>
    <w:p w:rsidR="003C2987" w:rsidRPr="003C2987" w:rsidRDefault="003C2987" w:rsidP="003C2987">
      <w:pPr>
        <w:pStyle w:val="Titlu2"/>
        <w:keepLines/>
        <w:spacing w:before="0" w:after="0" w:line="240" w:lineRule="auto"/>
        <w:ind w:firstLine="720"/>
        <w:jc w:val="both"/>
        <w:rPr>
          <w:rFonts w:ascii="Times New Roman" w:hAnsi="Times New Roman"/>
          <w:i w:val="0"/>
          <w:sz w:val="24"/>
          <w:szCs w:val="24"/>
          <w:lang w:val="ro-RO"/>
        </w:rPr>
      </w:pPr>
      <w:r w:rsidRPr="003C2987">
        <w:rPr>
          <w:rFonts w:ascii="Times New Roman" w:hAnsi="Times New Roman"/>
          <w:i w:val="0"/>
          <w:sz w:val="24"/>
          <w:szCs w:val="24"/>
          <w:lang w:val="ro-RO"/>
        </w:rPr>
        <w:t>Obligațiile principale ale Autorității contractante</w:t>
      </w:r>
    </w:p>
    <w:p w:rsidR="003C2987" w:rsidRPr="003C2987" w:rsidRDefault="003C2987" w:rsidP="003C2987">
      <w:pPr>
        <w:pStyle w:val="Listparagraf"/>
        <w:spacing w:after="0" w:line="240" w:lineRule="auto"/>
        <w:ind w:left="0" w:firstLine="720"/>
        <w:contextualSpacing w:val="0"/>
        <w:jc w:val="both"/>
        <w:rPr>
          <w:rFonts w:ascii="Times New Roman" w:hAnsi="Times New Roman"/>
          <w:sz w:val="24"/>
          <w:szCs w:val="24"/>
          <w:lang w:val="ro-RO"/>
        </w:rPr>
      </w:pPr>
      <w:r w:rsidRPr="003C2987">
        <w:rPr>
          <w:rFonts w:ascii="Times New Roman" w:hAnsi="Times New Roman"/>
          <w:sz w:val="24"/>
          <w:szCs w:val="24"/>
          <w:lang w:val="ro-RO"/>
        </w:rPr>
        <w:t xml:space="preserve">- își asumă răspunderea pentru veridicitatea, corectitudinea și legalitatea datelor/informațiilor/documentelor puse la dispoziția furnizorului în vederea îndeplinirii contractului. În acest sens, se prezumă că toate datele/informațiile, documentele prezentate furnizorului sunt însușite de către conducătorul unității și/sau de către persoanele în drept având funcție de decizie care au aprobat respectivele documente; </w:t>
      </w:r>
    </w:p>
    <w:p w:rsidR="003C2987" w:rsidRPr="003C2987" w:rsidRDefault="003C2987" w:rsidP="003C2987">
      <w:pPr>
        <w:pStyle w:val="Listparagraf"/>
        <w:spacing w:after="0" w:line="240" w:lineRule="auto"/>
        <w:ind w:left="0" w:firstLine="720"/>
        <w:contextualSpacing w:val="0"/>
        <w:jc w:val="both"/>
        <w:rPr>
          <w:rFonts w:ascii="Times New Roman" w:hAnsi="Times New Roman"/>
          <w:sz w:val="24"/>
          <w:szCs w:val="24"/>
          <w:lang w:val="ro-RO"/>
        </w:rPr>
      </w:pPr>
      <w:r w:rsidRPr="003C2987">
        <w:rPr>
          <w:rFonts w:ascii="Times New Roman" w:hAnsi="Times New Roman"/>
          <w:sz w:val="24"/>
          <w:szCs w:val="24"/>
          <w:lang w:val="ro-RO"/>
        </w:rPr>
        <w:t>- va colabora, atât cât este posibil, cu furnizorul pentru punerea la dispoziţie a informațiilor pe care acesta din urmă le poate solicita în mod rezonabil pentru realizarea contractului.</w:t>
      </w:r>
    </w:p>
    <w:p w:rsidR="003C2987" w:rsidRPr="003C2987" w:rsidRDefault="003C2987" w:rsidP="003C2987">
      <w:pPr>
        <w:pStyle w:val="Listparagraf"/>
        <w:spacing w:after="0" w:line="240" w:lineRule="auto"/>
        <w:ind w:left="0" w:firstLine="720"/>
        <w:contextualSpacing w:val="0"/>
        <w:jc w:val="both"/>
        <w:rPr>
          <w:rFonts w:ascii="Times New Roman" w:hAnsi="Times New Roman"/>
          <w:sz w:val="24"/>
          <w:szCs w:val="24"/>
          <w:lang w:val="ro-RO"/>
        </w:rPr>
      </w:pPr>
      <w:r w:rsidRPr="003C2987">
        <w:rPr>
          <w:rFonts w:ascii="Times New Roman" w:hAnsi="Times New Roman"/>
          <w:sz w:val="24"/>
          <w:szCs w:val="24"/>
          <w:lang w:val="ro-RO"/>
        </w:rPr>
        <w:t xml:space="preserve">- are obligația să desemneze la semnarea contractului persoana de contact și modalitatea de comunicare; </w:t>
      </w:r>
    </w:p>
    <w:p w:rsidR="003C2987" w:rsidRPr="003C2987" w:rsidRDefault="003C2987" w:rsidP="003C2987">
      <w:pPr>
        <w:pStyle w:val="Listparagraf"/>
        <w:spacing w:after="0" w:line="240" w:lineRule="auto"/>
        <w:ind w:left="0" w:firstLine="720"/>
        <w:contextualSpacing w:val="0"/>
        <w:jc w:val="both"/>
        <w:rPr>
          <w:rFonts w:ascii="Times New Roman" w:hAnsi="Times New Roman"/>
          <w:sz w:val="24"/>
          <w:szCs w:val="24"/>
          <w:lang w:val="ro-RO"/>
        </w:rPr>
      </w:pPr>
      <w:r w:rsidRPr="003C2987">
        <w:rPr>
          <w:rFonts w:ascii="Times New Roman" w:hAnsi="Times New Roman"/>
          <w:sz w:val="24"/>
          <w:szCs w:val="24"/>
          <w:lang w:val="ro-RO"/>
        </w:rPr>
        <w:t>- se obligă să recepționeze produsele furnizate și să certifice conformitatea astfel cum este prevăzut la punctul 5 din caietul de sarcini;</w:t>
      </w:r>
    </w:p>
    <w:p w:rsidR="003C2987" w:rsidRDefault="003C2987" w:rsidP="003C2987">
      <w:pPr>
        <w:pStyle w:val="Listparagraf"/>
        <w:spacing w:after="0" w:line="240" w:lineRule="auto"/>
        <w:ind w:left="0" w:firstLine="720"/>
        <w:contextualSpacing w:val="0"/>
        <w:jc w:val="both"/>
        <w:rPr>
          <w:rFonts w:ascii="Times New Roman" w:hAnsi="Times New Roman"/>
          <w:sz w:val="24"/>
          <w:szCs w:val="24"/>
          <w:lang w:val="ro-RO"/>
        </w:rPr>
      </w:pPr>
      <w:r w:rsidRPr="003C2987">
        <w:rPr>
          <w:rFonts w:ascii="Times New Roman" w:hAnsi="Times New Roman"/>
          <w:sz w:val="24"/>
          <w:szCs w:val="24"/>
          <w:lang w:val="ro-RO"/>
        </w:rPr>
        <w:t>- să notifice furnizorul cu privire la necesitatea revizuirii/respingerii produselor livrate. Solicitarea de revizuire/respingere va fi motivată, cu comentarii scrise. Autoritatea/entitatea contractantă are dreptul de a rezoluționa/rezilia contractul atunci când se respinge produsul livrat, de 3 ori, pe motive de calitate.</w:t>
      </w:r>
    </w:p>
    <w:p w:rsidR="003C33E7" w:rsidRPr="003C2987" w:rsidRDefault="003C33E7" w:rsidP="003C2987">
      <w:pPr>
        <w:pStyle w:val="Listparagraf"/>
        <w:spacing w:after="0" w:line="240" w:lineRule="auto"/>
        <w:ind w:left="0" w:firstLine="720"/>
        <w:contextualSpacing w:val="0"/>
        <w:jc w:val="both"/>
        <w:rPr>
          <w:rFonts w:ascii="Times New Roman" w:hAnsi="Times New Roman"/>
          <w:sz w:val="24"/>
          <w:szCs w:val="24"/>
          <w:lang w:val="ro-RO"/>
        </w:rPr>
      </w:pPr>
    </w:p>
    <w:p w:rsidR="003C2987" w:rsidRPr="003C2987" w:rsidRDefault="003C2987" w:rsidP="003C2987">
      <w:pPr>
        <w:pStyle w:val="Listparagraf"/>
        <w:spacing w:after="0" w:line="240" w:lineRule="auto"/>
        <w:ind w:left="0" w:firstLine="720"/>
        <w:contextualSpacing w:val="0"/>
        <w:jc w:val="both"/>
        <w:rPr>
          <w:rFonts w:ascii="Times New Roman" w:hAnsi="Times New Roman"/>
          <w:b/>
          <w:sz w:val="24"/>
          <w:szCs w:val="24"/>
          <w:lang w:val="ro-RO"/>
        </w:rPr>
      </w:pPr>
      <w:r w:rsidRPr="003C2987">
        <w:rPr>
          <w:rFonts w:ascii="Times New Roman" w:hAnsi="Times New Roman"/>
          <w:b/>
          <w:sz w:val="24"/>
          <w:szCs w:val="24"/>
          <w:lang w:val="ro-RO"/>
        </w:rPr>
        <w:t>Obligațiile principale ale furnizorului</w:t>
      </w:r>
    </w:p>
    <w:p w:rsidR="003C2987" w:rsidRPr="003C2987" w:rsidRDefault="003C2987" w:rsidP="003C2987">
      <w:pPr>
        <w:suppressAutoHyphens/>
        <w:spacing w:after="0" w:line="240" w:lineRule="auto"/>
        <w:ind w:firstLine="720"/>
        <w:jc w:val="both"/>
        <w:rPr>
          <w:rFonts w:ascii="Times New Roman" w:eastAsia="Times New Roman" w:hAnsi="Times New Roman"/>
          <w:sz w:val="24"/>
          <w:szCs w:val="24"/>
          <w:lang w:val="ro-RO" w:eastAsia="en-GB"/>
        </w:rPr>
      </w:pPr>
      <w:r w:rsidRPr="003C2987">
        <w:rPr>
          <w:rFonts w:ascii="Times New Roman" w:eastAsia="Times New Roman" w:hAnsi="Times New Roman"/>
          <w:sz w:val="24"/>
          <w:szCs w:val="24"/>
          <w:lang w:val="ro-RO" w:eastAsia="en-GB"/>
        </w:rPr>
        <w:t>Furnizorul se obligă ca produsele furnizate să respecte cel puţin calitatea prevăzută în propunerea tehnică, anexă la contract.</w:t>
      </w:r>
    </w:p>
    <w:p w:rsidR="003C2987" w:rsidRDefault="003C2987" w:rsidP="003C2987">
      <w:pPr>
        <w:suppressAutoHyphens/>
        <w:spacing w:after="0" w:line="240" w:lineRule="auto"/>
        <w:ind w:firstLine="720"/>
        <w:jc w:val="both"/>
        <w:rPr>
          <w:rFonts w:ascii="Times New Roman" w:eastAsia="Times New Roman" w:hAnsi="Times New Roman"/>
          <w:sz w:val="24"/>
          <w:szCs w:val="24"/>
          <w:lang w:val="ro-RO" w:eastAsia="en-GB"/>
        </w:rPr>
      </w:pPr>
      <w:r w:rsidRPr="003C2987">
        <w:rPr>
          <w:rFonts w:ascii="Times New Roman" w:eastAsia="Times New Roman" w:hAnsi="Times New Roman"/>
          <w:sz w:val="24"/>
          <w:szCs w:val="24"/>
          <w:lang w:val="ro-RO" w:eastAsia="en-GB"/>
        </w:rPr>
        <w:t xml:space="preserve">Furnizorul se obligă să furnizeze, prin contractele de furnizare, produsele aşa cum au fost ofertate, ori de câte ori autoritatea contractantă solicită acest lucru. Pe timpul derulării contractului, mărcile și sortimentele produselor agroalimentare prezentate în propunerea tehnică, nu vor putea fi schimbate fără acordul prealabil al autorității contractante, emis anterior furnizării produselor, cu condiţia ca prețul să rămână nemodificat și specificaţiile produselor furnizate să nu fie inferioare specificaţiilor tehnice din prezentul caiet de sarcini sau de altă natură prevăzute în documentaţia de atribuire şi documentele contractului. </w:t>
      </w:r>
    </w:p>
    <w:p w:rsidR="003C33E7" w:rsidRPr="003C2987" w:rsidRDefault="003C33E7" w:rsidP="003C2987">
      <w:pPr>
        <w:suppressAutoHyphens/>
        <w:spacing w:after="0" w:line="240" w:lineRule="auto"/>
        <w:ind w:firstLine="720"/>
        <w:jc w:val="both"/>
        <w:rPr>
          <w:rFonts w:ascii="Times New Roman" w:eastAsia="Times New Roman" w:hAnsi="Times New Roman"/>
          <w:sz w:val="24"/>
          <w:szCs w:val="24"/>
          <w:lang w:val="ro-RO" w:eastAsia="en-GB"/>
        </w:rPr>
      </w:pPr>
    </w:p>
    <w:p w:rsidR="003C2987" w:rsidRPr="003C2987" w:rsidRDefault="003C2987" w:rsidP="003C2987">
      <w:pPr>
        <w:suppressAutoHyphens/>
        <w:spacing w:after="0" w:line="240" w:lineRule="auto"/>
        <w:ind w:firstLine="720"/>
        <w:jc w:val="both"/>
        <w:rPr>
          <w:rFonts w:ascii="Times New Roman" w:eastAsia="Times New Roman" w:hAnsi="Times New Roman"/>
          <w:b/>
          <w:sz w:val="24"/>
          <w:szCs w:val="24"/>
          <w:lang w:val="ro-RO" w:eastAsia="en-GB"/>
        </w:rPr>
      </w:pPr>
      <w:r w:rsidRPr="003C2987">
        <w:rPr>
          <w:rFonts w:ascii="Times New Roman" w:eastAsia="Times New Roman" w:hAnsi="Times New Roman"/>
          <w:sz w:val="24"/>
          <w:szCs w:val="24"/>
          <w:lang w:val="ro-RO" w:eastAsia="en-GB"/>
        </w:rPr>
        <w:t>Furnizorul se obligă să despăgubească autoritatea contractantă împotriva oricăror daune-interese, costuri, taxe şi cheltuieli de orice natură, aferente, cu excepţia situaţiei în care o astfel de încălcare rezultă din respectarea caietului de sarcini întocmit de către achizitor.</w:t>
      </w:r>
    </w:p>
    <w:p w:rsidR="003C2987" w:rsidRDefault="003C2987" w:rsidP="003C2987">
      <w:pPr>
        <w:spacing w:after="0" w:line="240" w:lineRule="auto"/>
        <w:ind w:firstLine="720"/>
        <w:jc w:val="both"/>
        <w:rPr>
          <w:rFonts w:ascii="Times New Roman" w:hAnsi="Times New Roman"/>
          <w:sz w:val="24"/>
          <w:szCs w:val="24"/>
          <w:lang w:val="ro-RO"/>
        </w:rPr>
      </w:pPr>
      <w:r w:rsidRPr="003C2987">
        <w:rPr>
          <w:rFonts w:ascii="Times New Roman" w:eastAsia="Times New Roman" w:hAnsi="Times New Roman"/>
          <w:sz w:val="24"/>
          <w:szCs w:val="24"/>
          <w:lang w:val="ro-RO" w:eastAsia="en-GB"/>
        </w:rPr>
        <w:t xml:space="preserve">Furnizorul </w:t>
      </w:r>
      <w:r w:rsidRPr="003C2987">
        <w:rPr>
          <w:rFonts w:ascii="Times New Roman" w:hAnsi="Times New Roman"/>
          <w:sz w:val="24"/>
          <w:szCs w:val="24"/>
          <w:lang w:val="ro-RO"/>
        </w:rPr>
        <w:t>răspunde pentru prejudiciul actual şi pentru cel viitor, cauzat de neconformitatea sau alterarea produselor livrate.</w:t>
      </w:r>
    </w:p>
    <w:p w:rsidR="003C33E7" w:rsidRDefault="003C33E7" w:rsidP="003C2987">
      <w:pPr>
        <w:spacing w:after="0" w:line="240" w:lineRule="auto"/>
        <w:ind w:firstLine="720"/>
        <w:jc w:val="both"/>
        <w:rPr>
          <w:rFonts w:ascii="Times New Roman" w:hAnsi="Times New Roman"/>
          <w:sz w:val="24"/>
          <w:szCs w:val="24"/>
          <w:lang w:val="ro-RO"/>
        </w:rPr>
      </w:pPr>
    </w:p>
    <w:p w:rsidR="003C33E7" w:rsidRDefault="003C33E7" w:rsidP="003C2987">
      <w:pPr>
        <w:spacing w:after="0" w:line="240" w:lineRule="auto"/>
        <w:ind w:firstLine="720"/>
        <w:jc w:val="both"/>
        <w:rPr>
          <w:rFonts w:ascii="Times New Roman" w:hAnsi="Times New Roman"/>
          <w:sz w:val="24"/>
          <w:szCs w:val="24"/>
          <w:lang w:val="ro-RO"/>
        </w:rPr>
      </w:pPr>
    </w:p>
    <w:p w:rsidR="003C33E7" w:rsidRDefault="003C33E7" w:rsidP="003C2987">
      <w:pPr>
        <w:spacing w:after="0" w:line="240" w:lineRule="auto"/>
        <w:ind w:firstLine="720"/>
        <w:jc w:val="both"/>
        <w:rPr>
          <w:rFonts w:ascii="Times New Roman" w:hAnsi="Times New Roman"/>
          <w:sz w:val="24"/>
          <w:szCs w:val="24"/>
          <w:lang w:val="ro-RO"/>
        </w:rPr>
      </w:pPr>
    </w:p>
    <w:p w:rsidR="003C33E7" w:rsidRDefault="003C33E7" w:rsidP="003C2987">
      <w:pPr>
        <w:spacing w:after="0" w:line="240" w:lineRule="auto"/>
        <w:ind w:firstLine="720"/>
        <w:jc w:val="both"/>
        <w:rPr>
          <w:rFonts w:ascii="Times New Roman" w:hAnsi="Times New Roman"/>
          <w:sz w:val="24"/>
          <w:szCs w:val="24"/>
          <w:lang w:val="ro-RO"/>
        </w:rPr>
      </w:pPr>
    </w:p>
    <w:p w:rsidR="003C33E7" w:rsidRDefault="003C33E7" w:rsidP="003C2987">
      <w:pPr>
        <w:spacing w:after="0" w:line="240" w:lineRule="auto"/>
        <w:ind w:firstLine="720"/>
        <w:jc w:val="both"/>
        <w:rPr>
          <w:rFonts w:ascii="Times New Roman" w:hAnsi="Times New Roman"/>
          <w:sz w:val="24"/>
          <w:szCs w:val="24"/>
          <w:lang w:val="ro-RO"/>
        </w:rPr>
      </w:pPr>
    </w:p>
    <w:p w:rsidR="003C2987" w:rsidRPr="003C2987" w:rsidRDefault="003C2987" w:rsidP="003C2987">
      <w:pPr>
        <w:pStyle w:val="Titlu1"/>
        <w:keepNext/>
        <w:keepLines/>
        <w:numPr>
          <w:ilvl w:val="0"/>
          <w:numId w:val="25"/>
        </w:numPr>
        <w:spacing w:before="0"/>
        <w:ind w:left="0" w:firstLine="720"/>
        <w:jc w:val="both"/>
        <w:rPr>
          <w:rFonts w:ascii="Times New Roman" w:hAnsi="Times New Roman"/>
          <w:b/>
          <w:noProof w:val="0"/>
          <w:sz w:val="24"/>
          <w:szCs w:val="24"/>
          <w:lang w:val="ro-RO"/>
        </w:rPr>
      </w:pPr>
      <w:bookmarkStart w:id="13" w:name="_Toc478634987"/>
      <w:r w:rsidRPr="003C2987">
        <w:rPr>
          <w:rFonts w:ascii="Times New Roman" w:hAnsi="Times New Roman"/>
          <w:b/>
          <w:noProof w:val="0"/>
          <w:sz w:val="24"/>
          <w:szCs w:val="24"/>
          <w:lang w:val="ro-RO"/>
        </w:rPr>
        <w:t>DOCUMENTAȚII CE TREBUIE FURNIZATE AUTORITĂȚII CONTRACTANTE ÎN LEGĂTURĂ CU PRODUSUL</w:t>
      </w:r>
      <w:bookmarkEnd w:id="13"/>
    </w:p>
    <w:p w:rsidR="003C2987" w:rsidRPr="003C2987" w:rsidRDefault="003C2987" w:rsidP="003C2987">
      <w:pPr>
        <w:spacing w:after="0" w:line="240" w:lineRule="auto"/>
        <w:ind w:firstLine="720"/>
        <w:jc w:val="both"/>
        <w:rPr>
          <w:rFonts w:ascii="Times New Roman" w:hAnsi="Times New Roman"/>
          <w:sz w:val="24"/>
          <w:szCs w:val="24"/>
          <w:lang w:val="ro-RO"/>
        </w:rPr>
      </w:pPr>
      <w:bookmarkStart w:id="14" w:name="_Toc478634988"/>
      <w:r w:rsidRPr="003C2987">
        <w:rPr>
          <w:rFonts w:ascii="Times New Roman" w:hAnsi="Times New Roman"/>
          <w:sz w:val="24"/>
          <w:szCs w:val="24"/>
          <w:lang w:val="ro-RO"/>
        </w:rPr>
        <w:t>Documentațiile pe care furnizorul trebuie sa le prezinte la fiecare livrare unităților militare beneficiare cu care încheie contracte sunt:</w:t>
      </w: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
        <w:gridCol w:w="7820"/>
        <w:gridCol w:w="1941"/>
      </w:tblGrid>
      <w:tr w:rsidR="003C2987" w:rsidRPr="003C2987" w:rsidTr="00F2334A">
        <w:trPr>
          <w:trHeight w:val="433"/>
          <w:tblHeader/>
        </w:trPr>
        <w:tc>
          <w:tcPr>
            <w:tcW w:w="562" w:type="dxa"/>
            <w:shd w:val="clear" w:color="auto" w:fill="EEECE1"/>
            <w:vAlign w:val="center"/>
          </w:tcPr>
          <w:p w:rsidR="003C2987" w:rsidRPr="003C2987" w:rsidRDefault="003C2987" w:rsidP="003C2987">
            <w:pPr>
              <w:tabs>
                <w:tab w:val="left" w:pos="993"/>
              </w:tabs>
              <w:spacing w:after="0" w:line="240" w:lineRule="auto"/>
              <w:jc w:val="center"/>
              <w:rPr>
                <w:rFonts w:ascii="Times New Roman" w:eastAsia="Times New Roman" w:hAnsi="Times New Roman"/>
                <w:b/>
                <w:sz w:val="24"/>
                <w:szCs w:val="24"/>
                <w:lang w:val="ro-RO"/>
              </w:rPr>
            </w:pPr>
            <w:r w:rsidRPr="003C2987">
              <w:rPr>
                <w:rFonts w:ascii="Times New Roman" w:eastAsia="Times New Roman" w:hAnsi="Times New Roman"/>
                <w:b/>
                <w:sz w:val="24"/>
                <w:szCs w:val="24"/>
                <w:lang w:val="ro-RO"/>
              </w:rPr>
              <w:t>Nr. crt.</w:t>
            </w:r>
          </w:p>
        </w:tc>
        <w:tc>
          <w:tcPr>
            <w:tcW w:w="7826" w:type="dxa"/>
            <w:shd w:val="clear" w:color="auto" w:fill="EEECE1"/>
            <w:vAlign w:val="center"/>
          </w:tcPr>
          <w:p w:rsidR="003C2987" w:rsidRPr="003C2987" w:rsidRDefault="003C2987" w:rsidP="003C2987">
            <w:pPr>
              <w:tabs>
                <w:tab w:val="left" w:pos="993"/>
              </w:tabs>
              <w:spacing w:after="0" w:line="240" w:lineRule="auto"/>
              <w:jc w:val="center"/>
              <w:rPr>
                <w:rFonts w:ascii="Times New Roman" w:eastAsia="Times New Roman" w:hAnsi="Times New Roman"/>
                <w:b/>
                <w:sz w:val="24"/>
                <w:szCs w:val="24"/>
                <w:lang w:val="ro-RO"/>
              </w:rPr>
            </w:pPr>
            <w:r w:rsidRPr="003C2987">
              <w:rPr>
                <w:rFonts w:ascii="Times New Roman" w:eastAsia="Times New Roman" w:hAnsi="Times New Roman"/>
                <w:b/>
                <w:sz w:val="24"/>
                <w:szCs w:val="24"/>
                <w:lang w:val="ro-RO"/>
              </w:rPr>
              <w:t>Documentații furnizate de Contractant</w:t>
            </w:r>
          </w:p>
          <w:p w:rsidR="003C2987" w:rsidRPr="003C2987" w:rsidRDefault="003C2987" w:rsidP="003C2987">
            <w:pPr>
              <w:tabs>
                <w:tab w:val="left" w:pos="993"/>
              </w:tabs>
              <w:spacing w:after="0" w:line="240" w:lineRule="auto"/>
              <w:jc w:val="center"/>
              <w:rPr>
                <w:rFonts w:ascii="Times New Roman" w:eastAsia="Times New Roman" w:hAnsi="Times New Roman"/>
                <w:b/>
                <w:i/>
                <w:sz w:val="24"/>
                <w:szCs w:val="24"/>
                <w:lang w:val="ro-RO"/>
              </w:rPr>
            </w:pPr>
            <w:r w:rsidRPr="003C2987">
              <w:rPr>
                <w:rFonts w:ascii="Times New Roman" w:eastAsia="Times New Roman" w:hAnsi="Times New Roman"/>
                <w:b/>
                <w:i/>
                <w:sz w:val="24"/>
                <w:szCs w:val="24"/>
                <w:lang w:val="ro-RO"/>
              </w:rPr>
              <w:t>(toate documentațiile vor fi în limba română)</w:t>
            </w:r>
          </w:p>
        </w:tc>
        <w:tc>
          <w:tcPr>
            <w:tcW w:w="1942" w:type="dxa"/>
            <w:shd w:val="clear" w:color="auto" w:fill="EEECE1"/>
            <w:vAlign w:val="center"/>
          </w:tcPr>
          <w:p w:rsidR="003C2987" w:rsidRPr="003C2987" w:rsidRDefault="003C2987" w:rsidP="003C2987">
            <w:pPr>
              <w:tabs>
                <w:tab w:val="left" w:pos="993"/>
              </w:tabs>
              <w:spacing w:after="0" w:line="240" w:lineRule="auto"/>
              <w:jc w:val="center"/>
              <w:rPr>
                <w:rFonts w:ascii="Times New Roman" w:eastAsia="Times New Roman" w:hAnsi="Times New Roman"/>
                <w:b/>
                <w:sz w:val="24"/>
                <w:szCs w:val="24"/>
                <w:lang w:val="ro-RO"/>
              </w:rPr>
            </w:pPr>
            <w:r w:rsidRPr="003C2987">
              <w:rPr>
                <w:rFonts w:ascii="Times New Roman" w:eastAsia="Times New Roman" w:hAnsi="Times New Roman"/>
                <w:b/>
                <w:sz w:val="24"/>
                <w:szCs w:val="24"/>
                <w:lang w:val="ro-RO"/>
              </w:rPr>
              <w:t>Termen limită de punere la dispoziție</w:t>
            </w:r>
          </w:p>
        </w:tc>
      </w:tr>
      <w:tr w:rsidR="003C2987" w:rsidRPr="003C2987" w:rsidTr="00F2334A">
        <w:trPr>
          <w:trHeight w:val="328"/>
        </w:trPr>
        <w:tc>
          <w:tcPr>
            <w:tcW w:w="562" w:type="dxa"/>
            <w:vAlign w:val="center"/>
          </w:tcPr>
          <w:p w:rsidR="003C2987" w:rsidRPr="003C2987" w:rsidRDefault="003C2987" w:rsidP="003C2987">
            <w:pPr>
              <w:tabs>
                <w:tab w:val="left" w:pos="993"/>
              </w:tabs>
              <w:spacing w:after="0" w:line="240" w:lineRule="auto"/>
              <w:jc w:val="center"/>
              <w:rPr>
                <w:rFonts w:ascii="Times New Roman" w:eastAsia="Times New Roman" w:hAnsi="Times New Roman"/>
                <w:sz w:val="24"/>
                <w:szCs w:val="24"/>
                <w:lang w:val="ro-RO"/>
              </w:rPr>
            </w:pPr>
            <w:r w:rsidRPr="003C2987">
              <w:rPr>
                <w:rFonts w:ascii="Times New Roman" w:eastAsia="Times New Roman" w:hAnsi="Times New Roman"/>
                <w:sz w:val="24"/>
                <w:szCs w:val="24"/>
                <w:lang w:val="ro-RO"/>
              </w:rPr>
              <w:t>1</w:t>
            </w:r>
          </w:p>
        </w:tc>
        <w:tc>
          <w:tcPr>
            <w:tcW w:w="7826" w:type="dxa"/>
            <w:vAlign w:val="center"/>
          </w:tcPr>
          <w:p w:rsidR="003C2987" w:rsidRPr="003C2987" w:rsidRDefault="003C2987" w:rsidP="003C2987">
            <w:pPr>
              <w:tabs>
                <w:tab w:val="left" w:pos="993"/>
              </w:tabs>
              <w:spacing w:after="0" w:line="240" w:lineRule="auto"/>
              <w:rPr>
                <w:rFonts w:ascii="Times New Roman" w:eastAsia="Times New Roman" w:hAnsi="Times New Roman"/>
                <w:sz w:val="24"/>
                <w:szCs w:val="24"/>
                <w:lang w:val="ro-RO"/>
              </w:rPr>
            </w:pPr>
            <w:r w:rsidRPr="003C2987">
              <w:rPr>
                <w:rFonts w:ascii="Times New Roman" w:eastAsia="Times New Roman" w:hAnsi="Times New Roman"/>
                <w:sz w:val="24"/>
                <w:szCs w:val="24"/>
                <w:lang w:val="ro-RO"/>
              </w:rPr>
              <w:t>Factura fiscală electronică însoțită de sigiliul electronic al Ministerului Finanțelor în sistemul Național privind factura electronică RO e-Factura.</w:t>
            </w:r>
          </w:p>
        </w:tc>
        <w:tc>
          <w:tcPr>
            <w:tcW w:w="1942" w:type="dxa"/>
            <w:vAlign w:val="center"/>
          </w:tcPr>
          <w:p w:rsidR="003C2987" w:rsidRPr="003C2987" w:rsidRDefault="003C2987" w:rsidP="003C2987">
            <w:pPr>
              <w:tabs>
                <w:tab w:val="left" w:pos="993"/>
              </w:tabs>
              <w:spacing w:after="0" w:line="240" w:lineRule="auto"/>
              <w:jc w:val="center"/>
              <w:rPr>
                <w:rFonts w:ascii="Times New Roman" w:eastAsia="Times New Roman" w:hAnsi="Times New Roman"/>
                <w:sz w:val="24"/>
                <w:szCs w:val="24"/>
                <w:lang w:val="ro-RO"/>
              </w:rPr>
            </w:pPr>
            <w:r w:rsidRPr="003C2987">
              <w:rPr>
                <w:rFonts w:ascii="Times New Roman" w:eastAsia="Times New Roman" w:hAnsi="Times New Roman"/>
                <w:sz w:val="24"/>
                <w:szCs w:val="24"/>
                <w:lang w:val="ro-RO"/>
              </w:rPr>
              <w:t xml:space="preserve">se va încărca pe site în termen de 24 de ore din momentul livrării </w:t>
            </w:r>
          </w:p>
        </w:tc>
      </w:tr>
      <w:tr w:rsidR="003C2987" w:rsidRPr="003C2987" w:rsidTr="00F2334A">
        <w:trPr>
          <w:trHeight w:val="328"/>
        </w:trPr>
        <w:tc>
          <w:tcPr>
            <w:tcW w:w="562" w:type="dxa"/>
            <w:vAlign w:val="center"/>
          </w:tcPr>
          <w:p w:rsidR="003C2987" w:rsidRPr="003C2987" w:rsidRDefault="003C2987" w:rsidP="003C2987">
            <w:pPr>
              <w:tabs>
                <w:tab w:val="left" w:pos="993"/>
              </w:tabs>
              <w:spacing w:after="0" w:line="240" w:lineRule="auto"/>
              <w:jc w:val="center"/>
              <w:rPr>
                <w:rFonts w:ascii="Times New Roman" w:eastAsia="Times New Roman" w:hAnsi="Times New Roman"/>
                <w:sz w:val="24"/>
                <w:szCs w:val="24"/>
                <w:lang w:val="ro-RO"/>
              </w:rPr>
            </w:pPr>
            <w:r w:rsidRPr="003C2987">
              <w:rPr>
                <w:rFonts w:ascii="Times New Roman" w:eastAsia="Times New Roman" w:hAnsi="Times New Roman"/>
                <w:sz w:val="24"/>
                <w:szCs w:val="24"/>
                <w:lang w:val="ro-RO"/>
              </w:rPr>
              <w:t>2</w:t>
            </w:r>
          </w:p>
        </w:tc>
        <w:tc>
          <w:tcPr>
            <w:tcW w:w="7826" w:type="dxa"/>
            <w:vAlign w:val="center"/>
          </w:tcPr>
          <w:p w:rsidR="003C2987" w:rsidRPr="003C2987" w:rsidRDefault="003C2987" w:rsidP="003C2987">
            <w:pPr>
              <w:tabs>
                <w:tab w:val="left" w:pos="993"/>
              </w:tabs>
              <w:spacing w:after="0" w:line="240" w:lineRule="auto"/>
              <w:rPr>
                <w:rFonts w:ascii="Times New Roman" w:eastAsia="Times New Roman" w:hAnsi="Times New Roman"/>
                <w:sz w:val="24"/>
                <w:szCs w:val="24"/>
                <w:lang w:val="ro-RO"/>
              </w:rPr>
            </w:pPr>
            <w:r w:rsidRPr="003C2987">
              <w:rPr>
                <w:rFonts w:ascii="Times New Roman" w:eastAsia="Times New Roman" w:hAnsi="Times New Roman"/>
                <w:sz w:val="24"/>
                <w:szCs w:val="24"/>
                <w:lang w:val="ro-RO"/>
              </w:rPr>
              <w:t>Aviz de însoțire a mărfii.</w:t>
            </w:r>
          </w:p>
        </w:tc>
        <w:tc>
          <w:tcPr>
            <w:tcW w:w="1942" w:type="dxa"/>
            <w:vMerge w:val="restart"/>
            <w:vAlign w:val="center"/>
          </w:tcPr>
          <w:p w:rsidR="003C2987" w:rsidRPr="003C2987" w:rsidRDefault="003C2987" w:rsidP="003C2987">
            <w:pPr>
              <w:tabs>
                <w:tab w:val="left" w:pos="993"/>
              </w:tabs>
              <w:spacing w:after="0" w:line="240" w:lineRule="auto"/>
              <w:jc w:val="center"/>
              <w:rPr>
                <w:rFonts w:ascii="Times New Roman" w:eastAsia="Times New Roman" w:hAnsi="Times New Roman"/>
                <w:sz w:val="24"/>
                <w:szCs w:val="24"/>
                <w:lang w:val="ro-RO"/>
              </w:rPr>
            </w:pPr>
            <w:r w:rsidRPr="003C2987">
              <w:rPr>
                <w:rFonts w:ascii="Times New Roman" w:eastAsia="Times New Roman" w:hAnsi="Times New Roman"/>
                <w:sz w:val="24"/>
                <w:szCs w:val="24"/>
                <w:lang w:val="ro-RO"/>
              </w:rPr>
              <w:t>în momentul livrării</w:t>
            </w:r>
          </w:p>
        </w:tc>
      </w:tr>
      <w:tr w:rsidR="003C2987" w:rsidRPr="003C2987" w:rsidTr="00F2334A">
        <w:trPr>
          <w:trHeight w:val="328"/>
        </w:trPr>
        <w:tc>
          <w:tcPr>
            <w:tcW w:w="562" w:type="dxa"/>
            <w:vAlign w:val="center"/>
          </w:tcPr>
          <w:p w:rsidR="003C2987" w:rsidRPr="003C2987" w:rsidRDefault="003C2987" w:rsidP="003C2987">
            <w:pPr>
              <w:tabs>
                <w:tab w:val="left" w:pos="993"/>
              </w:tabs>
              <w:spacing w:after="0" w:line="240" w:lineRule="auto"/>
              <w:jc w:val="center"/>
              <w:rPr>
                <w:rFonts w:ascii="Times New Roman" w:eastAsia="Times New Roman" w:hAnsi="Times New Roman"/>
                <w:sz w:val="24"/>
                <w:szCs w:val="24"/>
                <w:lang w:val="ro-RO"/>
              </w:rPr>
            </w:pPr>
            <w:r w:rsidRPr="003C2987">
              <w:rPr>
                <w:rFonts w:ascii="Times New Roman" w:eastAsia="Times New Roman" w:hAnsi="Times New Roman"/>
                <w:sz w:val="24"/>
                <w:szCs w:val="24"/>
                <w:lang w:val="ro-RO"/>
              </w:rPr>
              <w:t>3</w:t>
            </w:r>
          </w:p>
        </w:tc>
        <w:tc>
          <w:tcPr>
            <w:tcW w:w="7826" w:type="dxa"/>
            <w:vAlign w:val="center"/>
          </w:tcPr>
          <w:p w:rsidR="003C2987" w:rsidRPr="003C2987" w:rsidRDefault="003C2987" w:rsidP="003C2987">
            <w:pPr>
              <w:tabs>
                <w:tab w:val="num" w:pos="490"/>
                <w:tab w:val="left" w:pos="993"/>
              </w:tabs>
              <w:spacing w:after="0" w:line="240" w:lineRule="auto"/>
              <w:jc w:val="both"/>
              <w:rPr>
                <w:rFonts w:ascii="Times New Roman" w:eastAsia="Times New Roman" w:hAnsi="Times New Roman"/>
                <w:sz w:val="24"/>
                <w:szCs w:val="24"/>
                <w:lang w:val="ro-RO"/>
              </w:rPr>
            </w:pPr>
            <w:r w:rsidRPr="003C2987">
              <w:rPr>
                <w:rFonts w:ascii="Times New Roman" w:eastAsia="Times New Roman" w:hAnsi="Times New Roman"/>
                <w:sz w:val="24"/>
                <w:szCs w:val="24"/>
                <w:lang w:val="ro-RO"/>
              </w:rPr>
              <w:t xml:space="preserve">Certificatul de calitate și declarație/certificat de conformitate  – emis de furnizor pentru toate produsele, ce va cuprinde următoarele specificaţii: </w:t>
            </w:r>
            <w:r w:rsidRPr="003C2987">
              <w:rPr>
                <w:rFonts w:ascii="Times New Roman" w:eastAsia="Times New Roman" w:hAnsi="Times New Roman"/>
                <w:i/>
                <w:sz w:val="24"/>
                <w:szCs w:val="24"/>
                <w:lang w:val="ro-RO"/>
              </w:rPr>
              <w:t>denumirea produselor, denumirea producătorului (pentru produsele ambalate), nr. lotului,  termenul de valabilitate (înscris pe produs, etichetă sau ambalaj), condiții de depozitare și alte elemente stabilite de legislația în vigoare privind identificarea produsului (conținut de macro nutrienți și micro nutrienți, etc).</w:t>
            </w:r>
          </w:p>
        </w:tc>
        <w:tc>
          <w:tcPr>
            <w:tcW w:w="1942" w:type="dxa"/>
            <w:vMerge/>
            <w:vAlign w:val="center"/>
          </w:tcPr>
          <w:p w:rsidR="003C2987" w:rsidRPr="003C2987" w:rsidRDefault="003C2987" w:rsidP="003C2987">
            <w:pPr>
              <w:tabs>
                <w:tab w:val="left" w:pos="993"/>
              </w:tabs>
              <w:spacing w:after="0" w:line="240" w:lineRule="auto"/>
              <w:jc w:val="center"/>
              <w:rPr>
                <w:rFonts w:ascii="Times New Roman" w:eastAsia="Times New Roman" w:hAnsi="Times New Roman"/>
                <w:sz w:val="24"/>
                <w:szCs w:val="24"/>
                <w:lang w:val="ro-RO"/>
              </w:rPr>
            </w:pPr>
          </w:p>
        </w:tc>
      </w:tr>
      <w:tr w:rsidR="003C2987" w:rsidRPr="003C2987" w:rsidTr="00F2334A">
        <w:trPr>
          <w:trHeight w:val="328"/>
        </w:trPr>
        <w:tc>
          <w:tcPr>
            <w:tcW w:w="562" w:type="dxa"/>
            <w:vAlign w:val="center"/>
          </w:tcPr>
          <w:p w:rsidR="003C2987" w:rsidRPr="003C2987" w:rsidRDefault="003C2987" w:rsidP="003C2987">
            <w:pPr>
              <w:tabs>
                <w:tab w:val="left" w:pos="993"/>
              </w:tabs>
              <w:spacing w:after="0" w:line="240" w:lineRule="auto"/>
              <w:jc w:val="center"/>
              <w:rPr>
                <w:rFonts w:ascii="Times New Roman" w:eastAsia="Times New Roman" w:hAnsi="Times New Roman"/>
                <w:sz w:val="24"/>
                <w:szCs w:val="24"/>
                <w:lang w:val="ro-RO"/>
              </w:rPr>
            </w:pPr>
            <w:r w:rsidRPr="003C2987">
              <w:rPr>
                <w:rFonts w:ascii="Times New Roman" w:eastAsia="Times New Roman" w:hAnsi="Times New Roman"/>
                <w:sz w:val="24"/>
                <w:szCs w:val="24"/>
                <w:lang w:val="ro-RO"/>
              </w:rPr>
              <w:t>4</w:t>
            </w:r>
          </w:p>
        </w:tc>
        <w:tc>
          <w:tcPr>
            <w:tcW w:w="7826" w:type="dxa"/>
            <w:vAlign w:val="center"/>
          </w:tcPr>
          <w:p w:rsidR="003C2987" w:rsidRPr="003C2987" w:rsidRDefault="003C2987" w:rsidP="003C2987">
            <w:pPr>
              <w:tabs>
                <w:tab w:val="num" w:pos="490"/>
                <w:tab w:val="left" w:pos="993"/>
              </w:tabs>
              <w:spacing w:after="0" w:line="240" w:lineRule="auto"/>
              <w:jc w:val="both"/>
              <w:rPr>
                <w:rFonts w:ascii="Times New Roman" w:eastAsia="Times New Roman" w:hAnsi="Times New Roman"/>
                <w:sz w:val="24"/>
                <w:szCs w:val="24"/>
                <w:lang w:val="ro-RO"/>
              </w:rPr>
            </w:pPr>
            <w:r w:rsidRPr="003C2987">
              <w:rPr>
                <w:rFonts w:ascii="Times New Roman" w:hAnsi="Times New Roman"/>
                <w:sz w:val="24"/>
                <w:szCs w:val="24"/>
                <w:lang w:val="ro-RO" w:eastAsia="ro-RO"/>
              </w:rPr>
              <w:t>Alte documente prevăzute de legislația în domeniu</w:t>
            </w:r>
          </w:p>
        </w:tc>
        <w:tc>
          <w:tcPr>
            <w:tcW w:w="1942" w:type="dxa"/>
            <w:vMerge/>
            <w:vAlign w:val="center"/>
          </w:tcPr>
          <w:p w:rsidR="003C2987" w:rsidRPr="003C2987" w:rsidRDefault="003C2987" w:rsidP="003C2987">
            <w:pPr>
              <w:tabs>
                <w:tab w:val="left" w:pos="993"/>
              </w:tabs>
              <w:spacing w:after="0" w:line="240" w:lineRule="auto"/>
              <w:jc w:val="center"/>
              <w:rPr>
                <w:rFonts w:ascii="Times New Roman" w:eastAsia="Times New Roman" w:hAnsi="Times New Roman"/>
                <w:sz w:val="24"/>
                <w:szCs w:val="24"/>
                <w:lang w:val="ro-RO"/>
              </w:rPr>
            </w:pPr>
          </w:p>
        </w:tc>
      </w:tr>
    </w:tbl>
    <w:p w:rsidR="00B1360E" w:rsidRDefault="00B1360E" w:rsidP="00B1360E">
      <w:pPr>
        <w:pStyle w:val="Titlu1"/>
        <w:keepNext/>
        <w:keepLines/>
        <w:spacing w:before="0"/>
        <w:ind w:left="720"/>
        <w:jc w:val="both"/>
        <w:rPr>
          <w:rFonts w:ascii="Times New Roman" w:hAnsi="Times New Roman"/>
          <w:b/>
          <w:noProof w:val="0"/>
          <w:sz w:val="24"/>
          <w:szCs w:val="24"/>
          <w:lang w:val="ro-RO"/>
        </w:rPr>
      </w:pPr>
    </w:p>
    <w:p w:rsidR="00B1360E" w:rsidRDefault="00B1360E" w:rsidP="00B1360E">
      <w:pPr>
        <w:pStyle w:val="Titlu1"/>
        <w:keepNext/>
        <w:keepLines/>
        <w:spacing w:before="0"/>
        <w:ind w:left="720"/>
        <w:jc w:val="both"/>
        <w:rPr>
          <w:rFonts w:ascii="Times New Roman" w:hAnsi="Times New Roman"/>
          <w:b/>
          <w:noProof w:val="0"/>
          <w:sz w:val="24"/>
          <w:szCs w:val="24"/>
          <w:lang w:val="ro-RO"/>
        </w:rPr>
      </w:pPr>
    </w:p>
    <w:p w:rsidR="00B1360E" w:rsidRDefault="00B1360E" w:rsidP="00B1360E">
      <w:pPr>
        <w:pStyle w:val="Titlu1"/>
        <w:keepNext/>
        <w:keepLines/>
        <w:spacing w:before="0"/>
        <w:ind w:left="720"/>
        <w:jc w:val="both"/>
        <w:rPr>
          <w:rFonts w:ascii="Times New Roman" w:hAnsi="Times New Roman"/>
          <w:b/>
          <w:noProof w:val="0"/>
          <w:sz w:val="24"/>
          <w:szCs w:val="24"/>
          <w:lang w:val="ro-RO"/>
        </w:rPr>
      </w:pPr>
    </w:p>
    <w:p w:rsidR="003C2987" w:rsidRPr="003C2987" w:rsidRDefault="003C2987" w:rsidP="00B1360E">
      <w:pPr>
        <w:pStyle w:val="Titlu1"/>
        <w:keepNext/>
        <w:keepLines/>
        <w:numPr>
          <w:ilvl w:val="0"/>
          <w:numId w:val="25"/>
        </w:numPr>
        <w:spacing w:before="0"/>
        <w:jc w:val="both"/>
        <w:rPr>
          <w:rFonts w:ascii="Times New Roman" w:hAnsi="Times New Roman"/>
          <w:b/>
          <w:noProof w:val="0"/>
          <w:sz w:val="24"/>
          <w:szCs w:val="24"/>
          <w:lang w:val="ro-RO"/>
        </w:rPr>
      </w:pPr>
      <w:r w:rsidRPr="003C2987">
        <w:rPr>
          <w:rFonts w:ascii="Times New Roman" w:hAnsi="Times New Roman"/>
          <w:b/>
          <w:noProof w:val="0"/>
          <w:sz w:val="24"/>
          <w:szCs w:val="24"/>
          <w:lang w:val="ro-RO"/>
        </w:rPr>
        <w:t>RECEPȚIA PRODUSELOR</w:t>
      </w:r>
      <w:bookmarkEnd w:id="14"/>
    </w:p>
    <w:p w:rsidR="003C2987" w:rsidRPr="003C2987" w:rsidRDefault="003C2987" w:rsidP="003C2987">
      <w:pPr>
        <w:widowControl w:val="0"/>
        <w:spacing w:after="0" w:line="240" w:lineRule="auto"/>
        <w:ind w:firstLine="720"/>
        <w:jc w:val="both"/>
        <w:rPr>
          <w:rFonts w:ascii="Times New Roman" w:hAnsi="Times New Roman"/>
          <w:sz w:val="24"/>
          <w:szCs w:val="24"/>
          <w:lang w:val="ro-RO"/>
        </w:rPr>
      </w:pPr>
      <w:r w:rsidRPr="003C2987">
        <w:rPr>
          <w:rFonts w:ascii="Times New Roman" w:hAnsi="Times New Roman"/>
          <w:sz w:val="24"/>
          <w:szCs w:val="24"/>
          <w:lang w:val="ro-RO"/>
        </w:rPr>
        <w:t>Recepţia cantitativă şi calitativă a produselor ce fac obiectul contractului  se va efectua la sediul beneficiarului conform celor specificate prin comandă/contract/caiet de sarcini, în prezenţa reprezentantului furnizorului.</w:t>
      </w:r>
    </w:p>
    <w:p w:rsidR="003C2987" w:rsidRPr="003C2987" w:rsidRDefault="003C2987" w:rsidP="003C2987">
      <w:pPr>
        <w:widowControl w:val="0"/>
        <w:spacing w:after="0" w:line="240" w:lineRule="auto"/>
        <w:ind w:firstLine="720"/>
        <w:jc w:val="both"/>
        <w:rPr>
          <w:rFonts w:ascii="Times New Roman" w:hAnsi="Times New Roman"/>
          <w:sz w:val="24"/>
          <w:szCs w:val="24"/>
          <w:lang w:val="ro-RO"/>
        </w:rPr>
      </w:pPr>
    </w:p>
    <w:p w:rsidR="003C2987" w:rsidRPr="003C2987" w:rsidRDefault="003C2987" w:rsidP="003C2987">
      <w:pPr>
        <w:widowControl w:val="0"/>
        <w:spacing w:after="0" w:line="240" w:lineRule="auto"/>
        <w:ind w:firstLine="720"/>
        <w:jc w:val="both"/>
        <w:rPr>
          <w:rFonts w:ascii="Times New Roman" w:hAnsi="Times New Roman"/>
          <w:sz w:val="24"/>
          <w:szCs w:val="24"/>
          <w:lang w:val="ro-RO"/>
        </w:rPr>
      </w:pPr>
    </w:p>
    <w:p w:rsidR="003C2987" w:rsidRPr="003C2987" w:rsidRDefault="003C2987" w:rsidP="003C2987">
      <w:pPr>
        <w:widowControl w:val="0"/>
        <w:spacing w:after="0" w:line="240" w:lineRule="auto"/>
        <w:ind w:firstLine="720"/>
        <w:jc w:val="both"/>
        <w:rPr>
          <w:rFonts w:ascii="Times New Roman" w:hAnsi="Times New Roman"/>
          <w:sz w:val="24"/>
          <w:szCs w:val="24"/>
          <w:lang w:val="ro-RO"/>
        </w:rPr>
      </w:pPr>
    </w:p>
    <w:p w:rsidR="003C2987" w:rsidRPr="003C2987" w:rsidRDefault="003C2987" w:rsidP="003C2987">
      <w:pPr>
        <w:widowControl w:val="0"/>
        <w:spacing w:after="0" w:line="240" w:lineRule="auto"/>
        <w:ind w:firstLine="720"/>
        <w:jc w:val="both"/>
        <w:rPr>
          <w:rFonts w:ascii="Times New Roman" w:hAnsi="Times New Roman"/>
          <w:sz w:val="24"/>
          <w:szCs w:val="24"/>
          <w:lang w:val="ro-RO"/>
        </w:rPr>
      </w:pPr>
    </w:p>
    <w:sectPr w:rsidR="003C2987" w:rsidRPr="003C2987" w:rsidSect="003C2987">
      <w:footerReference w:type="default" r:id="rId7"/>
      <w:pgSz w:w="11907" w:h="16840" w:code="9"/>
      <w:pgMar w:top="567" w:right="283" w:bottom="567" w:left="1247" w:header="567" w:footer="28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F32" w:rsidRDefault="00333F32" w:rsidP="00393CD3">
      <w:pPr>
        <w:spacing w:after="0" w:line="240" w:lineRule="auto"/>
      </w:pPr>
      <w:r>
        <w:separator/>
      </w:r>
    </w:p>
  </w:endnote>
  <w:endnote w:type="continuationSeparator" w:id="1">
    <w:p w:rsidR="00333F32" w:rsidRDefault="00333F32" w:rsidP="00393C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5CB" w:rsidRDefault="00F55567" w:rsidP="00005500">
    <w:pPr>
      <w:pStyle w:val="Subsol"/>
      <w:jc w:val="center"/>
    </w:pPr>
    <w:r w:rsidRPr="0027483D">
      <w:rPr>
        <w:rStyle w:val="Numrdepagin"/>
        <w:rFonts w:ascii="Times New Roman" w:hAnsi="Times New Roman"/>
      </w:rPr>
      <w:fldChar w:fldCharType="begin"/>
    </w:r>
    <w:r w:rsidR="00AD45CB" w:rsidRPr="0027483D">
      <w:rPr>
        <w:rStyle w:val="Numrdepagin"/>
        <w:rFonts w:ascii="Times New Roman" w:hAnsi="Times New Roman"/>
      </w:rPr>
      <w:instrText xml:space="preserve"> PAGE </w:instrText>
    </w:r>
    <w:r w:rsidRPr="0027483D">
      <w:rPr>
        <w:rStyle w:val="Numrdepagin"/>
        <w:rFonts w:ascii="Times New Roman" w:hAnsi="Times New Roman"/>
      </w:rPr>
      <w:fldChar w:fldCharType="separate"/>
    </w:r>
    <w:r w:rsidR="002F76E7">
      <w:rPr>
        <w:rStyle w:val="Numrdepagin"/>
        <w:rFonts w:ascii="Times New Roman" w:hAnsi="Times New Roman"/>
        <w:noProof/>
      </w:rPr>
      <w:t>1</w:t>
    </w:r>
    <w:r w:rsidRPr="0027483D">
      <w:rPr>
        <w:rStyle w:val="Numrdepagin"/>
        <w:rFonts w:ascii="Times New Roman" w:hAnsi="Times New Roman"/>
      </w:rPr>
      <w:fldChar w:fldCharType="end"/>
    </w:r>
    <w:r w:rsidR="00AD45CB" w:rsidRPr="0027483D">
      <w:rPr>
        <w:rStyle w:val="Numrdepagin"/>
        <w:rFonts w:ascii="Times New Roman" w:hAnsi="Times New Roman"/>
      </w:rPr>
      <w:t xml:space="preserve"> din </w:t>
    </w:r>
    <w:r w:rsidRPr="0027483D">
      <w:rPr>
        <w:rStyle w:val="Numrdepagin"/>
        <w:rFonts w:ascii="Times New Roman" w:hAnsi="Times New Roman"/>
      </w:rPr>
      <w:fldChar w:fldCharType="begin"/>
    </w:r>
    <w:r w:rsidR="00AD45CB" w:rsidRPr="0027483D">
      <w:rPr>
        <w:rStyle w:val="Numrdepagin"/>
        <w:rFonts w:ascii="Times New Roman" w:hAnsi="Times New Roman"/>
      </w:rPr>
      <w:instrText xml:space="preserve"> NUMPAGES </w:instrText>
    </w:r>
    <w:r w:rsidRPr="0027483D">
      <w:rPr>
        <w:rStyle w:val="Numrdepagin"/>
        <w:rFonts w:ascii="Times New Roman" w:hAnsi="Times New Roman"/>
      </w:rPr>
      <w:fldChar w:fldCharType="separate"/>
    </w:r>
    <w:r w:rsidR="002F76E7">
      <w:rPr>
        <w:rStyle w:val="Numrdepagin"/>
        <w:rFonts w:ascii="Times New Roman" w:hAnsi="Times New Roman"/>
        <w:noProof/>
      </w:rPr>
      <w:t>6</w:t>
    </w:r>
    <w:r w:rsidRPr="0027483D">
      <w:rPr>
        <w:rStyle w:val="Numrdepagin"/>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F32" w:rsidRDefault="00333F32" w:rsidP="00393CD3">
      <w:pPr>
        <w:spacing w:after="0" w:line="240" w:lineRule="auto"/>
      </w:pPr>
      <w:r>
        <w:separator/>
      </w:r>
    </w:p>
  </w:footnote>
  <w:footnote w:type="continuationSeparator" w:id="1">
    <w:p w:rsidR="00333F32" w:rsidRDefault="00333F32" w:rsidP="00393C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10AB239D"/>
    <w:multiLevelType w:val="hybridMultilevel"/>
    <w:tmpl w:val="3C641B8C"/>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Calibr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DDF3439"/>
    <w:multiLevelType w:val="hybridMultilevel"/>
    <w:tmpl w:val="06CAC086"/>
    <w:lvl w:ilvl="0" w:tplc="132AA64C">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1EC22F7C"/>
    <w:multiLevelType w:val="hybridMultilevel"/>
    <w:tmpl w:val="329254AC"/>
    <w:lvl w:ilvl="0" w:tplc="A8D6B6F4">
      <w:start w:val="11"/>
      <w:numFmt w:val="bullet"/>
      <w:lvlText w:val="-"/>
      <w:lvlJc w:val="left"/>
      <w:pPr>
        <w:tabs>
          <w:tab w:val="num" w:pos="900"/>
        </w:tabs>
        <w:ind w:left="90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7">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9">
    <w:nsid w:val="33F7560F"/>
    <w:multiLevelType w:val="multilevel"/>
    <w:tmpl w:val="B7B2ACA8"/>
    <w:lvl w:ilvl="0">
      <w:start w:val="1"/>
      <w:numFmt w:val="upperRoman"/>
      <w:lvlText w:val="%1."/>
      <w:lvlJc w:val="right"/>
      <w:pPr>
        <w:ind w:left="792" w:hanging="360"/>
      </w:pPr>
      <w:rPr>
        <w:rFonts w:hint="default"/>
      </w:rPr>
    </w:lvl>
    <w:lvl w:ilvl="1">
      <w:start w:val="1"/>
      <w:numFmt w:val="decimal"/>
      <w:isLgl/>
      <w:lvlText w:val="%1.%2"/>
      <w:lvlJc w:val="left"/>
      <w:pPr>
        <w:ind w:left="792" w:hanging="360"/>
      </w:pPr>
      <w:rPr>
        <w:rFonts w:hint="default"/>
      </w:rPr>
    </w:lvl>
    <w:lvl w:ilvl="2">
      <w:start w:val="1"/>
      <w:numFmt w:val="decimal"/>
      <w:isLgl/>
      <w:lvlText w:val="%1.%2.%3"/>
      <w:lvlJc w:val="left"/>
      <w:pPr>
        <w:ind w:left="1713" w:hanging="720"/>
      </w:pPr>
      <w:rPr>
        <w:rFonts w:hint="default"/>
      </w:rPr>
    </w:lvl>
    <w:lvl w:ilvl="3">
      <w:start w:val="1"/>
      <w:numFmt w:val="lowerLetter"/>
      <w:isLgl/>
      <w:lvlText w:val="%1.%2.%3.%4"/>
      <w:lvlJc w:val="left"/>
      <w:pPr>
        <w:ind w:left="3060" w:hanging="720"/>
      </w:pPr>
      <w:rPr>
        <w:rFonts w:hint="default"/>
        <w:sz w:val="24"/>
        <w:szCs w:val="24"/>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10">
    <w:nsid w:val="350545AA"/>
    <w:multiLevelType w:val="hybridMultilevel"/>
    <w:tmpl w:val="BA40D070"/>
    <w:lvl w:ilvl="0" w:tplc="2E9A2E4A">
      <w:start w:val="1"/>
      <w:numFmt w:val="decimal"/>
      <w:lvlText w:val="%1."/>
      <w:lvlJc w:val="left"/>
      <w:pPr>
        <w:tabs>
          <w:tab w:val="num" w:pos="670"/>
        </w:tabs>
        <w:ind w:left="670" w:hanging="550"/>
      </w:pPr>
      <w:rPr>
        <w:rFonts w:hint="default"/>
      </w:rPr>
    </w:lvl>
    <w:lvl w:ilvl="1" w:tplc="04090019" w:tentative="1">
      <w:start w:val="1"/>
      <w:numFmt w:val="lowerLetter"/>
      <w:lvlText w:val="%2."/>
      <w:lvlJc w:val="left"/>
      <w:pPr>
        <w:tabs>
          <w:tab w:val="num" w:pos="1303"/>
        </w:tabs>
        <w:ind w:left="1303" w:hanging="360"/>
      </w:pPr>
    </w:lvl>
    <w:lvl w:ilvl="2" w:tplc="0409001B" w:tentative="1">
      <w:start w:val="1"/>
      <w:numFmt w:val="lowerRoman"/>
      <w:lvlText w:val="%3."/>
      <w:lvlJc w:val="right"/>
      <w:pPr>
        <w:tabs>
          <w:tab w:val="num" w:pos="2023"/>
        </w:tabs>
        <w:ind w:left="2023" w:hanging="180"/>
      </w:pPr>
    </w:lvl>
    <w:lvl w:ilvl="3" w:tplc="0409000F" w:tentative="1">
      <w:start w:val="1"/>
      <w:numFmt w:val="decimal"/>
      <w:lvlText w:val="%4."/>
      <w:lvlJc w:val="left"/>
      <w:pPr>
        <w:tabs>
          <w:tab w:val="num" w:pos="2743"/>
        </w:tabs>
        <w:ind w:left="2743" w:hanging="360"/>
      </w:pPr>
    </w:lvl>
    <w:lvl w:ilvl="4" w:tplc="04090019" w:tentative="1">
      <w:start w:val="1"/>
      <w:numFmt w:val="lowerLetter"/>
      <w:lvlText w:val="%5."/>
      <w:lvlJc w:val="left"/>
      <w:pPr>
        <w:tabs>
          <w:tab w:val="num" w:pos="3463"/>
        </w:tabs>
        <w:ind w:left="3463" w:hanging="360"/>
      </w:pPr>
    </w:lvl>
    <w:lvl w:ilvl="5" w:tplc="0409001B" w:tentative="1">
      <w:start w:val="1"/>
      <w:numFmt w:val="lowerRoman"/>
      <w:lvlText w:val="%6."/>
      <w:lvlJc w:val="right"/>
      <w:pPr>
        <w:tabs>
          <w:tab w:val="num" w:pos="4183"/>
        </w:tabs>
        <w:ind w:left="4183" w:hanging="180"/>
      </w:pPr>
    </w:lvl>
    <w:lvl w:ilvl="6" w:tplc="0409000F" w:tentative="1">
      <w:start w:val="1"/>
      <w:numFmt w:val="decimal"/>
      <w:lvlText w:val="%7."/>
      <w:lvlJc w:val="left"/>
      <w:pPr>
        <w:tabs>
          <w:tab w:val="num" w:pos="4903"/>
        </w:tabs>
        <w:ind w:left="4903" w:hanging="360"/>
      </w:pPr>
    </w:lvl>
    <w:lvl w:ilvl="7" w:tplc="04090019" w:tentative="1">
      <w:start w:val="1"/>
      <w:numFmt w:val="lowerLetter"/>
      <w:lvlText w:val="%8."/>
      <w:lvlJc w:val="left"/>
      <w:pPr>
        <w:tabs>
          <w:tab w:val="num" w:pos="5623"/>
        </w:tabs>
        <w:ind w:left="5623" w:hanging="360"/>
      </w:pPr>
    </w:lvl>
    <w:lvl w:ilvl="8" w:tplc="0409001B" w:tentative="1">
      <w:start w:val="1"/>
      <w:numFmt w:val="lowerRoman"/>
      <w:lvlText w:val="%9."/>
      <w:lvlJc w:val="right"/>
      <w:pPr>
        <w:tabs>
          <w:tab w:val="num" w:pos="6343"/>
        </w:tabs>
        <w:ind w:left="6343" w:hanging="180"/>
      </w:pPr>
    </w:lvl>
  </w:abstractNum>
  <w:abstractNum w:abstractNumId="11">
    <w:nsid w:val="3DB169C2"/>
    <w:multiLevelType w:val="singleLevel"/>
    <w:tmpl w:val="0108EF8A"/>
    <w:lvl w:ilvl="0">
      <w:start w:val="2"/>
      <w:numFmt w:val="bullet"/>
      <w:lvlText w:val="-"/>
      <w:lvlJc w:val="left"/>
      <w:pPr>
        <w:tabs>
          <w:tab w:val="num" w:pos="1080"/>
        </w:tabs>
        <w:ind w:left="1080" w:hanging="360"/>
      </w:pPr>
      <w:rPr>
        <w:rFonts w:hint="default"/>
      </w:rPr>
    </w:lvl>
  </w:abstractNum>
  <w:abstractNum w:abstractNumId="12">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5690B5C"/>
    <w:multiLevelType w:val="multilevel"/>
    <w:tmpl w:val="3522B8B6"/>
    <w:lvl w:ilvl="0">
      <w:start w:val="1"/>
      <w:numFmt w:val="bullet"/>
      <w:lvlText w:val=""/>
      <w:lvlJc w:val="left"/>
      <w:pPr>
        <w:tabs>
          <w:tab w:val="num" w:pos="490"/>
        </w:tabs>
        <w:ind w:left="490" w:hanging="360"/>
      </w:pPr>
      <w:rPr>
        <w:rFonts w:ascii="Symbol" w:hAnsi="Symbol" w:hint="default"/>
        <w:sz w:val="20"/>
      </w:rPr>
    </w:lvl>
    <w:lvl w:ilvl="1">
      <w:start w:val="1"/>
      <w:numFmt w:val="decimal"/>
      <w:lvlText w:val="%2."/>
      <w:lvlJc w:val="left"/>
      <w:pPr>
        <w:ind w:left="1210" w:hanging="360"/>
      </w:pPr>
      <w:rPr>
        <w:rFonts w:hint="default"/>
      </w:rPr>
    </w:lvl>
    <w:lvl w:ilvl="2">
      <w:start w:val="1"/>
      <w:numFmt w:val="lowerLetter"/>
      <w:lvlText w:val="%3)"/>
      <w:lvlJc w:val="left"/>
      <w:pPr>
        <w:ind w:left="1930" w:hanging="360"/>
      </w:pPr>
      <w:rPr>
        <w:rFonts w:hint="default"/>
      </w:rPr>
    </w:lvl>
    <w:lvl w:ilvl="3" w:tentative="1">
      <w:start w:val="1"/>
      <w:numFmt w:val="bullet"/>
      <w:lvlText w:val=""/>
      <w:lvlJc w:val="left"/>
      <w:pPr>
        <w:tabs>
          <w:tab w:val="num" w:pos="2650"/>
        </w:tabs>
        <w:ind w:left="2650" w:hanging="360"/>
      </w:pPr>
      <w:rPr>
        <w:rFonts w:ascii="Wingdings" w:hAnsi="Wingdings" w:hint="default"/>
        <w:sz w:val="20"/>
      </w:rPr>
    </w:lvl>
    <w:lvl w:ilvl="4" w:tentative="1">
      <w:start w:val="1"/>
      <w:numFmt w:val="bullet"/>
      <w:lvlText w:val=""/>
      <w:lvlJc w:val="left"/>
      <w:pPr>
        <w:tabs>
          <w:tab w:val="num" w:pos="3370"/>
        </w:tabs>
        <w:ind w:left="3370" w:hanging="360"/>
      </w:pPr>
      <w:rPr>
        <w:rFonts w:ascii="Wingdings" w:hAnsi="Wingdings" w:hint="default"/>
        <w:sz w:val="20"/>
      </w:rPr>
    </w:lvl>
    <w:lvl w:ilvl="5" w:tentative="1">
      <w:start w:val="1"/>
      <w:numFmt w:val="bullet"/>
      <w:lvlText w:val=""/>
      <w:lvlJc w:val="left"/>
      <w:pPr>
        <w:tabs>
          <w:tab w:val="num" w:pos="4090"/>
        </w:tabs>
        <w:ind w:left="4090" w:hanging="360"/>
      </w:pPr>
      <w:rPr>
        <w:rFonts w:ascii="Wingdings" w:hAnsi="Wingdings" w:hint="default"/>
        <w:sz w:val="20"/>
      </w:rPr>
    </w:lvl>
    <w:lvl w:ilvl="6" w:tentative="1">
      <w:start w:val="1"/>
      <w:numFmt w:val="bullet"/>
      <w:lvlText w:val=""/>
      <w:lvlJc w:val="left"/>
      <w:pPr>
        <w:tabs>
          <w:tab w:val="num" w:pos="4810"/>
        </w:tabs>
        <w:ind w:left="4810" w:hanging="360"/>
      </w:pPr>
      <w:rPr>
        <w:rFonts w:ascii="Wingdings" w:hAnsi="Wingdings" w:hint="default"/>
        <w:sz w:val="20"/>
      </w:rPr>
    </w:lvl>
    <w:lvl w:ilvl="7" w:tentative="1">
      <w:start w:val="1"/>
      <w:numFmt w:val="bullet"/>
      <w:lvlText w:val=""/>
      <w:lvlJc w:val="left"/>
      <w:pPr>
        <w:tabs>
          <w:tab w:val="num" w:pos="5530"/>
        </w:tabs>
        <w:ind w:left="5530" w:hanging="360"/>
      </w:pPr>
      <w:rPr>
        <w:rFonts w:ascii="Wingdings" w:hAnsi="Wingdings" w:hint="default"/>
        <w:sz w:val="20"/>
      </w:rPr>
    </w:lvl>
    <w:lvl w:ilvl="8" w:tentative="1">
      <w:start w:val="1"/>
      <w:numFmt w:val="bullet"/>
      <w:lvlText w:val=""/>
      <w:lvlJc w:val="left"/>
      <w:pPr>
        <w:tabs>
          <w:tab w:val="num" w:pos="6250"/>
        </w:tabs>
        <w:ind w:left="6250" w:hanging="360"/>
      </w:pPr>
      <w:rPr>
        <w:rFonts w:ascii="Wingdings" w:hAnsi="Wingdings" w:hint="default"/>
        <w:sz w:val="20"/>
      </w:rPr>
    </w:lvl>
  </w:abstractNum>
  <w:abstractNum w:abstractNumId="14">
    <w:nsid w:val="45965307"/>
    <w:multiLevelType w:val="hybridMultilevel"/>
    <w:tmpl w:val="E3AAAE78"/>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5">
    <w:nsid w:val="47442E22"/>
    <w:multiLevelType w:val="hybridMultilevel"/>
    <w:tmpl w:val="CB60B928"/>
    <w:lvl w:ilvl="0" w:tplc="DD90A144">
      <w:start w:val="1"/>
      <w:numFmt w:val="decimal"/>
      <w:lvlText w:val="%1."/>
      <w:lvlJc w:val="left"/>
      <w:pPr>
        <w:tabs>
          <w:tab w:val="num" w:pos="670"/>
        </w:tabs>
        <w:ind w:left="670" w:hanging="55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8B754AB"/>
    <w:multiLevelType w:val="multilevel"/>
    <w:tmpl w:val="A0B25D36"/>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ascii="Times New Roman" w:hAnsi="Times New Roman" w:cs="Times New Roman" w:hint="default"/>
        <w:b/>
        <w:i/>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4E3A53D6"/>
    <w:multiLevelType w:val="hybridMultilevel"/>
    <w:tmpl w:val="A1B8975C"/>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8">
    <w:nsid w:val="4E500FE3"/>
    <w:multiLevelType w:val="hybridMultilevel"/>
    <w:tmpl w:val="365A8CBA"/>
    <w:lvl w:ilvl="0" w:tplc="704EE9FE">
      <w:numFmt w:val="bullet"/>
      <w:lvlText w:val="-"/>
      <w:lvlJc w:val="left"/>
      <w:pPr>
        <w:ind w:left="792" w:hanging="360"/>
      </w:pPr>
      <w:rPr>
        <w:rFonts w:ascii="Times New Roman" w:eastAsia="Calibri" w:hAnsi="Times New Roman" w:cs="Times New Roman" w:hint="default"/>
        <w:b w:val="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nsid w:val="50257470"/>
    <w:multiLevelType w:val="hybridMultilevel"/>
    <w:tmpl w:val="83C22FE8"/>
    <w:lvl w:ilvl="0" w:tplc="653E9ACE">
      <w:start w:val="1"/>
      <w:numFmt w:val="bullet"/>
      <w:lvlText w:val="-"/>
      <w:lvlJc w:val="left"/>
      <w:pPr>
        <w:tabs>
          <w:tab w:val="num" w:pos="990"/>
        </w:tabs>
        <w:ind w:left="990" w:hanging="360"/>
      </w:pPr>
      <w:rPr>
        <w:rFonts w:ascii="Times New Roman" w:eastAsia="Times New Roman" w:hAnsi="Times New Roman" w:cs="Times New Roman" w:hint="default"/>
      </w:rPr>
    </w:lvl>
    <w:lvl w:ilvl="1" w:tplc="04180003">
      <w:start w:val="1"/>
      <w:numFmt w:val="bullet"/>
      <w:lvlText w:val="o"/>
      <w:lvlJc w:val="left"/>
      <w:pPr>
        <w:tabs>
          <w:tab w:val="num" w:pos="1650"/>
        </w:tabs>
        <w:ind w:left="1650" w:hanging="360"/>
      </w:pPr>
      <w:rPr>
        <w:rFonts w:ascii="Courier New" w:hAnsi="Courier New" w:cs="Courier New" w:hint="default"/>
      </w:rPr>
    </w:lvl>
    <w:lvl w:ilvl="2" w:tplc="04180005">
      <w:start w:val="1"/>
      <w:numFmt w:val="bullet"/>
      <w:lvlText w:val=""/>
      <w:lvlJc w:val="left"/>
      <w:pPr>
        <w:tabs>
          <w:tab w:val="num" w:pos="2370"/>
        </w:tabs>
        <w:ind w:left="2370" w:hanging="360"/>
      </w:pPr>
      <w:rPr>
        <w:rFonts w:ascii="Wingdings" w:hAnsi="Wingdings" w:hint="default"/>
      </w:rPr>
    </w:lvl>
    <w:lvl w:ilvl="3" w:tplc="04180001" w:tentative="1">
      <w:start w:val="1"/>
      <w:numFmt w:val="bullet"/>
      <w:lvlText w:val=""/>
      <w:lvlJc w:val="left"/>
      <w:pPr>
        <w:tabs>
          <w:tab w:val="num" w:pos="3090"/>
        </w:tabs>
        <w:ind w:left="3090" w:hanging="360"/>
      </w:pPr>
      <w:rPr>
        <w:rFonts w:ascii="Symbol" w:hAnsi="Symbol" w:hint="default"/>
      </w:rPr>
    </w:lvl>
    <w:lvl w:ilvl="4" w:tplc="04180003" w:tentative="1">
      <w:start w:val="1"/>
      <w:numFmt w:val="bullet"/>
      <w:lvlText w:val="o"/>
      <w:lvlJc w:val="left"/>
      <w:pPr>
        <w:tabs>
          <w:tab w:val="num" w:pos="3810"/>
        </w:tabs>
        <w:ind w:left="3810" w:hanging="360"/>
      </w:pPr>
      <w:rPr>
        <w:rFonts w:ascii="Courier New" w:hAnsi="Courier New" w:cs="Courier New" w:hint="default"/>
      </w:rPr>
    </w:lvl>
    <w:lvl w:ilvl="5" w:tplc="04180005" w:tentative="1">
      <w:start w:val="1"/>
      <w:numFmt w:val="bullet"/>
      <w:lvlText w:val=""/>
      <w:lvlJc w:val="left"/>
      <w:pPr>
        <w:tabs>
          <w:tab w:val="num" w:pos="4530"/>
        </w:tabs>
        <w:ind w:left="4530" w:hanging="360"/>
      </w:pPr>
      <w:rPr>
        <w:rFonts w:ascii="Wingdings" w:hAnsi="Wingdings" w:hint="default"/>
      </w:rPr>
    </w:lvl>
    <w:lvl w:ilvl="6" w:tplc="04180001" w:tentative="1">
      <w:start w:val="1"/>
      <w:numFmt w:val="bullet"/>
      <w:lvlText w:val=""/>
      <w:lvlJc w:val="left"/>
      <w:pPr>
        <w:tabs>
          <w:tab w:val="num" w:pos="5250"/>
        </w:tabs>
        <w:ind w:left="5250" w:hanging="360"/>
      </w:pPr>
      <w:rPr>
        <w:rFonts w:ascii="Symbol" w:hAnsi="Symbol" w:hint="default"/>
      </w:rPr>
    </w:lvl>
    <w:lvl w:ilvl="7" w:tplc="04180003" w:tentative="1">
      <w:start w:val="1"/>
      <w:numFmt w:val="bullet"/>
      <w:lvlText w:val="o"/>
      <w:lvlJc w:val="left"/>
      <w:pPr>
        <w:tabs>
          <w:tab w:val="num" w:pos="5970"/>
        </w:tabs>
        <w:ind w:left="5970" w:hanging="360"/>
      </w:pPr>
      <w:rPr>
        <w:rFonts w:ascii="Courier New" w:hAnsi="Courier New" w:cs="Courier New" w:hint="default"/>
      </w:rPr>
    </w:lvl>
    <w:lvl w:ilvl="8" w:tplc="04180005" w:tentative="1">
      <w:start w:val="1"/>
      <w:numFmt w:val="bullet"/>
      <w:lvlText w:val=""/>
      <w:lvlJc w:val="left"/>
      <w:pPr>
        <w:tabs>
          <w:tab w:val="num" w:pos="6690"/>
        </w:tabs>
        <w:ind w:left="6690" w:hanging="360"/>
      </w:pPr>
      <w:rPr>
        <w:rFonts w:ascii="Wingdings" w:hAnsi="Wingdings" w:hint="default"/>
      </w:rPr>
    </w:lvl>
  </w:abstractNum>
  <w:abstractNum w:abstractNumId="2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nsid w:val="58ED5010"/>
    <w:multiLevelType w:val="hybridMultilevel"/>
    <w:tmpl w:val="52F03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F5E338C"/>
    <w:multiLevelType w:val="hybridMultilevel"/>
    <w:tmpl w:val="84423648"/>
    <w:lvl w:ilvl="0" w:tplc="812253E8">
      <w:numFmt w:val="bullet"/>
      <w:lvlText w:val="-"/>
      <w:lvlJc w:val="left"/>
      <w:pPr>
        <w:ind w:left="1440" w:hanging="360"/>
      </w:pPr>
      <w:rPr>
        <w:rFonts w:ascii="Calibri" w:eastAsia="Calibr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3">
    <w:nsid w:val="706F31B5"/>
    <w:multiLevelType w:val="hybridMultilevel"/>
    <w:tmpl w:val="0AF24300"/>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796F692F"/>
    <w:multiLevelType w:val="hybridMultilevel"/>
    <w:tmpl w:val="FEA0D23E"/>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6"/>
  </w:num>
  <w:num w:numId="4">
    <w:abstractNumId w:val="3"/>
  </w:num>
  <w:num w:numId="5">
    <w:abstractNumId w:val="12"/>
  </w:num>
  <w:num w:numId="6">
    <w:abstractNumId w:val="20"/>
  </w:num>
  <w:num w:numId="7">
    <w:abstractNumId w:val="2"/>
  </w:num>
  <w:num w:numId="8">
    <w:abstractNumId w:val="8"/>
  </w:num>
  <w:num w:numId="9">
    <w:abstractNumId w:val="15"/>
  </w:num>
  <w:num w:numId="10">
    <w:abstractNumId w:val="10"/>
  </w:num>
  <w:num w:numId="11">
    <w:abstractNumId w:val="17"/>
  </w:num>
  <w:num w:numId="12">
    <w:abstractNumId w:val="5"/>
  </w:num>
  <w:num w:numId="13">
    <w:abstractNumId w:val="1"/>
  </w:num>
  <w:num w:numId="14">
    <w:abstractNumId w:val="23"/>
  </w:num>
  <w:num w:numId="15">
    <w:abstractNumId w:val="18"/>
  </w:num>
  <w:num w:numId="16">
    <w:abstractNumId w:val="22"/>
  </w:num>
  <w:num w:numId="17">
    <w:abstractNumId w:val="13"/>
  </w:num>
  <w:num w:numId="18">
    <w:abstractNumId w:val="11"/>
  </w:num>
  <w:num w:numId="19">
    <w:abstractNumId w:val="0"/>
  </w:num>
  <w:num w:numId="20">
    <w:abstractNumId w:val="19"/>
  </w:num>
  <w:num w:numId="21">
    <w:abstractNumId w:val="24"/>
  </w:num>
  <w:num w:numId="22">
    <w:abstractNumId w:val="14"/>
  </w:num>
  <w:num w:numId="23">
    <w:abstractNumId w:val="21"/>
  </w:num>
  <w:num w:numId="24">
    <w:abstractNumId w:val="4"/>
  </w:num>
  <w:num w:numId="25">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hideSpellingErrors/>
  <w:defaultTabStop w:val="720"/>
  <w:hyphenationZone w:val="425"/>
  <w:characterSpacingControl w:val="doNotCompress"/>
  <w:hdrShapeDefaults>
    <o:shapedefaults v:ext="edit" spidmax="26626"/>
  </w:hdrShapeDefaults>
  <w:footnotePr>
    <w:footnote w:id="0"/>
    <w:footnote w:id="1"/>
  </w:footnotePr>
  <w:endnotePr>
    <w:endnote w:id="0"/>
    <w:endnote w:id="1"/>
  </w:endnotePr>
  <w:compat/>
  <w:rsids>
    <w:rsidRoot w:val="00F201C2"/>
    <w:rsid w:val="00000459"/>
    <w:rsid w:val="00005371"/>
    <w:rsid w:val="00005500"/>
    <w:rsid w:val="00005623"/>
    <w:rsid w:val="00007160"/>
    <w:rsid w:val="000075B7"/>
    <w:rsid w:val="00007F87"/>
    <w:rsid w:val="00010024"/>
    <w:rsid w:val="00011664"/>
    <w:rsid w:val="00012CFE"/>
    <w:rsid w:val="00015784"/>
    <w:rsid w:val="00016D61"/>
    <w:rsid w:val="00016FAB"/>
    <w:rsid w:val="0002066E"/>
    <w:rsid w:val="00022311"/>
    <w:rsid w:val="000240AA"/>
    <w:rsid w:val="00024450"/>
    <w:rsid w:val="00024B9C"/>
    <w:rsid w:val="00025251"/>
    <w:rsid w:val="00025DB2"/>
    <w:rsid w:val="00026493"/>
    <w:rsid w:val="00026667"/>
    <w:rsid w:val="00027251"/>
    <w:rsid w:val="00027E98"/>
    <w:rsid w:val="0003001E"/>
    <w:rsid w:val="0003053C"/>
    <w:rsid w:val="00030F66"/>
    <w:rsid w:val="00033CB7"/>
    <w:rsid w:val="00037545"/>
    <w:rsid w:val="000448AB"/>
    <w:rsid w:val="00047FE5"/>
    <w:rsid w:val="00051D06"/>
    <w:rsid w:val="0005235B"/>
    <w:rsid w:val="00052D84"/>
    <w:rsid w:val="00056048"/>
    <w:rsid w:val="00056D3F"/>
    <w:rsid w:val="00056F6C"/>
    <w:rsid w:val="000572C9"/>
    <w:rsid w:val="00057ED9"/>
    <w:rsid w:val="00060104"/>
    <w:rsid w:val="00060513"/>
    <w:rsid w:val="000616BF"/>
    <w:rsid w:val="00063D03"/>
    <w:rsid w:val="000642AA"/>
    <w:rsid w:val="00064B56"/>
    <w:rsid w:val="00065A65"/>
    <w:rsid w:val="00066213"/>
    <w:rsid w:val="00066ED9"/>
    <w:rsid w:val="00072A96"/>
    <w:rsid w:val="000738D0"/>
    <w:rsid w:val="00073C84"/>
    <w:rsid w:val="00074830"/>
    <w:rsid w:val="0007497E"/>
    <w:rsid w:val="00074B55"/>
    <w:rsid w:val="00077A18"/>
    <w:rsid w:val="00080160"/>
    <w:rsid w:val="000824CC"/>
    <w:rsid w:val="00082B3F"/>
    <w:rsid w:val="000832B0"/>
    <w:rsid w:val="00083A1B"/>
    <w:rsid w:val="000914A6"/>
    <w:rsid w:val="00095973"/>
    <w:rsid w:val="00096804"/>
    <w:rsid w:val="00097400"/>
    <w:rsid w:val="000A3722"/>
    <w:rsid w:val="000A387E"/>
    <w:rsid w:val="000A4561"/>
    <w:rsid w:val="000A4FC8"/>
    <w:rsid w:val="000B043B"/>
    <w:rsid w:val="000B098B"/>
    <w:rsid w:val="000B4B7C"/>
    <w:rsid w:val="000B4D09"/>
    <w:rsid w:val="000B4EF0"/>
    <w:rsid w:val="000B5A0C"/>
    <w:rsid w:val="000B5E6F"/>
    <w:rsid w:val="000B6650"/>
    <w:rsid w:val="000C00C2"/>
    <w:rsid w:val="000C511B"/>
    <w:rsid w:val="000C7DAF"/>
    <w:rsid w:val="000C7F3E"/>
    <w:rsid w:val="000D0C10"/>
    <w:rsid w:val="000D0ECC"/>
    <w:rsid w:val="000D3233"/>
    <w:rsid w:val="000D66FA"/>
    <w:rsid w:val="000E1005"/>
    <w:rsid w:val="000E3B9D"/>
    <w:rsid w:val="000E4DD1"/>
    <w:rsid w:val="000E4FAF"/>
    <w:rsid w:val="000E6727"/>
    <w:rsid w:val="000F16C8"/>
    <w:rsid w:val="000F3240"/>
    <w:rsid w:val="000F41B3"/>
    <w:rsid w:val="001030E6"/>
    <w:rsid w:val="00113B31"/>
    <w:rsid w:val="0011472C"/>
    <w:rsid w:val="0011588A"/>
    <w:rsid w:val="00116D82"/>
    <w:rsid w:val="00120134"/>
    <w:rsid w:val="00121616"/>
    <w:rsid w:val="00124CDE"/>
    <w:rsid w:val="001303B0"/>
    <w:rsid w:val="0013243D"/>
    <w:rsid w:val="00132804"/>
    <w:rsid w:val="00133675"/>
    <w:rsid w:val="0013508B"/>
    <w:rsid w:val="00137E83"/>
    <w:rsid w:val="001417B2"/>
    <w:rsid w:val="00142138"/>
    <w:rsid w:val="001427E8"/>
    <w:rsid w:val="0014633A"/>
    <w:rsid w:val="00146E53"/>
    <w:rsid w:val="00150C5A"/>
    <w:rsid w:val="00151E8E"/>
    <w:rsid w:val="0015413F"/>
    <w:rsid w:val="0015707D"/>
    <w:rsid w:val="00161EEC"/>
    <w:rsid w:val="00162CE2"/>
    <w:rsid w:val="00165E89"/>
    <w:rsid w:val="001724A3"/>
    <w:rsid w:val="00174579"/>
    <w:rsid w:val="001749BB"/>
    <w:rsid w:val="00174CCB"/>
    <w:rsid w:val="00175D2D"/>
    <w:rsid w:val="001854C8"/>
    <w:rsid w:val="00185D86"/>
    <w:rsid w:val="00192E14"/>
    <w:rsid w:val="00193CE1"/>
    <w:rsid w:val="00193E80"/>
    <w:rsid w:val="001A0A4B"/>
    <w:rsid w:val="001A19FA"/>
    <w:rsid w:val="001A3D59"/>
    <w:rsid w:val="001A55D2"/>
    <w:rsid w:val="001A57D6"/>
    <w:rsid w:val="001B1010"/>
    <w:rsid w:val="001B1D51"/>
    <w:rsid w:val="001B32DC"/>
    <w:rsid w:val="001B789B"/>
    <w:rsid w:val="001C07ED"/>
    <w:rsid w:val="001C454D"/>
    <w:rsid w:val="001C5AF8"/>
    <w:rsid w:val="001C5F41"/>
    <w:rsid w:val="001C73E0"/>
    <w:rsid w:val="001D132D"/>
    <w:rsid w:val="001D1CA8"/>
    <w:rsid w:val="001D47CB"/>
    <w:rsid w:val="001D6296"/>
    <w:rsid w:val="001D741F"/>
    <w:rsid w:val="001E13E3"/>
    <w:rsid w:val="001E2FE3"/>
    <w:rsid w:val="001E3940"/>
    <w:rsid w:val="001E5EAF"/>
    <w:rsid w:val="001E6BDF"/>
    <w:rsid w:val="001F02F3"/>
    <w:rsid w:val="001F24CA"/>
    <w:rsid w:val="00200860"/>
    <w:rsid w:val="0020249A"/>
    <w:rsid w:val="0020268A"/>
    <w:rsid w:val="00202C1C"/>
    <w:rsid w:val="00206C91"/>
    <w:rsid w:val="0020725B"/>
    <w:rsid w:val="00211496"/>
    <w:rsid w:val="0021162F"/>
    <w:rsid w:val="00212635"/>
    <w:rsid w:val="002145CA"/>
    <w:rsid w:val="00214726"/>
    <w:rsid w:val="00214BBC"/>
    <w:rsid w:val="00217880"/>
    <w:rsid w:val="002201FE"/>
    <w:rsid w:val="00222538"/>
    <w:rsid w:val="0022298A"/>
    <w:rsid w:val="00223727"/>
    <w:rsid w:val="002250C2"/>
    <w:rsid w:val="002254B4"/>
    <w:rsid w:val="00227229"/>
    <w:rsid w:val="0023458E"/>
    <w:rsid w:val="00236805"/>
    <w:rsid w:val="00242A6B"/>
    <w:rsid w:val="00242E2B"/>
    <w:rsid w:val="00252DC5"/>
    <w:rsid w:val="00254260"/>
    <w:rsid w:val="002556AE"/>
    <w:rsid w:val="002616AF"/>
    <w:rsid w:val="00262119"/>
    <w:rsid w:val="002631A9"/>
    <w:rsid w:val="00263ADD"/>
    <w:rsid w:val="00264873"/>
    <w:rsid w:val="00270CDB"/>
    <w:rsid w:val="00274DA6"/>
    <w:rsid w:val="00277CA9"/>
    <w:rsid w:val="00280FB8"/>
    <w:rsid w:val="002819AA"/>
    <w:rsid w:val="00284477"/>
    <w:rsid w:val="002855B8"/>
    <w:rsid w:val="00286992"/>
    <w:rsid w:val="002872BA"/>
    <w:rsid w:val="00290503"/>
    <w:rsid w:val="00294D4E"/>
    <w:rsid w:val="00295F93"/>
    <w:rsid w:val="00296E93"/>
    <w:rsid w:val="002A0E90"/>
    <w:rsid w:val="002A1487"/>
    <w:rsid w:val="002A2E81"/>
    <w:rsid w:val="002A2EEE"/>
    <w:rsid w:val="002A3815"/>
    <w:rsid w:val="002A4001"/>
    <w:rsid w:val="002A4412"/>
    <w:rsid w:val="002A601A"/>
    <w:rsid w:val="002A6EEB"/>
    <w:rsid w:val="002B007F"/>
    <w:rsid w:val="002B3A32"/>
    <w:rsid w:val="002B7E64"/>
    <w:rsid w:val="002C1280"/>
    <w:rsid w:val="002C3582"/>
    <w:rsid w:val="002C42A4"/>
    <w:rsid w:val="002C5CEE"/>
    <w:rsid w:val="002C6EE7"/>
    <w:rsid w:val="002C7A2D"/>
    <w:rsid w:val="002C7FCD"/>
    <w:rsid w:val="002D559E"/>
    <w:rsid w:val="002D6BE4"/>
    <w:rsid w:val="002E3113"/>
    <w:rsid w:val="002E5B51"/>
    <w:rsid w:val="002E5E0B"/>
    <w:rsid w:val="002E60DE"/>
    <w:rsid w:val="002E6CE4"/>
    <w:rsid w:val="002F02D7"/>
    <w:rsid w:val="002F0E7E"/>
    <w:rsid w:val="002F1F0E"/>
    <w:rsid w:val="002F1F31"/>
    <w:rsid w:val="002F4901"/>
    <w:rsid w:val="002F4F3E"/>
    <w:rsid w:val="002F5C58"/>
    <w:rsid w:val="002F64C3"/>
    <w:rsid w:val="002F76E7"/>
    <w:rsid w:val="00303AD9"/>
    <w:rsid w:val="00303C6D"/>
    <w:rsid w:val="00307DA0"/>
    <w:rsid w:val="00310E4E"/>
    <w:rsid w:val="00311545"/>
    <w:rsid w:val="00311D9E"/>
    <w:rsid w:val="00314505"/>
    <w:rsid w:val="003167D3"/>
    <w:rsid w:val="00320579"/>
    <w:rsid w:val="00321E5A"/>
    <w:rsid w:val="00322B42"/>
    <w:rsid w:val="003237D5"/>
    <w:rsid w:val="00323F52"/>
    <w:rsid w:val="00324B35"/>
    <w:rsid w:val="00325E11"/>
    <w:rsid w:val="003260C5"/>
    <w:rsid w:val="00333385"/>
    <w:rsid w:val="00333669"/>
    <w:rsid w:val="00333A72"/>
    <w:rsid w:val="00333F32"/>
    <w:rsid w:val="00334E90"/>
    <w:rsid w:val="00337CE1"/>
    <w:rsid w:val="00337D5A"/>
    <w:rsid w:val="0034070A"/>
    <w:rsid w:val="00340829"/>
    <w:rsid w:val="003408CE"/>
    <w:rsid w:val="00343897"/>
    <w:rsid w:val="003441A7"/>
    <w:rsid w:val="00346BE0"/>
    <w:rsid w:val="003502FD"/>
    <w:rsid w:val="00350642"/>
    <w:rsid w:val="00352BCD"/>
    <w:rsid w:val="00352E3A"/>
    <w:rsid w:val="00353B89"/>
    <w:rsid w:val="00353C51"/>
    <w:rsid w:val="00354763"/>
    <w:rsid w:val="00356224"/>
    <w:rsid w:val="00357E58"/>
    <w:rsid w:val="0036047F"/>
    <w:rsid w:val="003649B3"/>
    <w:rsid w:val="00364F14"/>
    <w:rsid w:val="0036599A"/>
    <w:rsid w:val="00370E73"/>
    <w:rsid w:val="003746F9"/>
    <w:rsid w:val="00375112"/>
    <w:rsid w:val="00375128"/>
    <w:rsid w:val="003753A2"/>
    <w:rsid w:val="00375A08"/>
    <w:rsid w:val="003760FF"/>
    <w:rsid w:val="00380506"/>
    <w:rsid w:val="003811C0"/>
    <w:rsid w:val="003822D8"/>
    <w:rsid w:val="00387FC9"/>
    <w:rsid w:val="00390012"/>
    <w:rsid w:val="003935E1"/>
    <w:rsid w:val="00393CD3"/>
    <w:rsid w:val="00396054"/>
    <w:rsid w:val="0039652B"/>
    <w:rsid w:val="003973CA"/>
    <w:rsid w:val="00397BAD"/>
    <w:rsid w:val="003A1971"/>
    <w:rsid w:val="003A2B88"/>
    <w:rsid w:val="003A648A"/>
    <w:rsid w:val="003A6544"/>
    <w:rsid w:val="003A69C6"/>
    <w:rsid w:val="003A7A00"/>
    <w:rsid w:val="003A7C98"/>
    <w:rsid w:val="003B0CB8"/>
    <w:rsid w:val="003B0DBC"/>
    <w:rsid w:val="003B46E5"/>
    <w:rsid w:val="003B4B5B"/>
    <w:rsid w:val="003B5FDA"/>
    <w:rsid w:val="003B6377"/>
    <w:rsid w:val="003C0141"/>
    <w:rsid w:val="003C1E97"/>
    <w:rsid w:val="003C2987"/>
    <w:rsid w:val="003C33E7"/>
    <w:rsid w:val="003C3532"/>
    <w:rsid w:val="003C4E44"/>
    <w:rsid w:val="003C79D0"/>
    <w:rsid w:val="003D0217"/>
    <w:rsid w:val="003D2F04"/>
    <w:rsid w:val="003D4502"/>
    <w:rsid w:val="003D47CF"/>
    <w:rsid w:val="003D5948"/>
    <w:rsid w:val="003D6848"/>
    <w:rsid w:val="003D75DE"/>
    <w:rsid w:val="003D7FA9"/>
    <w:rsid w:val="003E3A01"/>
    <w:rsid w:val="003E4251"/>
    <w:rsid w:val="003E5247"/>
    <w:rsid w:val="003E5A00"/>
    <w:rsid w:val="003E7040"/>
    <w:rsid w:val="003E71ED"/>
    <w:rsid w:val="003F2925"/>
    <w:rsid w:val="003F4DF4"/>
    <w:rsid w:val="003F71D7"/>
    <w:rsid w:val="003F727F"/>
    <w:rsid w:val="004003EA"/>
    <w:rsid w:val="00400791"/>
    <w:rsid w:val="00400F17"/>
    <w:rsid w:val="00401751"/>
    <w:rsid w:val="00401A64"/>
    <w:rsid w:val="004042D0"/>
    <w:rsid w:val="00406141"/>
    <w:rsid w:val="004065B6"/>
    <w:rsid w:val="00410A63"/>
    <w:rsid w:val="004121E8"/>
    <w:rsid w:val="00412F84"/>
    <w:rsid w:val="00413DD6"/>
    <w:rsid w:val="00415146"/>
    <w:rsid w:val="00415E7B"/>
    <w:rsid w:val="0042251C"/>
    <w:rsid w:val="0042297A"/>
    <w:rsid w:val="00425666"/>
    <w:rsid w:val="00425D14"/>
    <w:rsid w:val="00426FA2"/>
    <w:rsid w:val="00430D9B"/>
    <w:rsid w:val="00434DE8"/>
    <w:rsid w:val="0043680C"/>
    <w:rsid w:val="00440561"/>
    <w:rsid w:val="0044058D"/>
    <w:rsid w:val="00440719"/>
    <w:rsid w:val="00442AEE"/>
    <w:rsid w:val="00445768"/>
    <w:rsid w:val="004476B5"/>
    <w:rsid w:val="00447A76"/>
    <w:rsid w:val="00451679"/>
    <w:rsid w:val="0045183F"/>
    <w:rsid w:val="00452870"/>
    <w:rsid w:val="00453240"/>
    <w:rsid w:val="00453388"/>
    <w:rsid w:val="0045433D"/>
    <w:rsid w:val="0045648D"/>
    <w:rsid w:val="004564EE"/>
    <w:rsid w:val="00460050"/>
    <w:rsid w:val="00461BAA"/>
    <w:rsid w:val="00461E5A"/>
    <w:rsid w:val="00463004"/>
    <w:rsid w:val="00465578"/>
    <w:rsid w:val="00465A35"/>
    <w:rsid w:val="004701CF"/>
    <w:rsid w:val="00470D01"/>
    <w:rsid w:val="00471AE5"/>
    <w:rsid w:val="00473481"/>
    <w:rsid w:val="00474796"/>
    <w:rsid w:val="00475118"/>
    <w:rsid w:val="00477BA1"/>
    <w:rsid w:val="004827D0"/>
    <w:rsid w:val="00485CB3"/>
    <w:rsid w:val="004866C9"/>
    <w:rsid w:val="0048766A"/>
    <w:rsid w:val="004907FB"/>
    <w:rsid w:val="0049279C"/>
    <w:rsid w:val="00494943"/>
    <w:rsid w:val="00497A66"/>
    <w:rsid w:val="004A16E9"/>
    <w:rsid w:val="004A2D04"/>
    <w:rsid w:val="004A724C"/>
    <w:rsid w:val="004A7A45"/>
    <w:rsid w:val="004A7DF6"/>
    <w:rsid w:val="004B25D3"/>
    <w:rsid w:val="004B5BD4"/>
    <w:rsid w:val="004C0526"/>
    <w:rsid w:val="004C140C"/>
    <w:rsid w:val="004C4ACD"/>
    <w:rsid w:val="004C4F68"/>
    <w:rsid w:val="004C6B3F"/>
    <w:rsid w:val="004C7BC0"/>
    <w:rsid w:val="004D0AD2"/>
    <w:rsid w:val="004D16DC"/>
    <w:rsid w:val="004D1F3F"/>
    <w:rsid w:val="004D351E"/>
    <w:rsid w:val="004D50D0"/>
    <w:rsid w:val="004D654C"/>
    <w:rsid w:val="004D73AD"/>
    <w:rsid w:val="004E10BF"/>
    <w:rsid w:val="004E29EF"/>
    <w:rsid w:val="004E699F"/>
    <w:rsid w:val="004E6F59"/>
    <w:rsid w:val="004F34F2"/>
    <w:rsid w:val="004F3F2B"/>
    <w:rsid w:val="004F4703"/>
    <w:rsid w:val="004F4E72"/>
    <w:rsid w:val="004F51E2"/>
    <w:rsid w:val="004F5E99"/>
    <w:rsid w:val="004F6D10"/>
    <w:rsid w:val="0050068E"/>
    <w:rsid w:val="00501136"/>
    <w:rsid w:val="005015B1"/>
    <w:rsid w:val="00501DF1"/>
    <w:rsid w:val="00504922"/>
    <w:rsid w:val="00505EC7"/>
    <w:rsid w:val="0050696D"/>
    <w:rsid w:val="00506E42"/>
    <w:rsid w:val="00510623"/>
    <w:rsid w:val="00513566"/>
    <w:rsid w:val="00513B7E"/>
    <w:rsid w:val="005173A1"/>
    <w:rsid w:val="00517A3A"/>
    <w:rsid w:val="0052115F"/>
    <w:rsid w:val="005246D4"/>
    <w:rsid w:val="00524859"/>
    <w:rsid w:val="005254E5"/>
    <w:rsid w:val="005353E2"/>
    <w:rsid w:val="00536B1A"/>
    <w:rsid w:val="0053767B"/>
    <w:rsid w:val="00537795"/>
    <w:rsid w:val="0054034C"/>
    <w:rsid w:val="0054062A"/>
    <w:rsid w:val="005434F3"/>
    <w:rsid w:val="00544111"/>
    <w:rsid w:val="005452A5"/>
    <w:rsid w:val="00545439"/>
    <w:rsid w:val="005476A3"/>
    <w:rsid w:val="00551D98"/>
    <w:rsid w:val="00552E1E"/>
    <w:rsid w:val="00553340"/>
    <w:rsid w:val="0055503F"/>
    <w:rsid w:val="0055517B"/>
    <w:rsid w:val="005601A3"/>
    <w:rsid w:val="00560804"/>
    <w:rsid w:val="00560DDE"/>
    <w:rsid w:val="00564AE8"/>
    <w:rsid w:val="005671FB"/>
    <w:rsid w:val="00571DD6"/>
    <w:rsid w:val="00573A14"/>
    <w:rsid w:val="005752A9"/>
    <w:rsid w:val="005753F2"/>
    <w:rsid w:val="00581541"/>
    <w:rsid w:val="00585808"/>
    <w:rsid w:val="00591A5D"/>
    <w:rsid w:val="00592F75"/>
    <w:rsid w:val="005931EA"/>
    <w:rsid w:val="00594A3B"/>
    <w:rsid w:val="005964A0"/>
    <w:rsid w:val="005A36C8"/>
    <w:rsid w:val="005A3EB3"/>
    <w:rsid w:val="005A52B1"/>
    <w:rsid w:val="005A6398"/>
    <w:rsid w:val="005A63C1"/>
    <w:rsid w:val="005B0937"/>
    <w:rsid w:val="005B14D8"/>
    <w:rsid w:val="005B1C02"/>
    <w:rsid w:val="005B485E"/>
    <w:rsid w:val="005C1DF7"/>
    <w:rsid w:val="005C26BD"/>
    <w:rsid w:val="005C60A7"/>
    <w:rsid w:val="005C74B8"/>
    <w:rsid w:val="005D21C7"/>
    <w:rsid w:val="005D56CB"/>
    <w:rsid w:val="005D6062"/>
    <w:rsid w:val="005D6C20"/>
    <w:rsid w:val="005D7544"/>
    <w:rsid w:val="005E090C"/>
    <w:rsid w:val="005E0BAF"/>
    <w:rsid w:val="005E13BC"/>
    <w:rsid w:val="005E194B"/>
    <w:rsid w:val="005E2BB0"/>
    <w:rsid w:val="005E5BEF"/>
    <w:rsid w:val="005E618A"/>
    <w:rsid w:val="005E620A"/>
    <w:rsid w:val="005E677D"/>
    <w:rsid w:val="005E68FF"/>
    <w:rsid w:val="005F13C4"/>
    <w:rsid w:val="005F1E98"/>
    <w:rsid w:val="005F3A26"/>
    <w:rsid w:val="005F61ED"/>
    <w:rsid w:val="005F7E0A"/>
    <w:rsid w:val="00600514"/>
    <w:rsid w:val="006023CC"/>
    <w:rsid w:val="00602A17"/>
    <w:rsid w:val="0060462C"/>
    <w:rsid w:val="00604EEC"/>
    <w:rsid w:val="00606CC4"/>
    <w:rsid w:val="0061018D"/>
    <w:rsid w:val="00611E5B"/>
    <w:rsid w:val="00611EFB"/>
    <w:rsid w:val="00613325"/>
    <w:rsid w:val="006143C8"/>
    <w:rsid w:val="00615DA3"/>
    <w:rsid w:val="00615E1F"/>
    <w:rsid w:val="006169F9"/>
    <w:rsid w:val="00616E02"/>
    <w:rsid w:val="00617430"/>
    <w:rsid w:val="006175BB"/>
    <w:rsid w:val="00622313"/>
    <w:rsid w:val="006227E2"/>
    <w:rsid w:val="00622EB1"/>
    <w:rsid w:val="0062303C"/>
    <w:rsid w:val="00624E7B"/>
    <w:rsid w:val="006251CE"/>
    <w:rsid w:val="00626D77"/>
    <w:rsid w:val="00626FA5"/>
    <w:rsid w:val="00630051"/>
    <w:rsid w:val="00631646"/>
    <w:rsid w:val="0063167A"/>
    <w:rsid w:val="00632412"/>
    <w:rsid w:val="0063308C"/>
    <w:rsid w:val="00636809"/>
    <w:rsid w:val="006406B8"/>
    <w:rsid w:val="006408B9"/>
    <w:rsid w:val="00643DAA"/>
    <w:rsid w:val="006446EA"/>
    <w:rsid w:val="00644E5D"/>
    <w:rsid w:val="00644F87"/>
    <w:rsid w:val="00646631"/>
    <w:rsid w:val="00646CAA"/>
    <w:rsid w:val="006526EB"/>
    <w:rsid w:val="0065519D"/>
    <w:rsid w:val="00655960"/>
    <w:rsid w:val="006566D2"/>
    <w:rsid w:val="00657DC0"/>
    <w:rsid w:val="00661DBA"/>
    <w:rsid w:val="006629E0"/>
    <w:rsid w:val="00665B63"/>
    <w:rsid w:val="00665E38"/>
    <w:rsid w:val="006665A6"/>
    <w:rsid w:val="006678A1"/>
    <w:rsid w:val="00670116"/>
    <w:rsid w:val="00670345"/>
    <w:rsid w:val="006717D6"/>
    <w:rsid w:val="00671B70"/>
    <w:rsid w:val="00671FB7"/>
    <w:rsid w:val="00672248"/>
    <w:rsid w:val="00672C30"/>
    <w:rsid w:val="00675AB9"/>
    <w:rsid w:val="0067704D"/>
    <w:rsid w:val="0068036B"/>
    <w:rsid w:val="006819E3"/>
    <w:rsid w:val="0068231C"/>
    <w:rsid w:val="00683859"/>
    <w:rsid w:val="00683B25"/>
    <w:rsid w:val="00684C14"/>
    <w:rsid w:val="00684DBE"/>
    <w:rsid w:val="00687C52"/>
    <w:rsid w:val="006941F9"/>
    <w:rsid w:val="00695AA3"/>
    <w:rsid w:val="006977A5"/>
    <w:rsid w:val="006A0FFF"/>
    <w:rsid w:val="006A1FBD"/>
    <w:rsid w:val="006A35E3"/>
    <w:rsid w:val="006A492C"/>
    <w:rsid w:val="006A4E9F"/>
    <w:rsid w:val="006B0528"/>
    <w:rsid w:val="006B1639"/>
    <w:rsid w:val="006B1734"/>
    <w:rsid w:val="006B2B4B"/>
    <w:rsid w:val="006B4625"/>
    <w:rsid w:val="006B5EC5"/>
    <w:rsid w:val="006B70C6"/>
    <w:rsid w:val="006C14F6"/>
    <w:rsid w:val="006C15A9"/>
    <w:rsid w:val="006C2661"/>
    <w:rsid w:val="006C527E"/>
    <w:rsid w:val="006C5296"/>
    <w:rsid w:val="006C560A"/>
    <w:rsid w:val="006C6EA6"/>
    <w:rsid w:val="006C77D9"/>
    <w:rsid w:val="006D006A"/>
    <w:rsid w:val="006D155A"/>
    <w:rsid w:val="006D26A1"/>
    <w:rsid w:val="006D4240"/>
    <w:rsid w:val="006D5613"/>
    <w:rsid w:val="006D77A3"/>
    <w:rsid w:val="006D7E8E"/>
    <w:rsid w:val="006E2F2B"/>
    <w:rsid w:val="006E36E2"/>
    <w:rsid w:val="006E4268"/>
    <w:rsid w:val="006E7A77"/>
    <w:rsid w:val="006F1104"/>
    <w:rsid w:val="006F257F"/>
    <w:rsid w:val="006F3EEE"/>
    <w:rsid w:val="006F5260"/>
    <w:rsid w:val="006F5CBA"/>
    <w:rsid w:val="007025EE"/>
    <w:rsid w:val="007028BE"/>
    <w:rsid w:val="007059C2"/>
    <w:rsid w:val="007063F1"/>
    <w:rsid w:val="00712097"/>
    <w:rsid w:val="00712C86"/>
    <w:rsid w:val="007165E9"/>
    <w:rsid w:val="00717862"/>
    <w:rsid w:val="00717BFE"/>
    <w:rsid w:val="00717D6D"/>
    <w:rsid w:val="007203C9"/>
    <w:rsid w:val="0072133C"/>
    <w:rsid w:val="007213BE"/>
    <w:rsid w:val="00725994"/>
    <w:rsid w:val="007313D8"/>
    <w:rsid w:val="007319ED"/>
    <w:rsid w:val="007331A1"/>
    <w:rsid w:val="00734A66"/>
    <w:rsid w:val="0073532F"/>
    <w:rsid w:val="00735DC9"/>
    <w:rsid w:val="00736269"/>
    <w:rsid w:val="00742D30"/>
    <w:rsid w:val="00742EB3"/>
    <w:rsid w:val="007432B6"/>
    <w:rsid w:val="007475CC"/>
    <w:rsid w:val="00754464"/>
    <w:rsid w:val="0075707A"/>
    <w:rsid w:val="00760BC8"/>
    <w:rsid w:val="00765B33"/>
    <w:rsid w:val="00765EC6"/>
    <w:rsid w:val="007678AA"/>
    <w:rsid w:val="00780512"/>
    <w:rsid w:val="007830CA"/>
    <w:rsid w:val="00783437"/>
    <w:rsid w:val="00783D29"/>
    <w:rsid w:val="00783DAF"/>
    <w:rsid w:val="00783F59"/>
    <w:rsid w:val="00784591"/>
    <w:rsid w:val="00786DD5"/>
    <w:rsid w:val="00787051"/>
    <w:rsid w:val="00791806"/>
    <w:rsid w:val="007919D8"/>
    <w:rsid w:val="0079248D"/>
    <w:rsid w:val="00794468"/>
    <w:rsid w:val="00795264"/>
    <w:rsid w:val="00796C25"/>
    <w:rsid w:val="007A09DF"/>
    <w:rsid w:val="007A14CE"/>
    <w:rsid w:val="007A1812"/>
    <w:rsid w:val="007A23B1"/>
    <w:rsid w:val="007A7526"/>
    <w:rsid w:val="007B1C92"/>
    <w:rsid w:val="007B3592"/>
    <w:rsid w:val="007B3670"/>
    <w:rsid w:val="007B3DC4"/>
    <w:rsid w:val="007B5984"/>
    <w:rsid w:val="007B6024"/>
    <w:rsid w:val="007B628B"/>
    <w:rsid w:val="007C2C20"/>
    <w:rsid w:val="007C7010"/>
    <w:rsid w:val="007D2129"/>
    <w:rsid w:val="007D2350"/>
    <w:rsid w:val="007D370E"/>
    <w:rsid w:val="007D720C"/>
    <w:rsid w:val="007D74D8"/>
    <w:rsid w:val="007D7921"/>
    <w:rsid w:val="007E162E"/>
    <w:rsid w:val="007E30C1"/>
    <w:rsid w:val="007E52AF"/>
    <w:rsid w:val="007E61AE"/>
    <w:rsid w:val="007E6D89"/>
    <w:rsid w:val="007E7283"/>
    <w:rsid w:val="007E75A8"/>
    <w:rsid w:val="007E79EF"/>
    <w:rsid w:val="007F0528"/>
    <w:rsid w:val="007F24A4"/>
    <w:rsid w:val="007F2FCB"/>
    <w:rsid w:val="007F6CFF"/>
    <w:rsid w:val="007F79CB"/>
    <w:rsid w:val="008005B1"/>
    <w:rsid w:val="00804F6C"/>
    <w:rsid w:val="00806E58"/>
    <w:rsid w:val="00807DAC"/>
    <w:rsid w:val="0081024B"/>
    <w:rsid w:val="00810502"/>
    <w:rsid w:val="0081081B"/>
    <w:rsid w:val="008133F7"/>
    <w:rsid w:val="00817EB9"/>
    <w:rsid w:val="00820109"/>
    <w:rsid w:val="00822C0D"/>
    <w:rsid w:val="00823FA3"/>
    <w:rsid w:val="00823FA5"/>
    <w:rsid w:val="0083088E"/>
    <w:rsid w:val="00830DA3"/>
    <w:rsid w:val="008377BF"/>
    <w:rsid w:val="008404EF"/>
    <w:rsid w:val="00841266"/>
    <w:rsid w:val="0084472E"/>
    <w:rsid w:val="008454AA"/>
    <w:rsid w:val="00845749"/>
    <w:rsid w:val="00850293"/>
    <w:rsid w:val="00850528"/>
    <w:rsid w:val="0085060F"/>
    <w:rsid w:val="008509CA"/>
    <w:rsid w:val="00853BB2"/>
    <w:rsid w:val="008549C3"/>
    <w:rsid w:val="00855617"/>
    <w:rsid w:val="00855E6A"/>
    <w:rsid w:val="008575DC"/>
    <w:rsid w:val="0086262D"/>
    <w:rsid w:val="008644A3"/>
    <w:rsid w:val="008649B5"/>
    <w:rsid w:val="008655ED"/>
    <w:rsid w:val="00866B11"/>
    <w:rsid w:val="00873146"/>
    <w:rsid w:val="008739F2"/>
    <w:rsid w:val="008758F7"/>
    <w:rsid w:val="00876B27"/>
    <w:rsid w:val="00877010"/>
    <w:rsid w:val="0088014E"/>
    <w:rsid w:val="0088063A"/>
    <w:rsid w:val="008837EF"/>
    <w:rsid w:val="00883D00"/>
    <w:rsid w:val="00883F63"/>
    <w:rsid w:val="008843E3"/>
    <w:rsid w:val="00885278"/>
    <w:rsid w:val="00886F53"/>
    <w:rsid w:val="0088740A"/>
    <w:rsid w:val="00887E99"/>
    <w:rsid w:val="008918C1"/>
    <w:rsid w:val="00892B98"/>
    <w:rsid w:val="00895990"/>
    <w:rsid w:val="008A5E63"/>
    <w:rsid w:val="008A6928"/>
    <w:rsid w:val="008A6F20"/>
    <w:rsid w:val="008A70F2"/>
    <w:rsid w:val="008B2EE0"/>
    <w:rsid w:val="008B4518"/>
    <w:rsid w:val="008B45E8"/>
    <w:rsid w:val="008B76FB"/>
    <w:rsid w:val="008C0E55"/>
    <w:rsid w:val="008C150D"/>
    <w:rsid w:val="008C2141"/>
    <w:rsid w:val="008C214F"/>
    <w:rsid w:val="008C5A8D"/>
    <w:rsid w:val="008C62A6"/>
    <w:rsid w:val="008C7088"/>
    <w:rsid w:val="008D36B3"/>
    <w:rsid w:val="008D417B"/>
    <w:rsid w:val="008D4349"/>
    <w:rsid w:val="008D500E"/>
    <w:rsid w:val="008D6FAA"/>
    <w:rsid w:val="008D7A87"/>
    <w:rsid w:val="008E149F"/>
    <w:rsid w:val="008E3CE4"/>
    <w:rsid w:val="008E43AC"/>
    <w:rsid w:val="008E4892"/>
    <w:rsid w:val="008F0136"/>
    <w:rsid w:val="008F0BB6"/>
    <w:rsid w:val="008F2590"/>
    <w:rsid w:val="008F4EC5"/>
    <w:rsid w:val="008F55B3"/>
    <w:rsid w:val="00900D96"/>
    <w:rsid w:val="00901C17"/>
    <w:rsid w:val="00903A37"/>
    <w:rsid w:val="00904157"/>
    <w:rsid w:val="00906991"/>
    <w:rsid w:val="00907C9B"/>
    <w:rsid w:val="00910622"/>
    <w:rsid w:val="00910EA1"/>
    <w:rsid w:val="009112EE"/>
    <w:rsid w:val="00911A27"/>
    <w:rsid w:val="00911FE4"/>
    <w:rsid w:val="00912777"/>
    <w:rsid w:val="00913486"/>
    <w:rsid w:val="009143A2"/>
    <w:rsid w:val="009153D5"/>
    <w:rsid w:val="00915D94"/>
    <w:rsid w:val="009165AB"/>
    <w:rsid w:val="00917AC1"/>
    <w:rsid w:val="00924A3C"/>
    <w:rsid w:val="00926188"/>
    <w:rsid w:val="00931E88"/>
    <w:rsid w:val="0093399E"/>
    <w:rsid w:val="00935035"/>
    <w:rsid w:val="00935ADC"/>
    <w:rsid w:val="00936B98"/>
    <w:rsid w:val="009372F9"/>
    <w:rsid w:val="009375D0"/>
    <w:rsid w:val="009378F2"/>
    <w:rsid w:val="0094002D"/>
    <w:rsid w:val="00940E1B"/>
    <w:rsid w:val="0094165D"/>
    <w:rsid w:val="009434D2"/>
    <w:rsid w:val="00943B98"/>
    <w:rsid w:val="009458C6"/>
    <w:rsid w:val="009474F5"/>
    <w:rsid w:val="00951863"/>
    <w:rsid w:val="00955CBF"/>
    <w:rsid w:val="00957708"/>
    <w:rsid w:val="00961686"/>
    <w:rsid w:val="009632C9"/>
    <w:rsid w:val="00964DE8"/>
    <w:rsid w:val="00967B5A"/>
    <w:rsid w:val="00967BD0"/>
    <w:rsid w:val="009718D8"/>
    <w:rsid w:val="00972132"/>
    <w:rsid w:val="00972CD4"/>
    <w:rsid w:val="009747F5"/>
    <w:rsid w:val="009765B7"/>
    <w:rsid w:val="00980086"/>
    <w:rsid w:val="0098053A"/>
    <w:rsid w:val="00987172"/>
    <w:rsid w:val="009903AA"/>
    <w:rsid w:val="00991614"/>
    <w:rsid w:val="00992615"/>
    <w:rsid w:val="0099550B"/>
    <w:rsid w:val="0099666E"/>
    <w:rsid w:val="00996B92"/>
    <w:rsid w:val="009A092B"/>
    <w:rsid w:val="009A0D69"/>
    <w:rsid w:val="009A3739"/>
    <w:rsid w:val="009A3A45"/>
    <w:rsid w:val="009A5B0B"/>
    <w:rsid w:val="009A6E2C"/>
    <w:rsid w:val="009B01B1"/>
    <w:rsid w:val="009B0932"/>
    <w:rsid w:val="009B2436"/>
    <w:rsid w:val="009B26DA"/>
    <w:rsid w:val="009B31B8"/>
    <w:rsid w:val="009B3235"/>
    <w:rsid w:val="009C1751"/>
    <w:rsid w:val="009C1975"/>
    <w:rsid w:val="009C1CAB"/>
    <w:rsid w:val="009C66E9"/>
    <w:rsid w:val="009C6703"/>
    <w:rsid w:val="009C6BD0"/>
    <w:rsid w:val="009C72EE"/>
    <w:rsid w:val="009C7AFF"/>
    <w:rsid w:val="009D0191"/>
    <w:rsid w:val="009D30ED"/>
    <w:rsid w:val="009D4455"/>
    <w:rsid w:val="009E0E2A"/>
    <w:rsid w:val="009E1339"/>
    <w:rsid w:val="009E2DFE"/>
    <w:rsid w:val="009E3E92"/>
    <w:rsid w:val="009E448D"/>
    <w:rsid w:val="009E55DF"/>
    <w:rsid w:val="009E594C"/>
    <w:rsid w:val="009E6003"/>
    <w:rsid w:val="009E68C0"/>
    <w:rsid w:val="009E6DF7"/>
    <w:rsid w:val="009E7031"/>
    <w:rsid w:val="009F2841"/>
    <w:rsid w:val="00A00610"/>
    <w:rsid w:val="00A014F4"/>
    <w:rsid w:val="00A0183C"/>
    <w:rsid w:val="00A02193"/>
    <w:rsid w:val="00A02988"/>
    <w:rsid w:val="00A0338D"/>
    <w:rsid w:val="00A05725"/>
    <w:rsid w:val="00A12878"/>
    <w:rsid w:val="00A206D3"/>
    <w:rsid w:val="00A20EAB"/>
    <w:rsid w:val="00A23791"/>
    <w:rsid w:val="00A24FE5"/>
    <w:rsid w:val="00A31193"/>
    <w:rsid w:val="00A32396"/>
    <w:rsid w:val="00A342CF"/>
    <w:rsid w:val="00A4189A"/>
    <w:rsid w:val="00A42305"/>
    <w:rsid w:val="00A439F8"/>
    <w:rsid w:val="00A46119"/>
    <w:rsid w:val="00A51ACC"/>
    <w:rsid w:val="00A51E7F"/>
    <w:rsid w:val="00A525D6"/>
    <w:rsid w:val="00A5296F"/>
    <w:rsid w:val="00A55F35"/>
    <w:rsid w:val="00A61256"/>
    <w:rsid w:val="00A64688"/>
    <w:rsid w:val="00A74093"/>
    <w:rsid w:val="00A75D27"/>
    <w:rsid w:val="00A75D95"/>
    <w:rsid w:val="00A76527"/>
    <w:rsid w:val="00A77E59"/>
    <w:rsid w:val="00A80B77"/>
    <w:rsid w:val="00A8384B"/>
    <w:rsid w:val="00A84BE5"/>
    <w:rsid w:val="00A85BAF"/>
    <w:rsid w:val="00A86D14"/>
    <w:rsid w:val="00A8754B"/>
    <w:rsid w:val="00A8769C"/>
    <w:rsid w:val="00A90567"/>
    <w:rsid w:val="00A90F40"/>
    <w:rsid w:val="00A91D03"/>
    <w:rsid w:val="00A920A1"/>
    <w:rsid w:val="00A93DAC"/>
    <w:rsid w:val="00A94D11"/>
    <w:rsid w:val="00A97F0A"/>
    <w:rsid w:val="00AA09FC"/>
    <w:rsid w:val="00AA1052"/>
    <w:rsid w:val="00AA43B5"/>
    <w:rsid w:val="00AA4686"/>
    <w:rsid w:val="00AA6E89"/>
    <w:rsid w:val="00AA7EB5"/>
    <w:rsid w:val="00AB0F0F"/>
    <w:rsid w:val="00AB19CF"/>
    <w:rsid w:val="00AB1AB1"/>
    <w:rsid w:val="00AB3D86"/>
    <w:rsid w:val="00AB500E"/>
    <w:rsid w:val="00AB5031"/>
    <w:rsid w:val="00AB7138"/>
    <w:rsid w:val="00AB715F"/>
    <w:rsid w:val="00AC05A0"/>
    <w:rsid w:val="00AC09B3"/>
    <w:rsid w:val="00AC11F7"/>
    <w:rsid w:val="00AC232D"/>
    <w:rsid w:val="00AC5496"/>
    <w:rsid w:val="00AC581D"/>
    <w:rsid w:val="00AC707A"/>
    <w:rsid w:val="00AC7CC7"/>
    <w:rsid w:val="00AD0041"/>
    <w:rsid w:val="00AD0F06"/>
    <w:rsid w:val="00AD1D15"/>
    <w:rsid w:val="00AD3F82"/>
    <w:rsid w:val="00AD45CB"/>
    <w:rsid w:val="00AD4EBF"/>
    <w:rsid w:val="00AD60BF"/>
    <w:rsid w:val="00AD7ED6"/>
    <w:rsid w:val="00AE0650"/>
    <w:rsid w:val="00AE127B"/>
    <w:rsid w:val="00AE20B1"/>
    <w:rsid w:val="00AE36FF"/>
    <w:rsid w:val="00AE4EC6"/>
    <w:rsid w:val="00AE5A8C"/>
    <w:rsid w:val="00AE6B65"/>
    <w:rsid w:val="00AF2C72"/>
    <w:rsid w:val="00AF61FC"/>
    <w:rsid w:val="00B00156"/>
    <w:rsid w:val="00B01529"/>
    <w:rsid w:val="00B01ABF"/>
    <w:rsid w:val="00B043CB"/>
    <w:rsid w:val="00B05EEA"/>
    <w:rsid w:val="00B1001C"/>
    <w:rsid w:val="00B11610"/>
    <w:rsid w:val="00B1214C"/>
    <w:rsid w:val="00B1310E"/>
    <w:rsid w:val="00B1360E"/>
    <w:rsid w:val="00B208E2"/>
    <w:rsid w:val="00B211C2"/>
    <w:rsid w:val="00B231FD"/>
    <w:rsid w:val="00B25518"/>
    <w:rsid w:val="00B25954"/>
    <w:rsid w:val="00B25DE8"/>
    <w:rsid w:val="00B26100"/>
    <w:rsid w:val="00B26890"/>
    <w:rsid w:val="00B2781E"/>
    <w:rsid w:val="00B27A03"/>
    <w:rsid w:val="00B365F8"/>
    <w:rsid w:val="00B36EE0"/>
    <w:rsid w:val="00B37308"/>
    <w:rsid w:val="00B40352"/>
    <w:rsid w:val="00B44AEB"/>
    <w:rsid w:val="00B45CBD"/>
    <w:rsid w:val="00B46548"/>
    <w:rsid w:val="00B465D7"/>
    <w:rsid w:val="00B47A74"/>
    <w:rsid w:val="00B508D2"/>
    <w:rsid w:val="00B5122D"/>
    <w:rsid w:val="00B51413"/>
    <w:rsid w:val="00B5329F"/>
    <w:rsid w:val="00B61DBA"/>
    <w:rsid w:val="00B6289B"/>
    <w:rsid w:val="00B632B8"/>
    <w:rsid w:val="00B64DEA"/>
    <w:rsid w:val="00B65717"/>
    <w:rsid w:val="00B65856"/>
    <w:rsid w:val="00B660A4"/>
    <w:rsid w:val="00B672FF"/>
    <w:rsid w:val="00B70759"/>
    <w:rsid w:val="00B708C7"/>
    <w:rsid w:val="00B7264C"/>
    <w:rsid w:val="00B743EC"/>
    <w:rsid w:val="00B759B4"/>
    <w:rsid w:val="00B75F51"/>
    <w:rsid w:val="00B762A9"/>
    <w:rsid w:val="00B767FB"/>
    <w:rsid w:val="00B80916"/>
    <w:rsid w:val="00B80DF6"/>
    <w:rsid w:val="00B815A2"/>
    <w:rsid w:val="00B848ED"/>
    <w:rsid w:val="00B92984"/>
    <w:rsid w:val="00B92A4B"/>
    <w:rsid w:val="00B94A43"/>
    <w:rsid w:val="00BA2994"/>
    <w:rsid w:val="00BA3379"/>
    <w:rsid w:val="00BA742D"/>
    <w:rsid w:val="00BB1164"/>
    <w:rsid w:val="00BB116C"/>
    <w:rsid w:val="00BB1C6B"/>
    <w:rsid w:val="00BB2230"/>
    <w:rsid w:val="00BB33A0"/>
    <w:rsid w:val="00BB5A3A"/>
    <w:rsid w:val="00BB5F79"/>
    <w:rsid w:val="00BB66BA"/>
    <w:rsid w:val="00BB67CD"/>
    <w:rsid w:val="00BB6A4E"/>
    <w:rsid w:val="00BC0C9C"/>
    <w:rsid w:val="00BC1DA6"/>
    <w:rsid w:val="00BC30C2"/>
    <w:rsid w:val="00BC3DCE"/>
    <w:rsid w:val="00BC45D4"/>
    <w:rsid w:val="00BC57B0"/>
    <w:rsid w:val="00BC621E"/>
    <w:rsid w:val="00BD0CB5"/>
    <w:rsid w:val="00BD204B"/>
    <w:rsid w:val="00BD2B7A"/>
    <w:rsid w:val="00BD5EBB"/>
    <w:rsid w:val="00BE4709"/>
    <w:rsid w:val="00BE53D7"/>
    <w:rsid w:val="00BE55BA"/>
    <w:rsid w:val="00BF18BB"/>
    <w:rsid w:val="00BF3376"/>
    <w:rsid w:val="00BF3C3B"/>
    <w:rsid w:val="00BF4AE1"/>
    <w:rsid w:val="00BF595E"/>
    <w:rsid w:val="00BF6285"/>
    <w:rsid w:val="00BF76CE"/>
    <w:rsid w:val="00BF7B0E"/>
    <w:rsid w:val="00C00035"/>
    <w:rsid w:val="00C00AB8"/>
    <w:rsid w:val="00C030C0"/>
    <w:rsid w:val="00C03473"/>
    <w:rsid w:val="00C0357D"/>
    <w:rsid w:val="00C0508B"/>
    <w:rsid w:val="00C05D26"/>
    <w:rsid w:val="00C06DDC"/>
    <w:rsid w:val="00C10C11"/>
    <w:rsid w:val="00C11762"/>
    <w:rsid w:val="00C11E40"/>
    <w:rsid w:val="00C11FC7"/>
    <w:rsid w:val="00C12536"/>
    <w:rsid w:val="00C1424B"/>
    <w:rsid w:val="00C165AF"/>
    <w:rsid w:val="00C16E40"/>
    <w:rsid w:val="00C17A74"/>
    <w:rsid w:val="00C2082C"/>
    <w:rsid w:val="00C20B77"/>
    <w:rsid w:val="00C20CA3"/>
    <w:rsid w:val="00C20F80"/>
    <w:rsid w:val="00C2425D"/>
    <w:rsid w:val="00C315DC"/>
    <w:rsid w:val="00C3486E"/>
    <w:rsid w:val="00C34C01"/>
    <w:rsid w:val="00C41FE1"/>
    <w:rsid w:val="00C42711"/>
    <w:rsid w:val="00C45A94"/>
    <w:rsid w:val="00C4698C"/>
    <w:rsid w:val="00C510A7"/>
    <w:rsid w:val="00C523A7"/>
    <w:rsid w:val="00C544DF"/>
    <w:rsid w:val="00C551B9"/>
    <w:rsid w:val="00C61BE9"/>
    <w:rsid w:val="00C63218"/>
    <w:rsid w:val="00C63DA9"/>
    <w:rsid w:val="00C65275"/>
    <w:rsid w:val="00C677B5"/>
    <w:rsid w:val="00C70F62"/>
    <w:rsid w:val="00C70F6C"/>
    <w:rsid w:val="00C71232"/>
    <w:rsid w:val="00C73CF1"/>
    <w:rsid w:val="00C77635"/>
    <w:rsid w:val="00C80A98"/>
    <w:rsid w:val="00C83501"/>
    <w:rsid w:val="00C8720C"/>
    <w:rsid w:val="00C875D8"/>
    <w:rsid w:val="00C87ACF"/>
    <w:rsid w:val="00C87F7E"/>
    <w:rsid w:val="00C93D4C"/>
    <w:rsid w:val="00C94C5F"/>
    <w:rsid w:val="00C955E2"/>
    <w:rsid w:val="00C97806"/>
    <w:rsid w:val="00C97D3F"/>
    <w:rsid w:val="00CA11F5"/>
    <w:rsid w:val="00CA13AF"/>
    <w:rsid w:val="00CA19A3"/>
    <w:rsid w:val="00CA2ED1"/>
    <w:rsid w:val="00CA4D86"/>
    <w:rsid w:val="00CA685E"/>
    <w:rsid w:val="00CA7E95"/>
    <w:rsid w:val="00CB17D8"/>
    <w:rsid w:val="00CB3101"/>
    <w:rsid w:val="00CB4E78"/>
    <w:rsid w:val="00CB5384"/>
    <w:rsid w:val="00CB7F61"/>
    <w:rsid w:val="00CC1645"/>
    <w:rsid w:val="00CC279A"/>
    <w:rsid w:val="00CC2D1F"/>
    <w:rsid w:val="00CC572A"/>
    <w:rsid w:val="00CC6B86"/>
    <w:rsid w:val="00CC6E9E"/>
    <w:rsid w:val="00CC7E65"/>
    <w:rsid w:val="00CD1303"/>
    <w:rsid w:val="00CD331F"/>
    <w:rsid w:val="00CD6D75"/>
    <w:rsid w:val="00CD6F8E"/>
    <w:rsid w:val="00CD7D7A"/>
    <w:rsid w:val="00CE3D88"/>
    <w:rsid w:val="00CE5A5A"/>
    <w:rsid w:val="00CE7053"/>
    <w:rsid w:val="00CF1031"/>
    <w:rsid w:val="00CF1668"/>
    <w:rsid w:val="00D00010"/>
    <w:rsid w:val="00D0330B"/>
    <w:rsid w:val="00D03F0C"/>
    <w:rsid w:val="00D04DF8"/>
    <w:rsid w:val="00D07893"/>
    <w:rsid w:val="00D12BB7"/>
    <w:rsid w:val="00D135A7"/>
    <w:rsid w:val="00D1461C"/>
    <w:rsid w:val="00D14A57"/>
    <w:rsid w:val="00D1584C"/>
    <w:rsid w:val="00D16A3D"/>
    <w:rsid w:val="00D17A0E"/>
    <w:rsid w:val="00D2114E"/>
    <w:rsid w:val="00D22850"/>
    <w:rsid w:val="00D2310E"/>
    <w:rsid w:val="00D25D42"/>
    <w:rsid w:val="00D2605E"/>
    <w:rsid w:val="00D279F1"/>
    <w:rsid w:val="00D3020F"/>
    <w:rsid w:val="00D33DF5"/>
    <w:rsid w:val="00D36532"/>
    <w:rsid w:val="00D36B29"/>
    <w:rsid w:val="00D37F6A"/>
    <w:rsid w:val="00D40334"/>
    <w:rsid w:val="00D436A0"/>
    <w:rsid w:val="00D44A9A"/>
    <w:rsid w:val="00D451AC"/>
    <w:rsid w:val="00D46755"/>
    <w:rsid w:val="00D5247A"/>
    <w:rsid w:val="00D52C7D"/>
    <w:rsid w:val="00D5302F"/>
    <w:rsid w:val="00D56297"/>
    <w:rsid w:val="00D565FD"/>
    <w:rsid w:val="00D6313C"/>
    <w:rsid w:val="00D6489F"/>
    <w:rsid w:val="00D65F15"/>
    <w:rsid w:val="00D65F60"/>
    <w:rsid w:val="00D66FA2"/>
    <w:rsid w:val="00D673CD"/>
    <w:rsid w:val="00D677B2"/>
    <w:rsid w:val="00D727D7"/>
    <w:rsid w:val="00D7447D"/>
    <w:rsid w:val="00D758B2"/>
    <w:rsid w:val="00D7622D"/>
    <w:rsid w:val="00D80F69"/>
    <w:rsid w:val="00D86F94"/>
    <w:rsid w:val="00D873F9"/>
    <w:rsid w:val="00D91278"/>
    <w:rsid w:val="00D916B0"/>
    <w:rsid w:val="00D91EE0"/>
    <w:rsid w:val="00D930BF"/>
    <w:rsid w:val="00D9453F"/>
    <w:rsid w:val="00D97CA1"/>
    <w:rsid w:val="00DA15A3"/>
    <w:rsid w:val="00DA1770"/>
    <w:rsid w:val="00DA4350"/>
    <w:rsid w:val="00DA5246"/>
    <w:rsid w:val="00DA5F23"/>
    <w:rsid w:val="00DA6875"/>
    <w:rsid w:val="00DA6E8F"/>
    <w:rsid w:val="00DB13B5"/>
    <w:rsid w:val="00DB21FC"/>
    <w:rsid w:val="00DB7797"/>
    <w:rsid w:val="00DC07BE"/>
    <w:rsid w:val="00DC1460"/>
    <w:rsid w:val="00DC58B4"/>
    <w:rsid w:val="00DC6E08"/>
    <w:rsid w:val="00DC72B6"/>
    <w:rsid w:val="00DD2F97"/>
    <w:rsid w:val="00DD3A57"/>
    <w:rsid w:val="00DD4D91"/>
    <w:rsid w:val="00DD51F6"/>
    <w:rsid w:val="00DD55FC"/>
    <w:rsid w:val="00DD64F4"/>
    <w:rsid w:val="00DE27F3"/>
    <w:rsid w:val="00DE3569"/>
    <w:rsid w:val="00DE396F"/>
    <w:rsid w:val="00DE69B3"/>
    <w:rsid w:val="00DF0848"/>
    <w:rsid w:val="00DF1D35"/>
    <w:rsid w:val="00DF234F"/>
    <w:rsid w:val="00DF2F8D"/>
    <w:rsid w:val="00DF37C6"/>
    <w:rsid w:val="00DF3B10"/>
    <w:rsid w:val="00DF6FA1"/>
    <w:rsid w:val="00E01C8B"/>
    <w:rsid w:val="00E02C92"/>
    <w:rsid w:val="00E030A1"/>
    <w:rsid w:val="00E04894"/>
    <w:rsid w:val="00E05969"/>
    <w:rsid w:val="00E05C77"/>
    <w:rsid w:val="00E05EF5"/>
    <w:rsid w:val="00E06A6F"/>
    <w:rsid w:val="00E1050E"/>
    <w:rsid w:val="00E11786"/>
    <w:rsid w:val="00E11FAF"/>
    <w:rsid w:val="00E12C01"/>
    <w:rsid w:val="00E1388F"/>
    <w:rsid w:val="00E13C8A"/>
    <w:rsid w:val="00E144A1"/>
    <w:rsid w:val="00E15D6D"/>
    <w:rsid w:val="00E15DFD"/>
    <w:rsid w:val="00E232C2"/>
    <w:rsid w:val="00E235DF"/>
    <w:rsid w:val="00E23B4B"/>
    <w:rsid w:val="00E24EE9"/>
    <w:rsid w:val="00E302C4"/>
    <w:rsid w:val="00E30927"/>
    <w:rsid w:val="00E31428"/>
    <w:rsid w:val="00E35206"/>
    <w:rsid w:val="00E36BFD"/>
    <w:rsid w:val="00E3743E"/>
    <w:rsid w:val="00E43042"/>
    <w:rsid w:val="00E43DAF"/>
    <w:rsid w:val="00E50247"/>
    <w:rsid w:val="00E52923"/>
    <w:rsid w:val="00E559F8"/>
    <w:rsid w:val="00E567CB"/>
    <w:rsid w:val="00E642D1"/>
    <w:rsid w:val="00E66475"/>
    <w:rsid w:val="00E6665C"/>
    <w:rsid w:val="00E72C3F"/>
    <w:rsid w:val="00E72DFA"/>
    <w:rsid w:val="00E7472F"/>
    <w:rsid w:val="00E74A93"/>
    <w:rsid w:val="00E75D3F"/>
    <w:rsid w:val="00E76738"/>
    <w:rsid w:val="00E8358F"/>
    <w:rsid w:val="00E83CAF"/>
    <w:rsid w:val="00E847A9"/>
    <w:rsid w:val="00E8760B"/>
    <w:rsid w:val="00E918AF"/>
    <w:rsid w:val="00E936D9"/>
    <w:rsid w:val="00E95455"/>
    <w:rsid w:val="00EA21DE"/>
    <w:rsid w:val="00EA40F3"/>
    <w:rsid w:val="00EA508A"/>
    <w:rsid w:val="00EA690A"/>
    <w:rsid w:val="00EB1942"/>
    <w:rsid w:val="00EB27FC"/>
    <w:rsid w:val="00EB4967"/>
    <w:rsid w:val="00EB4CEC"/>
    <w:rsid w:val="00EB70DD"/>
    <w:rsid w:val="00EC3BBF"/>
    <w:rsid w:val="00EC5AE4"/>
    <w:rsid w:val="00EC5B9C"/>
    <w:rsid w:val="00EC6240"/>
    <w:rsid w:val="00ED0D3A"/>
    <w:rsid w:val="00ED17DF"/>
    <w:rsid w:val="00ED32C4"/>
    <w:rsid w:val="00ED638C"/>
    <w:rsid w:val="00EE2107"/>
    <w:rsid w:val="00EE2940"/>
    <w:rsid w:val="00EE3433"/>
    <w:rsid w:val="00EE3928"/>
    <w:rsid w:val="00EE423D"/>
    <w:rsid w:val="00EE7966"/>
    <w:rsid w:val="00EF0461"/>
    <w:rsid w:val="00EF074B"/>
    <w:rsid w:val="00EF1FAC"/>
    <w:rsid w:val="00EF3BF1"/>
    <w:rsid w:val="00EF4EEB"/>
    <w:rsid w:val="00EF5908"/>
    <w:rsid w:val="00EF6DBC"/>
    <w:rsid w:val="00F00DD0"/>
    <w:rsid w:val="00F010C3"/>
    <w:rsid w:val="00F02E13"/>
    <w:rsid w:val="00F10FBB"/>
    <w:rsid w:val="00F12B05"/>
    <w:rsid w:val="00F12B8E"/>
    <w:rsid w:val="00F143A4"/>
    <w:rsid w:val="00F153B2"/>
    <w:rsid w:val="00F201C2"/>
    <w:rsid w:val="00F20C71"/>
    <w:rsid w:val="00F21EF7"/>
    <w:rsid w:val="00F229EF"/>
    <w:rsid w:val="00F2401A"/>
    <w:rsid w:val="00F26419"/>
    <w:rsid w:val="00F26975"/>
    <w:rsid w:val="00F27D2B"/>
    <w:rsid w:val="00F30730"/>
    <w:rsid w:val="00F30F16"/>
    <w:rsid w:val="00F353DD"/>
    <w:rsid w:val="00F37AEA"/>
    <w:rsid w:val="00F37C3C"/>
    <w:rsid w:val="00F37FAD"/>
    <w:rsid w:val="00F4090E"/>
    <w:rsid w:val="00F446DB"/>
    <w:rsid w:val="00F50471"/>
    <w:rsid w:val="00F5252D"/>
    <w:rsid w:val="00F55567"/>
    <w:rsid w:val="00F5749A"/>
    <w:rsid w:val="00F57502"/>
    <w:rsid w:val="00F60154"/>
    <w:rsid w:val="00F6125A"/>
    <w:rsid w:val="00F62DF1"/>
    <w:rsid w:val="00F648DD"/>
    <w:rsid w:val="00F67A69"/>
    <w:rsid w:val="00F70D03"/>
    <w:rsid w:val="00F712F2"/>
    <w:rsid w:val="00F715BD"/>
    <w:rsid w:val="00F72225"/>
    <w:rsid w:val="00F734D8"/>
    <w:rsid w:val="00F745E3"/>
    <w:rsid w:val="00F756A4"/>
    <w:rsid w:val="00F76156"/>
    <w:rsid w:val="00F770A6"/>
    <w:rsid w:val="00F82C3F"/>
    <w:rsid w:val="00F82E27"/>
    <w:rsid w:val="00F8433D"/>
    <w:rsid w:val="00F843CD"/>
    <w:rsid w:val="00F85D73"/>
    <w:rsid w:val="00F877EA"/>
    <w:rsid w:val="00F931A6"/>
    <w:rsid w:val="00F94A04"/>
    <w:rsid w:val="00F94A94"/>
    <w:rsid w:val="00F94C83"/>
    <w:rsid w:val="00F951A8"/>
    <w:rsid w:val="00F96B05"/>
    <w:rsid w:val="00FA0B46"/>
    <w:rsid w:val="00FA2070"/>
    <w:rsid w:val="00FA20D5"/>
    <w:rsid w:val="00FA21DF"/>
    <w:rsid w:val="00FA3491"/>
    <w:rsid w:val="00FA364A"/>
    <w:rsid w:val="00FA5199"/>
    <w:rsid w:val="00FA5C5D"/>
    <w:rsid w:val="00FA6815"/>
    <w:rsid w:val="00FB36B7"/>
    <w:rsid w:val="00FB4E03"/>
    <w:rsid w:val="00FB585B"/>
    <w:rsid w:val="00FB62AC"/>
    <w:rsid w:val="00FB78FC"/>
    <w:rsid w:val="00FC136B"/>
    <w:rsid w:val="00FC2147"/>
    <w:rsid w:val="00FC686A"/>
    <w:rsid w:val="00FC6EA5"/>
    <w:rsid w:val="00FC7D67"/>
    <w:rsid w:val="00FD1904"/>
    <w:rsid w:val="00FD1DA1"/>
    <w:rsid w:val="00FD3EEC"/>
    <w:rsid w:val="00FD4488"/>
    <w:rsid w:val="00FE206C"/>
    <w:rsid w:val="00FE2AA8"/>
    <w:rsid w:val="00FE4A7A"/>
    <w:rsid w:val="00FE5F47"/>
    <w:rsid w:val="00FF0CB5"/>
    <w:rsid w:val="00FF16F7"/>
    <w:rsid w:val="00FF18C3"/>
    <w:rsid w:val="00FF3EFD"/>
    <w:rsid w:val="00FF4741"/>
    <w:rsid w:val="00FF4ABB"/>
    <w:rsid w:val="00FF5196"/>
    <w:rsid w:val="00FF557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3B0"/>
    <w:pPr>
      <w:spacing w:after="200" w:line="276" w:lineRule="auto"/>
    </w:pPr>
    <w:rPr>
      <w:sz w:val="22"/>
      <w:szCs w:val="22"/>
      <w:lang w:val="en-US" w:eastAsia="en-US"/>
    </w:r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link w:val="Titlu1Caracter"/>
    <w:qFormat/>
    <w:rsid w:val="00393CD3"/>
    <w:pPr>
      <w:spacing w:before="280" w:after="0" w:line="240" w:lineRule="auto"/>
      <w:outlineLvl w:val="0"/>
    </w:pPr>
    <w:rPr>
      <w:rFonts w:ascii="Arial Black" w:eastAsia="Times New Roman" w:hAnsi="Arial Black"/>
      <w:noProof/>
      <w:sz w:val="28"/>
      <w:szCs w:val="20"/>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010024"/>
    <w:pPr>
      <w:keepNext/>
      <w:spacing w:before="240" w:after="60"/>
      <w:outlineLvl w:val="1"/>
    </w:pPr>
    <w:rPr>
      <w:rFonts w:ascii="Cambria" w:eastAsia="Times New Roman" w:hAnsi="Cambria"/>
      <w:b/>
      <w:bCs/>
      <w:i/>
      <w:iCs/>
      <w:sz w:val="28"/>
      <w:szCs w:val="28"/>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010024"/>
    <w:pPr>
      <w:keepNext/>
      <w:keepLines/>
      <w:spacing w:before="200" w:after="0"/>
      <w:ind w:left="720" w:hanging="720"/>
      <w:outlineLvl w:val="2"/>
    </w:pPr>
    <w:rPr>
      <w:rFonts w:ascii="Calibri Light" w:eastAsia="Times New Roman" w:hAnsi="Calibri Light"/>
      <w:b/>
      <w:bCs/>
      <w:color w:val="5B9BD5"/>
      <w:lang w:val="ro-RO"/>
    </w:rPr>
  </w:style>
  <w:style w:type="paragraph" w:styleId="Titlu4">
    <w:name w:val="heading 4"/>
    <w:aliases w:val="H4"/>
    <w:basedOn w:val="Normal"/>
    <w:next w:val="Normal"/>
    <w:link w:val="Titlu4Caracter"/>
    <w:uiPriority w:val="9"/>
    <w:unhideWhenUsed/>
    <w:qFormat/>
    <w:rsid w:val="00010024"/>
    <w:pPr>
      <w:keepNext/>
      <w:keepLines/>
      <w:spacing w:before="200" w:after="0"/>
      <w:ind w:left="864" w:hanging="864"/>
      <w:outlineLvl w:val="3"/>
    </w:pPr>
    <w:rPr>
      <w:rFonts w:ascii="Calibri Light" w:eastAsia="Times New Roman" w:hAnsi="Calibri Light"/>
      <w:b/>
      <w:bCs/>
      <w:i/>
      <w:iCs/>
      <w:color w:val="5B9BD5"/>
      <w:lang w:val="ro-RO"/>
    </w:rPr>
  </w:style>
  <w:style w:type="paragraph" w:styleId="Titlu5">
    <w:name w:val="heading 5"/>
    <w:basedOn w:val="Normal"/>
    <w:next w:val="Normal"/>
    <w:link w:val="Titlu5Caracter"/>
    <w:uiPriority w:val="9"/>
    <w:unhideWhenUsed/>
    <w:qFormat/>
    <w:rsid w:val="00010024"/>
    <w:pPr>
      <w:keepNext/>
      <w:keepLines/>
      <w:spacing w:before="200" w:after="0"/>
      <w:ind w:left="1008" w:hanging="1008"/>
      <w:outlineLvl w:val="4"/>
    </w:pPr>
    <w:rPr>
      <w:rFonts w:ascii="Calibri Light" w:eastAsia="Times New Roman" w:hAnsi="Calibri Light"/>
      <w:color w:val="1F4D78"/>
      <w:lang w:val="ro-RO"/>
    </w:rPr>
  </w:style>
  <w:style w:type="paragraph" w:styleId="Titlu6">
    <w:name w:val="heading 6"/>
    <w:basedOn w:val="Normal"/>
    <w:next w:val="Normal"/>
    <w:link w:val="Titlu6Caracter"/>
    <w:uiPriority w:val="9"/>
    <w:unhideWhenUsed/>
    <w:qFormat/>
    <w:rsid w:val="00010024"/>
    <w:pPr>
      <w:keepNext/>
      <w:keepLines/>
      <w:spacing w:before="200" w:after="0"/>
      <w:ind w:left="1152" w:hanging="1152"/>
      <w:outlineLvl w:val="5"/>
    </w:pPr>
    <w:rPr>
      <w:rFonts w:ascii="Calibri Light" w:eastAsia="Times New Roman" w:hAnsi="Calibri Light"/>
      <w:i/>
      <w:iCs/>
      <w:color w:val="1F4D78"/>
      <w:lang w:val="ro-RO"/>
    </w:rPr>
  </w:style>
  <w:style w:type="paragraph" w:styleId="Titlu7">
    <w:name w:val="heading 7"/>
    <w:aliases w:val="Heading 7 (do not use)"/>
    <w:basedOn w:val="Normal"/>
    <w:next w:val="Normal"/>
    <w:link w:val="Titlu7Caracter"/>
    <w:uiPriority w:val="9"/>
    <w:unhideWhenUsed/>
    <w:qFormat/>
    <w:rsid w:val="00010024"/>
    <w:pPr>
      <w:keepNext/>
      <w:keepLines/>
      <w:spacing w:before="200" w:after="0"/>
      <w:ind w:left="1296" w:hanging="1296"/>
      <w:outlineLvl w:val="6"/>
    </w:pPr>
    <w:rPr>
      <w:rFonts w:ascii="Calibri Light" w:eastAsia="Times New Roman" w:hAnsi="Calibri Light"/>
      <w:i/>
      <w:iCs/>
      <w:color w:val="404040"/>
      <w:lang w:val="ro-RO"/>
    </w:rPr>
  </w:style>
  <w:style w:type="paragraph" w:styleId="Titlu8">
    <w:name w:val="heading 8"/>
    <w:aliases w:val="Heading 8 (do not use)"/>
    <w:basedOn w:val="Normal"/>
    <w:next w:val="Normal"/>
    <w:link w:val="Titlu8Caracter"/>
    <w:uiPriority w:val="9"/>
    <w:unhideWhenUsed/>
    <w:qFormat/>
    <w:rsid w:val="00010024"/>
    <w:pPr>
      <w:keepNext/>
      <w:keepLines/>
      <w:spacing w:before="200" w:after="0"/>
      <w:ind w:left="1440" w:hanging="1440"/>
      <w:outlineLvl w:val="7"/>
    </w:pPr>
    <w:rPr>
      <w:rFonts w:ascii="Calibri Light" w:eastAsia="Times New Roman" w:hAnsi="Calibri Light"/>
      <w:color w:val="404040"/>
      <w:sz w:val="20"/>
      <w:szCs w:val="20"/>
      <w:lang w:val="ro-RO"/>
    </w:rPr>
  </w:style>
  <w:style w:type="paragraph" w:styleId="Titlu9">
    <w:name w:val="heading 9"/>
    <w:aliases w:val="Heading 9 (do not use)"/>
    <w:basedOn w:val="Normal"/>
    <w:next w:val="Normal"/>
    <w:link w:val="Titlu9Caracter"/>
    <w:unhideWhenUsed/>
    <w:qFormat/>
    <w:rsid w:val="00010024"/>
    <w:pPr>
      <w:keepNext/>
      <w:keepLines/>
      <w:spacing w:before="200" w:after="0"/>
      <w:ind w:left="1584" w:hanging="1584"/>
      <w:outlineLvl w:val="8"/>
    </w:pPr>
    <w:rPr>
      <w:rFonts w:ascii="Calibri Light" w:eastAsia="Times New Roman" w:hAnsi="Calibri Light"/>
      <w:i/>
      <w:iCs/>
      <w:color w:val="404040"/>
      <w:sz w:val="20"/>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393CD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93CD3"/>
  </w:style>
  <w:style w:type="paragraph" w:styleId="Subsol">
    <w:name w:val="footer"/>
    <w:basedOn w:val="Normal"/>
    <w:link w:val="SubsolCaracter"/>
    <w:unhideWhenUsed/>
    <w:rsid w:val="00393CD3"/>
    <w:pPr>
      <w:tabs>
        <w:tab w:val="center" w:pos="4680"/>
        <w:tab w:val="right" w:pos="9360"/>
      </w:tabs>
      <w:spacing w:after="0" w:line="240" w:lineRule="auto"/>
    </w:pPr>
  </w:style>
  <w:style w:type="character" w:customStyle="1" w:styleId="SubsolCaracter">
    <w:name w:val="Subsol Caracter"/>
    <w:basedOn w:val="Fontdeparagrafimplicit"/>
    <w:link w:val="Subsol"/>
    <w:rsid w:val="00393CD3"/>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link w:val="Titlu1"/>
    <w:rsid w:val="00393CD3"/>
    <w:rPr>
      <w:rFonts w:ascii="Arial Black" w:eastAsia="Times New Roman" w:hAnsi="Arial Black" w:cs="Times New Roman"/>
      <w:noProof/>
      <w:sz w:val="28"/>
      <w:szCs w:val="20"/>
    </w:rPr>
  </w:style>
  <w:style w:type="paragraph" w:styleId="TextnBalon">
    <w:name w:val="Balloon Text"/>
    <w:basedOn w:val="Normal"/>
    <w:link w:val="TextnBalonCaracter"/>
    <w:uiPriority w:val="99"/>
    <w:semiHidden/>
    <w:unhideWhenUsed/>
    <w:rsid w:val="00393CD3"/>
    <w:pPr>
      <w:spacing w:after="0" w:line="240" w:lineRule="auto"/>
    </w:pPr>
    <w:rPr>
      <w:rFonts w:ascii="Tahoma" w:hAnsi="Tahoma"/>
      <w:sz w:val="16"/>
      <w:szCs w:val="16"/>
    </w:rPr>
  </w:style>
  <w:style w:type="character" w:customStyle="1" w:styleId="TextnBalonCaracter">
    <w:name w:val="Text în Balon Caracter"/>
    <w:link w:val="TextnBalon"/>
    <w:uiPriority w:val="99"/>
    <w:semiHidden/>
    <w:rsid w:val="00393CD3"/>
    <w:rPr>
      <w:rFonts w:ascii="Tahoma" w:hAnsi="Tahoma" w:cs="Tahoma"/>
      <w:sz w:val="16"/>
      <w:szCs w:val="16"/>
    </w:rPr>
  </w:style>
  <w:style w:type="character" w:customStyle="1" w:styleId="apple-converted-space">
    <w:name w:val="apple-converted-space"/>
    <w:basedOn w:val="Fontdeparagrafimplicit"/>
    <w:rsid w:val="00B61DBA"/>
  </w:style>
  <w:style w:type="paragraph" w:styleId="Listparagraf">
    <w:name w:val="List Paragraph"/>
    <w:aliases w:val="Forth level"/>
    <w:basedOn w:val="Normal"/>
    <w:link w:val="ListparagrafCaracter"/>
    <w:uiPriority w:val="34"/>
    <w:qFormat/>
    <w:rsid w:val="00BB5A3A"/>
    <w:pPr>
      <w:ind w:left="720"/>
      <w:contextualSpacing/>
    </w:p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link w:val="Titlu2"/>
    <w:rsid w:val="00010024"/>
    <w:rPr>
      <w:rFonts w:ascii="Cambria" w:eastAsia="Times New Roman" w:hAnsi="Cambria" w:cs="Times New Roman"/>
      <w:b/>
      <w:bCs/>
      <w:i/>
      <w:iCs/>
      <w:sz w:val="28"/>
      <w:szCs w:val="28"/>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link w:val="Titlu3"/>
    <w:uiPriority w:val="9"/>
    <w:rsid w:val="00010024"/>
    <w:rPr>
      <w:rFonts w:ascii="Calibri Light" w:eastAsia="Times New Roman" w:hAnsi="Calibri Light"/>
      <w:b/>
      <w:bCs/>
      <w:color w:val="5B9BD5"/>
      <w:sz w:val="22"/>
      <w:szCs w:val="22"/>
      <w:lang w:val="ro-RO"/>
    </w:rPr>
  </w:style>
  <w:style w:type="character" w:customStyle="1" w:styleId="Titlu4Caracter">
    <w:name w:val="Titlu 4 Caracter"/>
    <w:aliases w:val="H4 Caracter"/>
    <w:link w:val="Titlu4"/>
    <w:uiPriority w:val="9"/>
    <w:rsid w:val="00010024"/>
    <w:rPr>
      <w:rFonts w:ascii="Calibri Light" w:eastAsia="Times New Roman" w:hAnsi="Calibri Light"/>
      <w:b/>
      <w:bCs/>
      <w:i/>
      <w:iCs/>
      <w:color w:val="5B9BD5"/>
      <w:sz w:val="22"/>
      <w:szCs w:val="22"/>
      <w:lang w:val="ro-RO"/>
    </w:rPr>
  </w:style>
  <w:style w:type="character" w:customStyle="1" w:styleId="Titlu5Caracter">
    <w:name w:val="Titlu 5 Caracter"/>
    <w:link w:val="Titlu5"/>
    <w:uiPriority w:val="9"/>
    <w:rsid w:val="00010024"/>
    <w:rPr>
      <w:rFonts w:ascii="Calibri Light" w:eastAsia="Times New Roman" w:hAnsi="Calibri Light"/>
      <w:color w:val="1F4D78"/>
      <w:sz w:val="22"/>
      <w:szCs w:val="22"/>
      <w:lang w:val="ro-RO"/>
    </w:rPr>
  </w:style>
  <w:style w:type="character" w:customStyle="1" w:styleId="Titlu6Caracter">
    <w:name w:val="Titlu 6 Caracter"/>
    <w:link w:val="Titlu6"/>
    <w:uiPriority w:val="9"/>
    <w:rsid w:val="00010024"/>
    <w:rPr>
      <w:rFonts w:ascii="Calibri Light" w:eastAsia="Times New Roman" w:hAnsi="Calibri Light"/>
      <w:i/>
      <w:iCs/>
      <w:color w:val="1F4D78"/>
      <w:sz w:val="22"/>
      <w:szCs w:val="22"/>
      <w:lang w:val="ro-RO"/>
    </w:rPr>
  </w:style>
  <w:style w:type="character" w:customStyle="1" w:styleId="Titlu7Caracter">
    <w:name w:val="Titlu 7 Caracter"/>
    <w:aliases w:val="Heading 7 (do not use) Caracter"/>
    <w:link w:val="Titlu7"/>
    <w:uiPriority w:val="9"/>
    <w:rsid w:val="00010024"/>
    <w:rPr>
      <w:rFonts w:ascii="Calibri Light" w:eastAsia="Times New Roman" w:hAnsi="Calibri Light"/>
      <w:i/>
      <w:iCs/>
      <w:color w:val="404040"/>
      <w:sz w:val="22"/>
      <w:szCs w:val="22"/>
      <w:lang w:val="ro-RO"/>
    </w:rPr>
  </w:style>
  <w:style w:type="character" w:customStyle="1" w:styleId="Titlu8Caracter">
    <w:name w:val="Titlu 8 Caracter"/>
    <w:aliases w:val="Heading 8 (do not use) Caracter"/>
    <w:link w:val="Titlu8"/>
    <w:uiPriority w:val="9"/>
    <w:rsid w:val="00010024"/>
    <w:rPr>
      <w:rFonts w:ascii="Calibri Light" w:eastAsia="Times New Roman" w:hAnsi="Calibri Light"/>
      <w:color w:val="404040"/>
      <w:lang w:val="ro-RO"/>
    </w:rPr>
  </w:style>
  <w:style w:type="character" w:customStyle="1" w:styleId="Titlu9Caracter">
    <w:name w:val="Titlu 9 Caracter"/>
    <w:aliases w:val="Heading 9 (do not use) Caracter"/>
    <w:link w:val="Titlu9"/>
    <w:rsid w:val="00010024"/>
    <w:rPr>
      <w:rFonts w:ascii="Calibri Light" w:eastAsia="Times New Roman" w:hAnsi="Calibri Light"/>
      <w:i/>
      <w:iCs/>
      <w:color w:val="404040"/>
      <w:lang w:val="ro-RO"/>
    </w:rPr>
  </w:style>
  <w:style w:type="table" w:styleId="GrilTabel">
    <w:name w:val="Table Grid"/>
    <w:basedOn w:val="TabelNormal"/>
    <w:uiPriority w:val="39"/>
    <w:rsid w:val="0001002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otdesubsol">
    <w:name w:val="footnote text"/>
    <w:basedOn w:val="Normal"/>
    <w:link w:val="TextnotdesubsolCaracter"/>
    <w:uiPriority w:val="99"/>
    <w:semiHidden/>
    <w:unhideWhenUsed/>
    <w:rsid w:val="00010024"/>
    <w:pPr>
      <w:spacing w:after="0" w:line="240" w:lineRule="auto"/>
    </w:pPr>
    <w:rPr>
      <w:sz w:val="20"/>
      <w:szCs w:val="20"/>
      <w:lang w:val="ro-RO"/>
    </w:rPr>
  </w:style>
  <w:style w:type="character" w:customStyle="1" w:styleId="TextnotdesubsolCaracter">
    <w:name w:val="Text notă de subsol Caracter"/>
    <w:link w:val="Textnotdesubsol"/>
    <w:uiPriority w:val="99"/>
    <w:semiHidden/>
    <w:rsid w:val="00010024"/>
    <w:rPr>
      <w:lang w:val="ro-RO"/>
    </w:rPr>
  </w:style>
  <w:style w:type="character" w:styleId="Referinnotdesubsol">
    <w:name w:val="footnote reference"/>
    <w:uiPriority w:val="99"/>
    <w:unhideWhenUsed/>
    <w:rsid w:val="00010024"/>
    <w:rPr>
      <w:vertAlign w:val="superscript"/>
    </w:rPr>
  </w:style>
  <w:style w:type="character" w:styleId="Referincomentariu">
    <w:name w:val="annotation reference"/>
    <w:uiPriority w:val="99"/>
    <w:semiHidden/>
    <w:unhideWhenUsed/>
    <w:rsid w:val="00010024"/>
    <w:rPr>
      <w:sz w:val="16"/>
      <w:szCs w:val="16"/>
    </w:rPr>
  </w:style>
  <w:style w:type="paragraph" w:styleId="Textcomentariu">
    <w:name w:val="annotation text"/>
    <w:basedOn w:val="Normal"/>
    <w:link w:val="TextcomentariuCaracter"/>
    <w:uiPriority w:val="99"/>
    <w:semiHidden/>
    <w:unhideWhenUsed/>
    <w:rsid w:val="00010024"/>
    <w:pPr>
      <w:spacing w:after="160" w:line="240" w:lineRule="auto"/>
    </w:pPr>
    <w:rPr>
      <w:sz w:val="20"/>
      <w:szCs w:val="20"/>
      <w:lang w:val="ro-RO"/>
    </w:rPr>
  </w:style>
  <w:style w:type="character" w:customStyle="1" w:styleId="TextcomentariuCaracter">
    <w:name w:val="Text comentariu Caracter"/>
    <w:link w:val="Textcomentariu"/>
    <w:uiPriority w:val="99"/>
    <w:semiHidden/>
    <w:rsid w:val="00010024"/>
    <w:rPr>
      <w:lang w:val="ro-RO"/>
    </w:rPr>
  </w:style>
  <w:style w:type="paragraph" w:styleId="SubiectComentariu">
    <w:name w:val="annotation subject"/>
    <w:basedOn w:val="Textcomentariu"/>
    <w:next w:val="Textcomentariu"/>
    <w:link w:val="SubiectComentariuCaracter"/>
    <w:uiPriority w:val="99"/>
    <w:semiHidden/>
    <w:unhideWhenUsed/>
    <w:rsid w:val="00010024"/>
    <w:rPr>
      <w:b/>
      <w:bCs/>
    </w:rPr>
  </w:style>
  <w:style w:type="character" w:customStyle="1" w:styleId="SubiectComentariuCaracter">
    <w:name w:val="Subiect Comentariu Caracter"/>
    <w:link w:val="SubiectComentariu"/>
    <w:uiPriority w:val="99"/>
    <w:semiHidden/>
    <w:rsid w:val="00010024"/>
    <w:rPr>
      <w:b/>
      <w:bCs/>
      <w:lang w:val="ro-RO"/>
    </w:rPr>
  </w:style>
  <w:style w:type="paragraph" w:styleId="Cuprins1">
    <w:name w:val="toc 1"/>
    <w:basedOn w:val="Normal"/>
    <w:next w:val="Normal"/>
    <w:autoRedefine/>
    <w:uiPriority w:val="39"/>
    <w:unhideWhenUsed/>
    <w:qFormat/>
    <w:rsid w:val="00010024"/>
    <w:pPr>
      <w:spacing w:before="120" w:after="120"/>
    </w:pPr>
    <w:rPr>
      <w:b/>
      <w:bCs/>
      <w:caps/>
      <w:szCs w:val="20"/>
      <w:lang w:val="ro-RO"/>
    </w:rPr>
  </w:style>
  <w:style w:type="paragraph" w:styleId="Cuprins2">
    <w:name w:val="toc 2"/>
    <w:basedOn w:val="Normal"/>
    <w:next w:val="Normal"/>
    <w:autoRedefine/>
    <w:uiPriority w:val="39"/>
    <w:unhideWhenUsed/>
    <w:qFormat/>
    <w:rsid w:val="00010024"/>
    <w:pPr>
      <w:tabs>
        <w:tab w:val="left" w:pos="880"/>
        <w:tab w:val="right" w:leader="dot" w:pos="9062"/>
      </w:tabs>
      <w:spacing w:after="0"/>
      <w:ind w:left="220"/>
    </w:pPr>
    <w:rPr>
      <w:smallCaps/>
      <w:sz w:val="20"/>
      <w:szCs w:val="20"/>
      <w:lang w:val="ro-RO"/>
    </w:rPr>
  </w:style>
  <w:style w:type="paragraph" w:styleId="Cuprins3">
    <w:name w:val="toc 3"/>
    <w:basedOn w:val="Normal"/>
    <w:next w:val="Normal"/>
    <w:autoRedefine/>
    <w:uiPriority w:val="39"/>
    <w:unhideWhenUsed/>
    <w:qFormat/>
    <w:rsid w:val="00010024"/>
    <w:pPr>
      <w:spacing w:after="0"/>
      <w:ind w:left="440"/>
    </w:pPr>
    <w:rPr>
      <w:i/>
      <w:iCs/>
      <w:sz w:val="20"/>
      <w:szCs w:val="20"/>
      <w:lang w:val="ro-RO"/>
    </w:rPr>
  </w:style>
  <w:style w:type="paragraph" w:styleId="Cuprins4">
    <w:name w:val="toc 4"/>
    <w:basedOn w:val="Normal"/>
    <w:next w:val="Normal"/>
    <w:autoRedefine/>
    <w:uiPriority w:val="39"/>
    <w:unhideWhenUsed/>
    <w:rsid w:val="00010024"/>
    <w:pPr>
      <w:spacing w:after="0"/>
      <w:ind w:left="660"/>
    </w:pPr>
    <w:rPr>
      <w:sz w:val="18"/>
      <w:szCs w:val="18"/>
      <w:lang w:val="ro-RO"/>
    </w:rPr>
  </w:style>
  <w:style w:type="paragraph" w:styleId="Cuprins5">
    <w:name w:val="toc 5"/>
    <w:basedOn w:val="Normal"/>
    <w:next w:val="Normal"/>
    <w:autoRedefine/>
    <w:uiPriority w:val="39"/>
    <w:unhideWhenUsed/>
    <w:rsid w:val="00010024"/>
    <w:pPr>
      <w:spacing w:after="0"/>
      <w:ind w:left="880"/>
    </w:pPr>
    <w:rPr>
      <w:sz w:val="18"/>
      <w:szCs w:val="18"/>
      <w:lang w:val="ro-RO"/>
    </w:rPr>
  </w:style>
  <w:style w:type="paragraph" w:styleId="Cuprins6">
    <w:name w:val="toc 6"/>
    <w:basedOn w:val="Normal"/>
    <w:next w:val="Normal"/>
    <w:autoRedefine/>
    <w:uiPriority w:val="39"/>
    <w:unhideWhenUsed/>
    <w:rsid w:val="00010024"/>
    <w:pPr>
      <w:spacing w:after="0"/>
      <w:ind w:left="1100"/>
    </w:pPr>
    <w:rPr>
      <w:sz w:val="18"/>
      <w:szCs w:val="18"/>
      <w:lang w:val="ro-RO"/>
    </w:rPr>
  </w:style>
  <w:style w:type="paragraph" w:styleId="Cuprins7">
    <w:name w:val="toc 7"/>
    <w:basedOn w:val="Normal"/>
    <w:next w:val="Normal"/>
    <w:autoRedefine/>
    <w:uiPriority w:val="39"/>
    <w:unhideWhenUsed/>
    <w:rsid w:val="00010024"/>
    <w:pPr>
      <w:spacing w:after="0"/>
      <w:ind w:left="1320"/>
    </w:pPr>
    <w:rPr>
      <w:sz w:val="18"/>
      <w:szCs w:val="18"/>
      <w:lang w:val="ro-RO"/>
    </w:rPr>
  </w:style>
  <w:style w:type="paragraph" w:styleId="Cuprins8">
    <w:name w:val="toc 8"/>
    <w:basedOn w:val="Normal"/>
    <w:next w:val="Normal"/>
    <w:autoRedefine/>
    <w:uiPriority w:val="39"/>
    <w:unhideWhenUsed/>
    <w:rsid w:val="00010024"/>
    <w:pPr>
      <w:spacing w:after="0"/>
      <w:ind w:left="1540"/>
    </w:pPr>
    <w:rPr>
      <w:sz w:val="18"/>
      <w:szCs w:val="18"/>
      <w:lang w:val="ro-RO"/>
    </w:rPr>
  </w:style>
  <w:style w:type="paragraph" w:styleId="Cuprins9">
    <w:name w:val="toc 9"/>
    <w:basedOn w:val="Normal"/>
    <w:next w:val="Normal"/>
    <w:autoRedefine/>
    <w:uiPriority w:val="39"/>
    <w:unhideWhenUsed/>
    <w:rsid w:val="00010024"/>
    <w:pPr>
      <w:spacing w:after="0"/>
      <w:ind w:left="1760"/>
    </w:pPr>
    <w:rPr>
      <w:sz w:val="18"/>
      <w:szCs w:val="18"/>
      <w:lang w:val="ro-RO"/>
    </w:rPr>
  </w:style>
  <w:style w:type="character" w:styleId="Hyperlink">
    <w:name w:val="Hyperlink"/>
    <w:uiPriority w:val="99"/>
    <w:unhideWhenUsed/>
    <w:rsid w:val="00010024"/>
    <w:rPr>
      <w:color w:val="0563C1"/>
      <w:u w:val="single"/>
    </w:rPr>
  </w:style>
  <w:style w:type="paragraph" w:styleId="NormalWeb">
    <w:name w:val="Normal (Web)"/>
    <w:basedOn w:val="Normal"/>
    <w:uiPriority w:val="99"/>
    <w:unhideWhenUsed/>
    <w:rsid w:val="00010024"/>
    <w:pPr>
      <w:spacing w:before="100" w:beforeAutospacing="1" w:after="100" w:afterAutospacing="1" w:line="240" w:lineRule="auto"/>
    </w:pPr>
    <w:rPr>
      <w:rFonts w:ascii="Times New Roman" w:hAnsi="Times New Roman"/>
      <w:sz w:val="24"/>
      <w:szCs w:val="24"/>
      <w:lang w:val="en-GB" w:eastAsia="en-GB"/>
    </w:rPr>
  </w:style>
  <w:style w:type="paragraph" w:styleId="Revizuire">
    <w:name w:val="Revision"/>
    <w:hidden/>
    <w:uiPriority w:val="99"/>
    <w:semiHidden/>
    <w:rsid w:val="00010024"/>
    <w:rPr>
      <w:sz w:val="22"/>
      <w:szCs w:val="22"/>
      <w:lang w:eastAsia="en-US"/>
    </w:rPr>
  </w:style>
  <w:style w:type="paragraph" w:styleId="PreformatatHTML">
    <w:name w:val="HTML Preformatted"/>
    <w:basedOn w:val="Normal"/>
    <w:link w:val="PreformatatHTMLCaracter"/>
    <w:uiPriority w:val="99"/>
    <w:semiHidden/>
    <w:unhideWhenUsed/>
    <w:rsid w:val="00010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o-RO" w:eastAsia="ro-RO"/>
    </w:rPr>
  </w:style>
  <w:style w:type="character" w:customStyle="1" w:styleId="PreformatatHTMLCaracter">
    <w:name w:val="Preformatat HTML Caracter"/>
    <w:link w:val="PreformatatHTML"/>
    <w:uiPriority w:val="99"/>
    <w:semiHidden/>
    <w:rsid w:val="00010024"/>
    <w:rPr>
      <w:rFonts w:ascii="Courier New" w:eastAsia="Times New Roman" w:hAnsi="Courier New" w:cs="Courier New"/>
      <w:lang w:val="ro-RO" w:eastAsia="ro-RO"/>
    </w:rPr>
  </w:style>
  <w:style w:type="character" w:styleId="Textsubstituent">
    <w:name w:val="Placeholder Text"/>
    <w:uiPriority w:val="99"/>
    <w:semiHidden/>
    <w:rsid w:val="00010024"/>
    <w:rPr>
      <w:color w:val="808080"/>
    </w:rPr>
  </w:style>
  <w:style w:type="paragraph" w:customStyle="1" w:styleId="Body">
    <w:name w:val="Body"/>
    <w:basedOn w:val="Normal"/>
    <w:link w:val="BodyChar"/>
    <w:qFormat/>
    <w:rsid w:val="00010024"/>
    <w:pPr>
      <w:spacing w:before="120" w:after="0" w:line="240" w:lineRule="exact"/>
      <w:jc w:val="both"/>
    </w:pPr>
    <w:rPr>
      <w:rFonts w:ascii="Trebuchet MS" w:hAnsi="Trebuchet MS"/>
      <w:sz w:val="20"/>
      <w:szCs w:val="24"/>
    </w:rPr>
  </w:style>
  <w:style w:type="character" w:customStyle="1" w:styleId="BodyChar">
    <w:name w:val="Body Char"/>
    <w:link w:val="Body"/>
    <w:rsid w:val="00010024"/>
    <w:rPr>
      <w:rFonts w:ascii="Trebuchet MS" w:hAnsi="Trebuchet MS" w:cs="Arial"/>
      <w:szCs w:val="24"/>
    </w:rPr>
  </w:style>
  <w:style w:type="paragraph" w:customStyle="1" w:styleId="Bulet">
    <w:name w:val="Bulet"/>
    <w:basedOn w:val="Normal"/>
    <w:next w:val="Body"/>
    <w:link w:val="BuletChar"/>
    <w:qFormat/>
    <w:rsid w:val="00010024"/>
    <w:pPr>
      <w:numPr>
        <w:numId w:val="2"/>
      </w:numPr>
      <w:spacing w:after="0" w:line="240" w:lineRule="exact"/>
      <w:jc w:val="both"/>
    </w:pPr>
    <w:rPr>
      <w:rFonts w:ascii="Trebuchet MS" w:hAnsi="Trebuchet MS"/>
      <w:sz w:val="20"/>
      <w:szCs w:val="24"/>
    </w:rPr>
  </w:style>
  <w:style w:type="character" w:customStyle="1" w:styleId="BuletChar">
    <w:name w:val="Bulet Char"/>
    <w:link w:val="Bulet"/>
    <w:rsid w:val="00010024"/>
    <w:rPr>
      <w:rFonts w:ascii="Trebuchet MS" w:hAnsi="Trebuchet MS" w:cs="Arial"/>
      <w:szCs w:val="24"/>
      <w:lang w:val="en-US" w:eastAsia="en-US"/>
    </w:rPr>
  </w:style>
  <w:style w:type="paragraph" w:customStyle="1" w:styleId="Norm">
    <w:name w:val="Norm"/>
    <w:basedOn w:val="Normal"/>
    <w:qFormat/>
    <w:rsid w:val="00010024"/>
    <w:pPr>
      <w:framePr w:hSpace="1701" w:wrap="around" w:vAnchor="text" w:hAnchor="page" w:x="1708" w:y="1"/>
      <w:spacing w:after="0" w:line="240" w:lineRule="exact"/>
      <w:suppressOverlap/>
      <w:jc w:val="both"/>
    </w:pPr>
    <w:rPr>
      <w:rFonts w:ascii="Trebuchet MS" w:hAnsi="Trebuchet MS" w:cs="Arial"/>
      <w:sz w:val="20"/>
      <w:szCs w:val="24"/>
    </w:rPr>
  </w:style>
  <w:style w:type="character" w:styleId="Robust">
    <w:name w:val="Strong"/>
    <w:uiPriority w:val="22"/>
    <w:rsid w:val="00010024"/>
    <w:rPr>
      <w:b/>
      <w:bCs/>
    </w:rPr>
  </w:style>
  <w:style w:type="paragraph" w:customStyle="1" w:styleId="Capitol">
    <w:name w:val="Capitol"/>
    <w:basedOn w:val="Body"/>
    <w:next w:val="Body"/>
    <w:qFormat/>
    <w:rsid w:val="000100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0100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0100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010024"/>
    <w:pPr>
      <w:keepLines w:val="0"/>
      <w:numPr>
        <w:ilvl w:val="2"/>
      </w:numPr>
      <w:spacing w:before="60" w:after="120"/>
      <w:ind w:left="1916" w:hanging="839"/>
    </w:pPr>
    <w:rPr>
      <w:rFonts w:ascii="Calibri" w:eastAsia="Calibri" w:hAnsi="Calibri"/>
      <w:b w:val="0"/>
      <w:bCs w:val="0"/>
      <w:iCs/>
      <w:color w:val="auto"/>
      <w:sz w:val="26"/>
      <w:szCs w:val="20"/>
    </w:rPr>
  </w:style>
  <w:style w:type="character" w:customStyle="1" w:styleId="tal1">
    <w:name w:val="tal1"/>
    <w:rsid w:val="00010024"/>
  </w:style>
  <w:style w:type="paragraph" w:customStyle="1" w:styleId="Text2">
    <w:name w:val="Text 2"/>
    <w:basedOn w:val="Normal"/>
    <w:link w:val="Text2Char"/>
    <w:rsid w:val="00010024"/>
    <w:pPr>
      <w:tabs>
        <w:tab w:val="left" w:pos="2161"/>
      </w:tabs>
      <w:spacing w:after="240"/>
      <w:ind w:left="1077"/>
      <w:jc w:val="both"/>
    </w:pPr>
    <w:rPr>
      <w:szCs w:val="20"/>
      <w:lang w:val="ro-RO"/>
    </w:rPr>
  </w:style>
  <w:style w:type="character" w:customStyle="1" w:styleId="Text2Char">
    <w:name w:val="Text 2 Char"/>
    <w:link w:val="Text2"/>
    <w:rsid w:val="00010024"/>
    <w:rPr>
      <w:sz w:val="22"/>
      <w:lang w:val="ro-RO"/>
    </w:rPr>
  </w:style>
  <w:style w:type="paragraph" w:customStyle="1" w:styleId="Default">
    <w:name w:val="Default"/>
    <w:rsid w:val="00010024"/>
    <w:pPr>
      <w:autoSpaceDE w:val="0"/>
      <w:autoSpaceDN w:val="0"/>
      <w:adjustRightInd w:val="0"/>
    </w:pPr>
    <w:rPr>
      <w:rFonts w:ascii="Andes" w:hAnsi="Andes" w:cs="Andes"/>
      <w:color w:val="000000"/>
      <w:sz w:val="24"/>
      <w:szCs w:val="24"/>
      <w:lang w:eastAsia="en-US"/>
    </w:rPr>
  </w:style>
  <w:style w:type="character" w:customStyle="1" w:styleId="Bodytext">
    <w:name w:val="Body text_"/>
    <w:link w:val="BodyText10"/>
    <w:rsid w:val="000100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010024"/>
    <w:pPr>
      <w:widowControl w:val="0"/>
      <w:shd w:val="clear" w:color="auto" w:fill="FFFFFF"/>
      <w:spacing w:after="0" w:line="0" w:lineRule="atLeast"/>
      <w:ind w:hanging="560"/>
      <w:jc w:val="center"/>
    </w:pPr>
    <w:rPr>
      <w:rFonts w:ascii="Lucida Sans Unicode" w:eastAsia="Lucida Sans Unicode" w:hAnsi="Lucida Sans Unicode"/>
      <w:sz w:val="19"/>
      <w:szCs w:val="19"/>
    </w:rPr>
  </w:style>
  <w:style w:type="character" w:customStyle="1" w:styleId="BodytextSegoeUIBoldSpacing0pt">
    <w:name w:val="Body text + Segoe UI.Bold.Spacing 0 pt"/>
    <w:rsid w:val="000100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0100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0100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lang w:val="ro-RO"/>
    </w:rPr>
  </w:style>
  <w:style w:type="character" w:customStyle="1" w:styleId="Tablecaption">
    <w:name w:val="Table caption_"/>
    <w:link w:val="Tablecaption0"/>
    <w:rsid w:val="000100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010024"/>
    <w:pPr>
      <w:widowControl w:val="0"/>
      <w:shd w:val="clear" w:color="auto" w:fill="FFFFFF"/>
      <w:spacing w:after="0" w:line="383" w:lineRule="exact"/>
      <w:jc w:val="both"/>
    </w:pPr>
    <w:rPr>
      <w:rFonts w:ascii="Segoe UI" w:eastAsia="Segoe UI" w:hAnsi="Segoe UI"/>
      <w:b/>
      <w:bCs/>
      <w:sz w:val="26"/>
      <w:szCs w:val="26"/>
    </w:rPr>
  </w:style>
  <w:style w:type="character" w:customStyle="1" w:styleId="BodytextArialItalic">
    <w:name w:val="Body text + Arial.Italic"/>
    <w:rsid w:val="000100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010024"/>
    <w:pPr>
      <w:tabs>
        <w:tab w:val="num" w:pos="360"/>
      </w:tabs>
      <w:spacing w:before="0" w:after="200" w:line="276" w:lineRule="auto"/>
      <w:ind w:left="284"/>
      <w:contextualSpacing/>
      <w:outlineLvl w:val="9"/>
    </w:pPr>
    <w:rPr>
      <w:rFonts w:ascii="Calibri" w:hAnsi="Calibri"/>
      <w:b/>
      <w:bCs/>
      <w:noProof w:val="0"/>
      <w:color w:val="000000"/>
      <w:sz w:val="24"/>
      <w:lang w:val="en-GB"/>
    </w:rPr>
  </w:style>
  <w:style w:type="paragraph" w:customStyle="1" w:styleId="Heading2EIB">
    <w:name w:val="Heading 2 EIB"/>
    <w:basedOn w:val="Titlu2"/>
    <w:autoRedefine/>
    <w:qFormat/>
    <w:rsid w:val="00010024"/>
    <w:pPr>
      <w:keepLines/>
      <w:tabs>
        <w:tab w:val="num" w:pos="360"/>
      </w:tabs>
      <w:spacing w:before="40" w:after="120" w:line="300" w:lineRule="atLeast"/>
      <w:ind w:left="284"/>
    </w:pPr>
    <w:rPr>
      <w:rFonts w:ascii="Calibri" w:hAnsi="Calibri"/>
      <w:i w:val="0"/>
      <w:iCs w:val="0"/>
      <w:color w:val="000000"/>
      <w:sz w:val="22"/>
      <w:szCs w:val="26"/>
      <w:lang w:val="en-GB"/>
    </w:rPr>
  </w:style>
  <w:style w:type="paragraph" w:customStyle="1" w:styleId="Heading3EIB">
    <w:name w:val="Heading 3 EIB"/>
    <w:basedOn w:val="Titlu3"/>
    <w:autoRedefine/>
    <w:qFormat/>
    <w:rsid w:val="00010024"/>
    <w:pPr>
      <w:tabs>
        <w:tab w:val="num" w:pos="360"/>
      </w:tabs>
      <w:spacing w:before="120" w:after="120" w:line="300" w:lineRule="atLeast"/>
      <w:ind w:left="284" w:firstLine="0"/>
    </w:pPr>
    <w:rPr>
      <w:rFonts w:ascii="Calibri" w:hAnsi="Calibri"/>
      <w:bCs w:val="0"/>
      <w:color w:val="000000"/>
      <w:szCs w:val="24"/>
      <w:lang w:val="en-GB"/>
    </w:rPr>
  </w:style>
  <w:style w:type="character" w:customStyle="1" w:styleId="ListparagrafCaracter">
    <w:name w:val="Listă paragraf Caracter"/>
    <w:aliases w:val="Forth level Caracter"/>
    <w:link w:val="Listparagraf"/>
    <w:uiPriority w:val="34"/>
    <w:locked/>
    <w:rsid w:val="00010024"/>
    <w:rPr>
      <w:sz w:val="22"/>
      <w:szCs w:val="22"/>
    </w:rPr>
  </w:style>
  <w:style w:type="character" w:customStyle="1" w:styleId="A16">
    <w:name w:val="A16"/>
    <w:uiPriority w:val="99"/>
    <w:rsid w:val="00010024"/>
    <w:rPr>
      <w:rFonts w:cs="Myriad"/>
      <w:color w:val="211D1E"/>
      <w:sz w:val="22"/>
      <w:szCs w:val="22"/>
    </w:rPr>
  </w:style>
  <w:style w:type="paragraph" w:customStyle="1" w:styleId="normalpropostasChar">
    <w:name w:val="normal_propostas Char"/>
    <w:basedOn w:val="Normal"/>
    <w:rsid w:val="00010024"/>
    <w:pPr>
      <w:suppressAutoHyphens/>
      <w:spacing w:after="120" w:line="288" w:lineRule="auto"/>
      <w:jc w:val="both"/>
    </w:pPr>
    <w:rPr>
      <w:rFonts w:ascii="Arial" w:eastAsia="Times New Roman" w:hAnsi="Arial" w:cs="Calibri"/>
      <w:sz w:val="24"/>
      <w:szCs w:val="24"/>
      <w:lang w:val="ro-RO" w:eastAsia="ar-SA"/>
    </w:rPr>
  </w:style>
  <w:style w:type="character" w:customStyle="1" w:styleId="tli1">
    <w:name w:val="tli1"/>
    <w:rsid w:val="00010024"/>
  </w:style>
  <w:style w:type="paragraph" w:styleId="Titlucuprins">
    <w:name w:val="TOC Heading"/>
    <w:basedOn w:val="Titlu1"/>
    <w:next w:val="Normal"/>
    <w:uiPriority w:val="39"/>
    <w:semiHidden/>
    <w:unhideWhenUsed/>
    <w:qFormat/>
    <w:rsid w:val="00010024"/>
    <w:pPr>
      <w:keepNext/>
      <w:keepLines/>
      <w:spacing w:before="480" w:line="276" w:lineRule="auto"/>
      <w:outlineLvl w:val="9"/>
    </w:pPr>
    <w:rPr>
      <w:rFonts w:ascii="Calibri Light" w:hAnsi="Calibri Light"/>
      <w:b/>
      <w:bCs/>
      <w:noProof w:val="0"/>
      <w:color w:val="2E74B5"/>
      <w:szCs w:val="28"/>
      <w:lang w:eastAsia="ja-JP"/>
    </w:rPr>
  </w:style>
  <w:style w:type="paragraph" w:customStyle="1" w:styleId="listenumrobis">
    <w:name w:val="liste numéro bis"/>
    <w:qFormat/>
    <w:rsid w:val="00010024"/>
    <w:pPr>
      <w:numPr>
        <w:numId w:val="4"/>
      </w:numPr>
      <w:spacing w:before="240"/>
      <w:contextualSpacing/>
      <w:jc w:val="both"/>
    </w:pPr>
    <w:rPr>
      <w:rFonts w:ascii="Arial" w:eastAsia="Cambria" w:hAnsi="Arial" w:cs="Arial"/>
      <w:color w:val="6A5E6F"/>
      <w:lang w:val="en-GB" w:eastAsia="en-US"/>
    </w:rPr>
  </w:style>
  <w:style w:type="paragraph" w:customStyle="1" w:styleId="tiret">
    <w:name w:val="tiret +"/>
    <w:qFormat/>
    <w:rsid w:val="00010024"/>
    <w:pPr>
      <w:numPr>
        <w:numId w:val="5"/>
      </w:numPr>
      <w:contextualSpacing/>
      <w:jc w:val="both"/>
    </w:pPr>
    <w:rPr>
      <w:rFonts w:ascii="Arial" w:eastAsia="Cambria" w:hAnsi="Arial"/>
      <w:color w:val="6A5E6F"/>
      <w:szCs w:val="24"/>
      <w:lang w:val="en-GB" w:eastAsia="fr-FR"/>
    </w:rPr>
  </w:style>
  <w:style w:type="numbering" w:customStyle="1" w:styleId="Style1">
    <w:name w:val="Style1"/>
    <w:uiPriority w:val="99"/>
    <w:rsid w:val="00010024"/>
    <w:pPr>
      <w:numPr>
        <w:numId w:val="6"/>
      </w:numPr>
    </w:pPr>
  </w:style>
  <w:style w:type="character" w:customStyle="1" w:styleId="tpa1">
    <w:name w:val="tpa1"/>
    <w:rsid w:val="00010024"/>
  </w:style>
  <w:style w:type="paragraph" w:customStyle="1" w:styleId="al">
    <w:name w:val="a_l"/>
    <w:basedOn w:val="Normal"/>
    <w:rsid w:val="00742EB3"/>
    <w:pPr>
      <w:spacing w:after="0" w:line="240" w:lineRule="auto"/>
      <w:jc w:val="both"/>
    </w:pPr>
    <w:rPr>
      <w:rFonts w:ascii="Times New Roman" w:eastAsia="Times New Roman" w:hAnsi="Times New Roman"/>
      <w:sz w:val="24"/>
      <w:szCs w:val="24"/>
      <w:lang w:val="ro-RO" w:eastAsia="ro-RO"/>
    </w:rPr>
  </w:style>
  <w:style w:type="paragraph" w:customStyle="1" w:styleId="CaracterCaracter2CharChar1">
    <w:name w:val="Caracter Caracter2 Char Char1"/>
    <w:basedOn w:val="Normal"/>
    <w:rsid w:val="00841266"/>
    <w:pPr>
      <w:spacing w:after="0" w:line="240" w:lineRule="auto"/>
    </w:pPr>
    <w:rPr>
      <w:rFonts w:ascii="Times New Roman" w:eastAsia="Times New Roman" w:hAnsi="Times New Roman"/>
      <w:sz w:val="24"/>
      <w:szCs w:val="24"/>
      <w:lang w:val="pl-PL" w:eastAsia="pl-PL"/>
    </w:rPr>
  </w:style>
  <w:style w:type="paragraph" w:customStyle="1" w:styleId="CaracterCaracter2CharChar11">
    <w:name w:val="Caracter Caracter2 Char Char11"/>
    <w:basedOn w:val="Normal"/>
    <w:rsid w:val="00845749"/>
    <w:pPr>
      <w:spacing w:after="0" w:line="240" w:lineRule="auto"/>
    </w:pPr>
    <w:rPr>
      <w:rFonts w:ascii="Times New Roman" w:eastAsia="Times New Roman" w:hAnsi="Times New Roman"/>
      <w:sz w:val="24"/>
      <w:szCs w:val="24"/>
      <w:lang w:val="pl-PL" w:eastAsia="pl-PL"/>
    </w:rPr>
  </w:style>
  <w:style w:type="paragraph" w:styleId="Corptext2">
    <w:name w:val="Body Text 2"/>
    <w:basedOn w:val="Normal"/>
    <w:link w:val="Corptext2Caracter"/>
    <w:rsid w:val="00845749"/>
    <w:pPr>
      <w:spacing w:after="0" w:line="240" w:lineRule="auto"/>
      <w:jc w:val="both"/>
    </w:pPr>
    <w:rPr>
      <w:rFonts w:ascii="Arial Narrow" w:eastAsia="Times New Roman" w:hAnsi="Arial Narrow"/>
      <w:sz w:val="24"/>
      <w:szCs w:val="24"/>
      <w:lang w:val="ro-RO" w:eastAsia="ro-RO"/>
    </w:rPr>
  </w:style>
  <w:style w:type="character" w:customStyle="1" w:styleId="Corptext2Caracter">
    <w:name w:val="Corp text 2 Caracter"/>
    <w:basedOn w:val="Fontdeparagrafimplicit"/>
    <w:link w:val="Corptext2"/>
    <w:rsid w:val="00845749"/>
    <w:rPr>
      <w:rFonts w:ascii="Arial Narrow" w:eastAsia="Times New Roman" w:hAnsi="Arial Narrow"/>
      <w:sz w:val="24"/>
      <w:szCs w:val="24"/>
    </w:rPr>
  </w:style>
  <w:style w:type="paragraph" w:styleId="Indentcorptext">
    <w:name w:val="Body Text Indent"/>
    <w:basedOn w:val="Normal"/>
    <w:link w:val="IndentcorptextCaracter"/>
    <w:uiPriority w:val="99"/>
    <w:semiHidden/>
    <w:unhideWhenUsed/>
    <w:rsid w:val="000A3722"/>
    <w:pPr>
      <w:spacing w:after="120"/>
      <w:ind w:left="360"/>
    </w:pPr>
  </w:style>
  <w:style w:type="character" w:customStyle="1" w:styleId="IndentcorptextCaracter">
    <w:name w:val="Indent corp text Caracter"/>
    <w:basedOn w:val="Fontdeparagrafimplicit"/>
    <w:link w:val="Indentcorptext"/>
    <w:uiPriority w:val="99"/>
    <w:semiHidden/>
    <w:rsid w:val="000A3722"/>
    <w:rPr>
      <w:sz w:val="22"/>
      <w:szCs w:val="22"/>
      <w:lang w:val="en-US" w:eastAsia="en-US"/>
    </w:rPr>
  </w:style>
  <w:style w:type="paragraph" w:styleId="Corptext">
    <w:name w:val="Body Text"/>
    <w:basedOn w:val="Normal"/>
    <w:link w:val="CorptextCaracter"/>
    <w:rsid w:val="00935035"/>
    <w:pPr>
      <w:spacing w:after="120" w:line="240" w:lineRule="auto"/>
    </w:pPr>
    <w:rPr>
      <w:rFonts w:ascii="Times New Roman" w:eastAsia="Times New Roman" w:hAnsi="Times New Roman"/>
      <w:sz w:val="20"/>
      <w:szCs w:val="20"/>
    </w:rPr>
  </w:style>
  <w:style w:type="character" w:customStyle="1" w:styleId="CorptextCaracter">
    <w:name w:val="Corp text Caracter"/>
    <w:basedOn w:val="Fontdeparagrafimplicit"/>
    <w:link w:val="Corptext"/>
    <w:rsid w:val="00935035"/>
    <w:rPr>
      <w:rFonts w:ascii="Times New Roman" w:eastAsia="Times New Roman" w:hAnsi="Times New Roman"/>
      <w:lang w:val="en-US" w:eastAsia="en-US"/>
    </w:rPr>
  </w:style>
  <w:style w:type="paragraph" w:customStyle="1" w:styleId="DefaultText">
    <w:name w:val="Default Text"/>
    <w:basedOn w:val="Normal"/>
    <w:rsid w:val="00935035"/>
    <w:pPr>
      <w:spacing w:after="0" w:line="240" w:lineRule="auto"/>
    </w:pPr>
    <w:rPr>
      <w:rFonts w:ascii="Times New Roman" w:eastAsia="Times New Roman" w:hAnsi="Times New Roman"/>
      <w:noProof/>
      <w:sz w:val="24"/>
      <w:szCs w:val="20"/>
    </w:rPr>
  </w:style>
  <w:style w:type="paragraph" w:styleId="Indentcorptext3">
    <w:name w:val="Body Text Indent 3"/>
    <w:basedOn w:val="Normal"/>
    <w:link w:val="Indentcorptext3Caracter"/>
    <w:rsid w:val="00935035"/>
    <w:pPr>
      <w:spacing w:after="120" w:line="240" w:lineRule="auto"/>
      <w:ind w:left="283"/>
    </w:pPr>
    <w:rPr>
      <w:rFonts w:ascii="Times New Roman" w:eastAsia="Times New Roman" w:hAnsi="Times New Roman"/>
      <w:sz w:val="16"/>
      <w:szCs w:val="16"/>
    </w:rPr>
  </w:style>
  <w:style w:type="character" w:customStyle="1" w:styleId="Indentcorptext3Caracter">
    <w:name w:val="Indent corp text 3 Caracter"/>
    <w:basedOn w:val="Fontdeparagrafimplicit"/>
    <w:link w:val="Indentcorptext3"/>
    <w:rsid w:val="00935035"/>
    <w:rPr>
      <w:rFonts w:ascii="Times New Roman" w:eastAsia="Times New Roman" w:hAnsi="Times New Roman"/>
      <w:sz w:val="16"/>
      <w:szCs w:val="16"/>
      <w:lang w:val="en-US" w:eastAsia="en-US"/>
    </w:rPr>
  </w:style>
  <w:style w:type="character" w:styleId="Numrdepagin">
    <w:name w:val="page number"/>
    <w:basedOn w:val="Fontdeparagrafimplicit"/>
    <w:rsid w:val="00935035"/>
  </w:style>
  <w:style w:type="character" w:customStyle="1" w:styleId="CharChar1">
    <w:name w:val="Char Char1"/>
    <w:rsid w:val="00935035"/>
    <w:rPr>
      <w:sz w:val="24"/>
      <w:szCs w:val="24"/>
      <w:lang w:val="ro-RO"/>
    </w:rPr>
  </w:style>
  <w:style w:type="character" w:customStyle="1" w:styleId="CharChar2">
    <w:name w:val="Char Char2"/>
    <w:rsid w:val="00935035"/>
    <w:rPr>
      <w:sz w:val="24"/>
      <w:szCs w:val="24"/>
      <w:lang w:val="ro-RO"/>
    </w:rPr>
  </w:style>
  <w:style w:type="paragraph" w:styleId="Plandocument">
    <w:name w:val="Document Map"/>
    <w:basedOn w:val="Normal"/>
    <w:link w:val="PlandocumentCaracter"/>
    <w:semiHidden/>
    <w:rsid w:val="00935035"/>
    <w:pPr>
      <w:shd w:val="clear" w:color="auto" w:fill="000080"/>
      <w:spacing w:after="0" w:line="240" w:lineRule="auto"/>
    </w:pPr>
    <w:rPr>
      <w:rFonts w:ascii="Tahoma" w:eastAsia="Times New Roman" w:hAnsi="Tahoma" w:cs="Tahoma"/>
      <w:sz w:val="20"/>
      <w:szCs w:val="20"/>
    </w:rPr>
  </w:style>
  <w:style w:type="character" w:customStyle="1" w:styleId="PlandocumentCaracter">
    <w:name w:val="Plan document Caracter"/>
    <w:basedOn w:val="Fontdeparagrafimplicit"/>
    <w:link w:val="Plandocument"/>
    <w:semiHidden/>
    <w:rsid w:val="00935035"/>
    <w:rPr>
      <w:rFonts w:ascii="Tahoma" w:eastAsia="Times New Roman" w:hAnsi="Tahoma" w:cs="Tahoma"/>
      <w:shd w:val="clear" w:color="auto" w:fill="000080"/>
      <w:lang w:val="en-US" w:eastAsia="en-US"/>
    </w:rPr>
  </w:style>
  <w:style w:type="paragraph" w:customStyle="1" w:styleId="alignmentlprefix0suffix1type20">
    <w:name w:val="alignment_l prefix_0 suffix_1 type_20"/>
    <w:basedOn w:val="Normal"/>
    <w:rsid w:val="00935035"/>
    <w:pPr>
      <w:spacing w:before="100" w:beforeAutospacing="1" w:after="100" w:afterAutospacing="1" w:line="240" w:lineRule="auto"/>
    </w:pPr>
    <w:rPr>
      <w:rFonts w:ascii="Times New Roman" w:eastAsia="Times New Roman" w:hAnsi="Times New Roman"/>
      <w:sz w:val="24"/>
      <w:szCs w:val="24"/>
    </w:rPr>
  </w:style>
  <w:style w:type="character" w:customStyle="1" w:styleId="replybody">
    <w:name w:val="reply_body"/>
    <w:basedOn w:val="Fontdeparagrafimplicit"/>
    <w:rsid w:val="002250C2"/>
  </w:style>
  <w:style w:type="paragraph" w:customStyle="1" w:styleId="TableText">
    <w:name w:val="Table Text"/>
    <w:basedOn w:val="Normal"/>
    <w:rsid w:val="003D4502"/>
    <w:pPr>
      <w:tabs>
        <w:tab w:val="decimal" w:pos="0"/>
      </w:tabs>
      <w:spacing w:after="0" w:line="240" w:lineRule="auto"/>
    </w:pPr>
    <w:rPr>
      <w:rFonts w:ascii="Times New Roman" w:eastAsia="Times New Roman" w:hAnsi="Times New Roman"/>
      <w:sz w:val="24"/>
      <w:szCs w:val="20"/>
      <w:lang w:val="ro-RO" w:eastAsia="ro-RO"/>
    </w:rPr>
  </w:style>
</w:styles>
</file>

<file path=word/webSettings.xml><?xml version="1.0" encoding="utf-8"?>
<w:webSettings xmlns:r="http://schemas.openxmlformats.org/officeDocument/2006/relationships" xmlns:w="http://schemas.openxmlformats.org/wordprocessingml/2006/main">
  <w:divs>
    <w:div w:id="1069186270">
      <w:bodyDiv w:val="1"/>
      <w:marLeft w:val="0"/>
      <w:marRight w:val="0"/>
      <w:marTop w:val="0"/>
      <w:marBottom w:val="0"/>
      <w:divBdr>
        <w:top w:val="none" w:sz="0" w:space="0" w:color="auto"/>
        <w:left w:val="none" w:sz="0" w:space="0" w:color="auto"/>
        <w:bottom w:val="none" w:sz="0" w:space="0" w:color="auto"/>
        <w:right w:val="none" w:sz="0" w:space="0" w:color="auto"/>
      </w:divBdr>
    </w:div>
    <w:div w:id="1270356565">
      <w:bodyDiv w:val="1"/>
      <w:marLeft w:val="0"/>
      <w:marRight w:val="0"/>
      <w:marTop w:val="0"/>
      <w:marBottom w:val="0"/>
      <w:divBdr>
        <w:top w:val="none" w:sz="0" w:space="0" w:color="auto"/>
        <w:left w:val="none" w:sz="0" w:space="0" w:color="auto"/>
        <w:bottom w:val="none" w:sz="0" w:space="0" w:color="auto"/>
        <w:right w:val="none" w:sz="0" w:space="0" w:color="auto"/>
      </w:divBdr>
    </w:div>
    <w:div w:id="1769619182">
      <w:bodyDiv w:val="1"/>
      <w:marLeft w:val="0"/>
      <w:marRight w:val="0"/>
      <w:marTop w:val="0"/>
      <w:marBottom w:val="0"/>
      <w:divBdr>
        <w:top w:val="none" w:sz="0" w:space="0" w:color="auto"/>
        <w:left w:val="none" w:sz="0" w:space="0" w:color="auto"/>
        <w:bottom w:val="none" w:sz="0" w:space="0" w:color="auto"/>
        <w:right w:val="none" w:sz="0" w:space="0" w:color="auto"/>
      </w:divBdr>
    </w:div>
    <w:div w:id="201255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6</Pages>
  <Words>3233</Words>
  <Characters>18757</Characters>
  <Application>Microsoft Office Word</Application>
  <DocSecurity>0</DocSecurity>
  <Lines>156</Lines>
  <Paragraphs>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dragan.emilia</cp:lastModifiedBy>
  <cp:revision>8</cp:revision>
  <cp:lastPrinted>2023-03-20T05:33:00Z</cp:lastPrinted>
  <dcterms:created xsi:type="dcterms:W3CDTF">2023-03-06T11:42:00Z</dcterms:created>
  <dcterms:modified xsi:type="dcterms:W3CDTF">2023-03-29T09:29:00Z</dcterms:modified>
</cp:coreProperties>
</file>